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59B90" w14:textId="2D46999E" w:rsidR="009A3AF0" w:rsidRPr="00864AD1" w:rsidRDefault="009A3AF0" w:rsidP="009A3AF0">
      <w:pPr>
        <w:pStyle w:val="Text1"/>
        <w:ind w:left="0"/>
        <w:jc w:val="left"/>
        <w:rPr>
          <w:b/>
          <w:i/>
          <w:caps/>
        </w:rPr>
      </w:pPr>
      <w:r w:rsidRPr="00864AD1">
        <w:rPr>
          <w:b/>
          <w:i/>
          <w:caps/>
        </w:rPr>
        <w:t>This form should be attached as AN annex to the standard notification form in SANI2</w:t>
      </w:r>
    </w:p>
    <w:p w14:paraId="681D1B15" w14:textId="1549A1C7" w:rsidR="005F2F2C" w:rsidRPr="00864AD1" w:rsidRDefault="009A3AF0" w:rsidP="005835B9">
      <w:pPr>
        <w:pStyle w:val="Text1"/>
        <w:ind w:left="0"/>
        <w:jc w:val="center"/>
        <w:rPr>
          <w:b/>
          <w:caps/>
        </w:rPr>
      </w:pPr>
      <w:r w:rsidRPr="00864AD1">
        <w:rPr>
          <w:b/>
          <w:caps/>
        </w:rPr>
        <w:t xml:space="preserve">Notification template FOR THE </w:t>
      </w:r>
      <w:r w:rsidR="000209A0" w:rsidRPr="00864AD1">
        <w:rPr>
          <w:b/>
          <w:caps/>
        </w:rPr>
        <w:t>Temporary Framework for State aid measures to support the economy in the current COVID-19 outbreak</w:t>
      </w:r>
      <w:r w:rsidR="00A964B5" w:rsidRPr="00864AD1">
        <w:t>*</w:t>
      </w:r>
    </w:p>
    <w:p w14:paraId="3FA4D8F5" w14:textId="0633DBAD" w:rsidR="000209A0" w:rsidRPr="00864AD1" w:rsidRDefault="000209A0" w:rsidP="000209A0">
      <w:r w:rsidRPr="00864AD1">
        <w:t>On 19 March 2020, the Commission adopted the Communication on the Temporary Framework for State aid measures to support the economy in the current</w:t>
      </w:r>
      <w:r w:rsidR="003621A2" w:rsidRPr="00864AD1">
        <w:t xml:space="preserve"> COVID-19 outbreak (TF COVID-19).</w:t>
      </w:r>
      <w:r w:rsidRPr="00864AD1">
        <w:rPr>
          <w:rStyle w:val="FootnoteReference"/>
        </w:rPr>
        <w:footnoteReference w:id="1"/>
      </w:r>
      <w:r w:rsidRPr="00864AD1">
        <w:t xml:space="preserve"> </w:t>
      </w:r>
      <w:r w:rsidR="00DB1DAE" w:rsidRPr="00864AD1">
        <w:t>On 3 April 2020</w:t>
      </w:r>
      <w:r w:rsidR="000D4470" w:rsidRPr="00864AD1">
        <w:t>,</w:t>
      </w:r>
      <w:r w:rsidR="009107D3" w:rsidRPr="00864AD1">
        <w:t xml:space="preserve"> 8 May 2020</w:t>
      </w:r>
      <w:r w:rsidR="0056279F" w:rsidRPr="00864AD1">
        <w:t>,</w:t>
      </w:r>
      <w:r w:rsidR="000D4470" w:rsidRPr="00864AD1">
        <w:t xml:space="preserve"> 29 June 2020</w:t>
      </w:r>
      <w:r w:rsidR="00001059" w:rsidRPr="00864AD1">
        <w:t>,</w:t>
      </w:r>
      <w:r w:rsidR="0056279F" w:rsidRPr="00864AD1">
        <w:t xml:space="preserve"> 13 October 2020</w:t>
      </w:r>
      <w:r w:rsidR="00DB1DAE" w:rsidRPr="00864AD1">
        <w:t>,</w:t>
      </w:r>
      <w:r w:rsidR="00001059" w:rsidRPr="00864AD1">
        <w:t xml:space="preserve"> and 28 January 2021</w:t>
      </w:r>
      <w:r w:rsidR="00DB1DAE" w:rsidRPr="00864AD1">
        <w:t xml:space="preserve"> the Commission </w:t>
      </w:r>
      <w:r w:rsidR="009107D3" w:rsidRPr="00864AD1">
        <w:t>amended</w:t>
      </w:r>
      <w:r w:rsidR="00DB1DAE" w:rsidRPr="00864AD1">
        <w:t xml:space="preserve"> the Temporary Framework</w:t>
      </w:r>
      <w:r w:rsidRPr="00864AD1">
        <w:t>.</w:t>
      </w:r>
      <w:r w:rsidR="00DD2C22" w:rsidRPr="00864AD1">
        <w:rPr>
          <w:rStyle w:val="FootnoteReference"/>
        </w:rPr>
        <w:footnoteReference w:id="2"/>
      </w:r>
      <w:r w:rsidRPr="00864AD1">
        <w:t xml:space="preserve"> </w:t>
      </w:r>
    </w:p>
    <w:p w14:paraId="32241129" w14:textId="54AD3EA8" w:rsidR="000209A0" w:rsidRPr="00864AD1" w:rsidRDefault="000209A0" w:rsidP="00A621E6">
      <w:pPr>
        <w:spacing w:after="0"/>
      </w:pPr>
      <w:r w:rsidRPr="00864AD1">
        <w:t>The Commission invites Member States to provide in their notification:</w:t>
      </w:r>
    </w:p>
    <w:p w14:paraId="2CB329C9" w14:textId="0D6540BB" w:rsidR="000209A0" w:rsidRPr="00864AD1" w:rsidRDefault="000209A0" w:rsidP="00361C2A">
      <w:pPr>
        <w:pStyle w:val="ListParagraph"/>
        <w:numPr>
          <w:ilvl w:val="0"/>
          <w:numId w:val="18"/>
        </w:numPr>
        <w:ind w:left="567" w:hanging="425"/>
        <w:jc w:val="both"/>
        <w:rPr>
          <w:lang w:val="en-GB"/>
        </w:rPr>
      </w:pPr>
      <w:r w:rsidRPr="00864AD1">
        <w:rPr>
          <w:lang w:val="en-GB"/>
        </w:rPr>
        <w:t xml:space="preserve">the general information </w:t>
      </w:r>
      <w:r w:rsidR="00DB1DAE" w:rsidRPr="00864AD1">
        <w:rPr>
          <w:lang w:val="en-GB"/>
        </w:rPr>
        <w:t xml:space="preserve">under Section I </w:t>
      </w:r>
      <w:r w:rsidRPr="00864AD1">
        <w:rPr>
          <w:lang w:val="en-GB"/>
        </w:rPr>
        <w:t xml:space="preserve">(including </w:t>
      </w:r>
      <w:r w:rsidR="00001059" w:rsidRPr="00864AD1">
        <w:rPr>
          <w:lang w:val="en-GB"/>
        </w:rPr>
        <w:t>the language waiver in Annex I);</w:t>
      </w:r>
    </w:p>
    <w:p w14:paraId="7056E054" w14:textId="77777777" w:rsidR="000209A0" w:rsidRPr="00864AD1" w:rsidRDefault="000209A0" w:rsidP="00361C2A">
      <w:pPr>
        <w:pStyle w:val="ListParagraph"/>
        <w:numPr>
          <w:ilvl w:val="0"/>
          <w:numId w:val="18"/>
        </w:numPr>
        <w:ind w:left="567" w:hanging="425"/>
        <w:jc w:val="both"/>
        <w:rPr>
          <w:lang w:val="en-GB"/>
        </w:rPr>
      </w:pPr>
      <w:r w:rsidRPr="00864AD1">
        <w:rPr>
          <w:lang w:val="en-GB"/>
        </w:rPr>
        <w:t>the additional information</w:t>
      </w:r>
      <w:r w:rsidR="00DB1DAE" w:rsidRPr="00864AD1">
        <w:rPr>
          <w:lang w:val="en-GB"/>
        </w:rPr>
        <w:t xml:space="preserve"> under </w:t>
      </w:r>
      <w:r w:rsidR="006A2A0E" w:rsidRPr="00864AD1">
        <w:rPr>
          <w:lang w:val="en-GB"/>
        </w:rPr>
        <w:t xml:space="preserve">the different points in </w:t>
      </w:r>
      <w:r w:rsidR="00DB1DAE" w:rsidRPr="00864AD1">
        <w:rPr>
          <w:lang w:val="en-GB"/>
        </w:rPr>
        <w:t>Section II</w:t>
      </w:r>
      <w:r w:rsidR="006A2A0E" w:rsidRPr="00864AD1">
        <w:rPr>
          <w:lang w:val="en-GB"/>
        </w:rPr>
        <w:t xml:space="preserve"> below</w:t>
      </w:r>
      <w:r w:rsidRPr="00864AD1">
        <w:rPr>
          <w:lang w:val="en-GB"/>
        </w:rPr>
        <w:t xml:space="preserve">: </w:t>
      </w:r>
    </w:p>
    <w:p w14:paraId="4FE8EE53" w14:textId="65488F33" w:rsidR="000209A0" w:rsidRPr="00864AD1" w:rsidRDefault="006A2A0E" w:rsidP="00001059">
      <w:pPr>
        <w:pStyle w:val="ListParagraph"/>
        <w:numPr>
          <w:ilvl w:val="1"/>
          <w:numId w:val="18"/>
        </w:numPr>
        <w:ind w:left="993" w:hanging="283"/>
        <w:jc w:val="both"/>
        <w:rPr>
          <w:lang w:val="en-GB"/>
        </w:rPr>
      </w:pPr>
      <w:r w:rsidRPr="00864AD1">
        <w:rPr>
          <w:lang w:val="en-GB"/>
        </w:rPr>
        <w:t>P</w:t>
      </w:r>
      <w:r w:rsidR="00DB1DAE" w:rsidRPr="00864AD1">
        <w:rPr>
          <w:lang w:val="en-GB"/>
        </w:rPr>
        <w:t>oint 1</w:t>
      </w:r>
      <w:r w:rsidRPr="00864AD1">
        <w:rPr>
          <w:lang w:val="en-GB"/>
        </w:rPr>
        <w:t>:</w:t>
      </w:r>
      <w:r w:rsidR="000209A0" w:rsidRPr="00864AD1">
        <w:rPr>
          <w:lang w:val="en-GB"/>
        </w:rPr>
        <w:t xml:space="preserve"> for aid under section 3.1 of the TF COVID-19</w:t>
      </w:r>
      <w:r w:rsidR="00DB1DAE" w:rsidRPr="00864AD1">
        <w:rPr>
          <w:lang w:val="en-GB"/>
        </w:rPr>
        <w:t xml:space="preserve"> </w:t>
      </w:r>
      <w:r w:rsidR="000209A0" w:rsidRPr="00864AD1">
        <w:rPr>
          <w:lang w:val="en-GB"/>
        </w:rPr>
        <w:t xml:space="preserve">- Aid in form of direct grant, repayable advance or tax advantages, </w:t>
      </w:r>
    </w:p>
    <w:p w14:paraId="360BD113" w14:textId="479D745C" w:rsidR="000209A0" w:rsidRPr="00864AD1" w:rsidRDefault="006A2A0E" w:rsidP="00001059">
      <w:pPr>
        <w:pStyle w:val="ListParagraph"/>
        <w:numPr>
          <w:ilvl w:val="1"/>
          <w:numId w:val="18"/>
        </w:numPr>
        <w:ind w:left="993" w:hanging="283"/>
        <w:jc w:val="both"/>
        <w:rPr>
          <w:lang w:val="en-GB"/>
        </w:rPr>
      </w:pPr>
      <w:r w:rsidRPr="00864AD1">
        <w:rPr>
          <w:lang w:val="en-GB"/>
        </w:rPr>
        <w:t>P</w:t>
      </w:r>
      <w:r w:rsidR="00DB1DAE" w:rsidRPr="00864AD1">
        <w:rPr>
          <w:lang w:val="en-GB"/>
        </w:rPr>
        <w:t>oint 2</w:t>
      </w:r>
      <w:r w:rsidRPr="00864AD1">
        <w:rPr>
          <w:lang w:val="en-GB"/>
        </w:rPr>
        <w:t xml:space="preserve">: </w:t>
      </w:r>
      <w:r w:rsidR="000209A0" w:rsidRPr="00864AD1">
        <w:rPr>
          <w:lang w:val="en-GB"/>
        </w:rPr>
        <w:t>for aid under section 3.2 of the TF COVID-19</w:t>
      </w:r>
      <w:r w:rsidR="00001059" w:rsidRPr="00864AD1">
        <w:rPr>
          <w:lang w:val="en-GB"/>
        </w:rPr>
        <w:t xml:space="preserve"> </w:t>
      </w:r>
      <w:r w:rsidR="000209A0" w:rsidRPr="00864AD1">
        <w:rPr>
          <w:lang w:val="en-GB"/>
        </w:rPr>
        <w:t>– Aid in form of guarantees on loans;</w:t>
      </w:r>
    </w:p>
    <w:p w14:paraId="7E60A775" w14:textId="6D5F8554" w:rsidR="000209A0" w:rsidRPr="00864AD1" w:rsidRDefault="006A2A0E" w:rsidP="00001059">
      <w:pPr>
        <w:pStyle w:val="ListParagraph"/>
        <w:numPr>
          <w:ilvl w:val="1"/>
          <w:numId w:val="18"/>
        </w:numPr>
        <w:ind w:left="993" w:hanging="283"/>
        <w:jc w:val="both"/>
        <w:rPr>
          <w:lang w:val="en-GB"/>
        </w:rPr>
      </w:pPr>
      <w:r w:rsidRPr="00864AD1">
        <w:rPr>
          <w:lang w:val="en-GB"/>
        </w:rPr>
        <w:t>P</w:t>
      </w:r>
      <w:r w:rsidR="00DB1DAE" w:rsidRPr="00864AD1">
        <w:rPr>
          <w:lang w:val="en-GB"/>
        </w:rPr>
        <w:t>oint 3</w:t>
      </w:r>
      <w:r w:rsidRPr="00864AD1">
        <w:rPr>
          <w:lang w:val="en-GB"/>
        </w:rPr>
        <w:t>:</w:t>
      </w:r>
      <w:r w:rsidR="000209A0" w:rsidRPr="00864AD1">
        <w:rPr>
          <w:lang w:val="en-GB"/>
        </w:rPr>
        <w:t xml:space="preserve"> for aid under section 3.3 of the TF COVID-19</w:t>
      </w:r>
      <w:r w:rsidR="00001059" w:rsidRPr="00864AD1">
        <w:rPr>
          <w:lang w:val="en-GB"/>
        </w:rPr>
        <w:t xml:space="preserve"> </w:t>
      </w:r>
      <w:r w:rsidR="000209A0" w:rsidRPr="00864AD1">
        <w:rPr>
          <w:lang w:val="en-GB"/>
        </w:rPr>
        <w:t>– Aid in form of subs</w:t>
      </w:r>
      <w:r w:rsidR="00DB1DAE" w:rsidRPr="00864AD1">
        <w:rPr>
          <w:lang w:val="en-GB"/>
        </w:rPr>
        <w:t>idised interest rates for loans;</w:t>
      </w:r>
    </w:p>
    <w:p w14:paraId="5D052060" w14:textId="048AD823" w:rsidR="00DB1DAE" w:rsidRPr="00864AD1" w:rsidRDefault="006A2A0E" w:rsidP="00001059">
      <w:pPr>
        <w:pStyle w:val="ListParagraph"/>
        <w:numPr>
          <w:ilvl w:val="1"/>
          <w:numId w:val="18"/>
        </w:numPr>
        <w:ind w:left="993" w:hanging="283"/>
        <w:jc w:val="both"/>
        <w:rPr>
          <w:lang w:val="en-GB"/>
        </w:rPr>
      </w:pPr>
      <w:r w:rsidRPr="00864AD1">
        <w:rPr>
          <w:lang w:val="en-GB"/>
        </w:rPr>
        <w:t>P</w:t>
      </w:r>
      <w:r w:rsidR="00DB1DAE" w:rsidRPr="00864AD1">
        <w:rPr>
          <w:lang w:val="en-GB"/>
        </w:rPr>
        <w:t>oint 4</w:t>
      </w:r>
      <w:r w:rsidRPr="00864AD1">
        <w:rPr>
          <w:lang w:val="en-GB"/>
        </w:rPr>
        <w:t>:</w:t>
      </w:r>
      <w:r w:rsidR="00DB1DAE" w:rsidRPr="00864AD1">
        <w:rPr>
          <w:lang w:val="en-GB"/>
        </w:rPr>
        <w:t xml:space="preserve"> for aid under section 3.6 of the TF COVID-19</w:t>
      </w:r>
      <w:r w:rsidR="00001059" w:rsidRPr="00864AD1">
        <w:rPr>
          <w:lang w:val="en-GB"/>
        </w:rPr>
        <w:t xml:space="preserve"> </w:t>
      </w:r>
      <w:r w:rsidR="00DB1DAE" w:rsidRPr="00864AD1">
        <w:rPr>
          <w:lang w:val="en-GB"/>
        </w:rPr>
        <w:t>– Aid for COVID-19 relevant research and development;</w:t>
      </w:r>
    </w:p>
    <w:p w14:paraId="28B7D9DE" w14:textId="5D926A7D" w:rsidR="00DB1DAE" w:rsidRPr="00864AD1" w:rsidRDefault="006A2A0E" w:rsidP="00001059">
      <w:pPr>
        <w:pStyle w:val="ListParagraph"/>
        <w:numPr>
          <w:ilvl w:val="1"/>
          <w:numId w:val="18"/>
        </w:numPr>
        <w:ind w:left="993" w:hanging="283"/>
        <w:jc w:val="both"/>
        <w:rPr>
          <w:lang w:val="en-GB"/>
        </w:rPr>
      </w:pPr>
      <w:r w:rsidRPr="00864AD1">
        <w:rPr>
          <w:lang w:val="en-GB"/>
        </w:rPr>
        <w:t>P</w:t>
      </w:r>
      <w:r w:rsidR="00DB1DAE" w:rsidRPr="00864AD1">
        <w:rPr>
          <w:lang w:val="en-GB"/>
        </w:rPr>
        <w:t>oint 5</w:t>
      </w:r>
      <w:r w:rsidRPr="00864AD1">
        <w:rPr>
          <w:lang w:val="en-GB"/>
        </w:rPr>
        <w:t>:</w:t>
      </w:r>
      <w:r w:rsidR="00DB1DAE" w:rsidRPr="00864AD1">
        <w:rPr>
          <w:lang w:val="en-GB"/>
        </w:rPr>
        <w:t xml:space="preserve"> for aid under section 3.7</w:t>
      </w:r>
      <w:r w:rsidR="00DD2C22" w:rsidRPr="00864AD1">
        <w:rPr>
          <w:lang w:val="en-GB"/>
        </w:rPr>
        <w:t xml:space="preserve"> of the TF COVID-19 </w:t>
      </w:r>
      <w:r w:rsidR="00001059" w:rsidRPr="00864AD1">
        <w:rPr>
          <w:lang w:val="en-GB"/>
        </w:rPr>
        <w:t xml:space="preserve">– </w:t>
      </w:r>
      <w:r w:rsidR="00DB1DAE" w:rsidRPr="00864AD1">
        <w:rPr>
          <w:lang w:val="en-GB"/>
        </w:rPr>
        <w:t>Investment aid for testing and upscaling infrastructures</w:t>
      </w:r>
      <w:r w:rsidR="002A09CF" w:rsidRPr="00864AD1">
        <w:rPr>
          <w:lang w:val="en-GB"/>
        </w:rPr>
        <w:t>;</w:t>
      </w:r>
      <w:r w:rsidR="00DB1DAE" w:rsidRPr="00864AD1">
        <w:rPr>
          <w:lang w:val="en-GB"/>
        </w:rPr>
        <w:t xml:space="preserve"> </w:t>
      </w:r>
    </w:p>
    <w:p w14:paraId="302DEF11" w14:textId="550C2AF4" w:rsidR="00DB1DAE" w:rsidRPr="00864AD1" w:rsidRDefault="006A2A0E" w:rsidP="00001059">
      <w:pPr>
        <w:pStyle w:val="ListParagraph"/>
        <w:numPr>
          <w:ilvl w:val="1"/>
          <w:numId w:val="18"/>
        </w:numPr>
        <w:ind w:left="993" w:hanging="283"/>
        <w:jc w:val="both"/>
        <w:rPr>
          <w:lang w:val="en-GB"/>
        </w:rPr>
      </w:pPr>
      <w:r w:rsidRPr="00864AD1">
        <w:rPr>
          <w:lang w:val="en-GB"/>
        </w:rPr>
        <w:t>P</w:t>
      </w:r>
      <w:r w:rsidR="00DB1DAE" w:rsidRPr="00864AD1">
        <w:rPr>
          <w:lang w:val="en-GB"/>
        </w:rPr>
        <w:t>oint 6</w:t>
      </w:r>
      <w:r w:rsidRPr="00864AD1">
        <w:rPr>
          <w:lang w:val="en-GB"/>
        </w:rPr>
        <w:t xml:space="preserve">: </w:t>
      </w:r>
      <w:r w:rsidR="00DB1DAE" w:rsidRPr="00864AD1">
        <w:rPr>
          <w:lang w:val="en-GB"/>
        </w:rPr>
        <w:t xml:space="preserve">for aid under section 3.8 of the TF COVID-19 </w:t>
      </w:r>
      <w:r w:rsidR="00001059" w:rsidRPr="00864AD1">
        <w:rPr>
          <w:lang w:val="en-GB"/>
        </w:rPr>
        <w:t xml:space="preserve">– </w:t>
      </w:r>
      <w:r w:rsidR="00DB1DAE" w:rsidRPr="00864AD1">
        <w:rPr>
          <w:lang w:val="en-GB"/>
        </w:rPr>
        <w:t>Investment aid for the production of COVID-19 relevant products</w:t>
      </w:r>
      <w:r w:rsidR="002A09CF" w:rsidRPr="00864AD1">
        <w:rPr>
          <w:lang w:val="en-GB"/>
        </w:rPr>
        <w:t>;</w:t>
      </w:r>
    </w:p>
    <w:p w14:paraId="6D393BB6" w14:textId="6C93D75E" w:rsidR="00DB1DAE" w:rsidRPr="00864AD1" w:rsidRDefault="006A2A0E" w:rsidP="00001059">
      <w:pPr>
        <w:pStyle w:val="ListParagraph"/>
        <w:numPr>
          <w:ilvl w:val="1"/>
          <w:numId w:val="18"/>
        </w:numPr>
        <w:ind w:left="993" w:hanging="283"/>
        <w:jc w:val="both"/>
        <w:rPr>
          <w:lang w:val="en-GB"/>
        </w:rPr>
      </w:pPr>
      <w:r w:rsidRPr="00864AD1">
        <w:rPr>
          <w:lang w:val="en-GB"/>
        </w:rPr>
        <w:t>P</w:t>
      </w:r>
      <w:r w:rsidR="00DB1DAE" w:rsidRPr="00864AD1">
        <w:rPr>
          <w:lang w:val="en-GB"/>
        </w:rPr>
        <w:t>oint 7</w:t>
      </w:r>
      <w:r w:rsidRPr="00864AD1">
        <w:rPr>
          <w:lang w:val="en-GB"/>
        </w:rPr>
        <w:t>:</w:t>
      </w:r>
      <w:r w:rsidR="00DB1DAE" w:rsidRPr="00864AD1">
        <w:rPr>
          <w:lang w:val="en-GB"/>
        </w:rPr>
        <w:t xml:space="preserve"> for aid under section 3.9 of the TF COVID-19 </w:t>
      </w:r>
      <w:r w:rsidR="00001059" w:rsidRPr="00864AD1">
        <w:rPr>
          <w:lang w:val="en-GB"/>
        </w:rPr>
        <w:t xml:space="preserve">– </w:t>
      </w:r>
      <w:r w:rsidR="00DD2C22" w:rsidRPr="00864AD1">
        <w:rPr>
          <w:lang w:val="en-GB"/>
        </w:rPr>
        <w:t>Aid in form of</w:t>
      </w:r>
      <w:r w:rsidR="00DB1DAE" w:rsidRPr="00864AD1">
        <w:rPr>
          <w:lang w:val="en-GB"/>
        </w:rPr>
        <w:t xml:space="preserve"> deferrals </w:t>
      </w:r>
      <w:r w:rsidR="00DD2C22" w:rsidRPr="00864AD1">
        <w:rPr>
          <w:lang w:val="en-GB"/>
        </w:rPr>
        <w:t>of taxes and/or suspensions</w:t>
      </w:r>
      <w:r w:rsidR="00DB1DAE" w:rsidRPr="00864AD1">
        <w:rPr>
          <w:lang w:val="en-GB"/>
        </w:rPr>
        <w:t xml:space="preserve"> social security contributions</w:t>
      </w:r>
      <w:r w:rsidR="002A09CF" w:rsidRPr="00864AD1">
        <w:rPr>
          <w:lang w:val="en-GB"/>
        </w:rPr>
        <w:t>;</w:t>
      </w:r>
    </w:p>
    <w:p w14:paraId="47B49B78" w14:textId="7EBA152D" w:rsidR="00DB1DAE" w:rsidRPr="00864AD1" w:rsidRDefault="006A2A0E" w:rsidP="00001059">
      <w:pPr>
        <w:pStyle w:val="ListParagraph"/>
        <w:numPr>
          <w:ilvl w:val="1"/>
          <w:numId w:val="18"/>
        </w:numPr>
        <w:ind w:left="993" w:hanging="283"/>
        <w:jc w:val="both"/>
        <w:rPr>
          <w:lang w:val="en-GB"/>
        </w:rPr>
      </w:pPr>
      <w:r w:rsidRPr="00864AD1">
        <w:rPr>
          <w:lang w:val="en-GB"/>
        </w:rPr>
        <w:t>Point 8:</w:t>
      </w:r>
      <w:r w:rsidR="00DB1DAE" w:rsidRPr="00864AD1">
        <w:rPr>
          <w:lang w:val="en-GB"/>
        </w:rPr>
        <w:t xml:space="preserve"> for aid under section 3.10 of the TF COVID-19 </w:t>
      </w:r>
      <w:r w:rsidR="00001059" w:rsidRPr="00864AD1">
        <w:rPr>
          <w:lang w:val="en-GB"/>
        </w:rPr>
        <w:t xml:space="preserve">– </w:t>
      </w:r>
      <w:r w:rsidR="00DB1DAE" w:rsidRPr="00864AD1">
        <w:rPr>
          <w:lang w:val="en-GB"/>
        </w:rPr>
        <w:t xml:space="preserve">Aid in form of wage subsidies for employees to avoid lay-offs </w:t>
      </w:r>
      <w:r w:rsidR="00B06848" w:rsidRPr="00864AD1">
        <w:rPr>
          <w:lang w:val="en-GB"/>
        </w:rPr>
        <w:t xml:space="preserve">or the wage equivalent for self-employed to preserve their employment </w:t>
      </w:r>
      <w:r w:rsidR="00DB1DAE" w:rsidRPr="00864AD1">
        <w:rPr>
          <w:lang w:val="en-GB"/>
        </w:rPr>
        <w:t>during the COVID-19 outbreak</w:t>
      </w:r>
      <w:r w:rsidR="002A09CF" w:rsidRPr="00864AD1">
        <w:rPr>
          <w:lang w:val="en-GB"/>
        </w:rPr>
        <w:t>.</w:t>
      </w:r>
    </w:p>
    <w:p w14:paraId="3E27BC1A" w14:textId="43CB4C12" w:rsidR="00411DDC" w:rsidRPr="00864AD1" w:rsidRDefault="00411DDC" w:rsidP="00001059">
      <w:pPr>
        <w:pStyle w:val="ListParagraph"/>
        <w:numPr>
          <w:ilvl w:val="1"/>
          <w:numId w:val="18"/>
        </w:numPr>
        <w:ind w:left="993" w:hanging="283"/>
        <w:jc w:val="both"/>
        <w:rPr>
          <w:lang w:val="en-GB"/>
        </w:rPr>
      </w:pPr>
      <w:r w:rsidRPr="00864AD1">
        <w:rPr>
          <w:lang w:val="en-GB"/>
        </w:rPr>
        <w:t xml:space="preserve">Point 9: for aid under section 3.12 of the TF COVID-19 </w:t>
      </w:r>
      <w:r w:rsidR="00001059" w:rsidRPr="00864AD1">
        <w:rPr>
          <w:lang w:val="en-GB"/>
        </w:rPr>
        <w:t xml:space="preserve">– </w:t>
      </w:r>
      <w:r w:rsidRPr="00864AD1">
        <w:rPr>
          <w:lang w:val="en-GB"/>
        </w:rPr>
        <w:t>Aid in form of support for uncovered fixed costs.</w:t>
      </w:r>
    </w:p>
    <w:p w14:paraId="51E37FB8" w14:textId="456CC69C" w:rsidR="006A2A0E" w:rsidRPr="00864AD1" w:rsidRDefault="00A964B5" w:rsidP="00A964B5">
      <w:pPr>
        <w:spacing w:after="0"/>
        <w:jc w:val="right"/>
        <w:rPr>
          <w:i/>
          <w:szCs w:val="24"/>
          <w:lang w:eastAsia="hu-HU"/>
        </w:rPr>
      </w:pPr>
      <w:r w:rsidRPr="00864AD1">
        <w:rPr>
          <w:i/>
          <w:sz w:val="22"/>
        </w:rPr>
        <w:t>* for section 3.11 a separate notificat</w:t>
      </w:r>
      <w:r w:rsidR="00B06848" w:rsidRPr="00864AD1">
        <w:rPr>
          <w:i/>
          <w:sz w:val="22"/>
        </w:rPr>
        <w:t xml:space="preserve">ion template </w:t>
      </w:r>
      <w:r w:rsidR="004F3D9D" w:rsidRPr="00864AD1">
        <w:rPr>
          <w:i/>
          <w:sz w:val="22"/>
        </w:rPr>
        <w:t>is</w:t>
      </w:r>
      <w:r w:rsidR="00B06848" w:rsidRPr="00864AD1">
        <w:rPr>
          <w:i/>
          <w:sz w:val="22"/>
        </w:rPr>
        <w:t xml:space="preserve"> published</w:t>
      </w:r>
      <w:r w:rsidRPr="00864AD1">
        <w:rPr>
          <w:i/>
          <w:sz w:val="22"/>
        </w:rPr>
        <w:t xml:space="preserve"> </w:t>
      </w:r>
      <w:r w:rsidR="006A2A0E" w:rsidRPr="00864AD1">
        <w:rPr>
          <w:i/>
        </w:rPr>
        <w:br w:type="page"/>
      </w:r>
    </w:p>
    <w:p w14:paraId="1FA7942E" w14:textId="77777777" w:rsidR="000209A0" w:rsidRPr="00864AD1" w:rsidRDefault="006A2A0E" w:rsidP="00907394">
      <w:pPr>
        <w:pStyle w:val="Heading1"/>
        <w:numPr>
          <w:ilvl w:val="0"/>
          <w:numId w:val="0"/>
        </w:numPr>
        <w:ind w:left="482"/>
        <w:jc w:val="center"/>
        <w:rPr>
          <w:rFonts w:ascii="Times New Roman Bold" w:hAnsi="Times New Roman Bold"/>
          <w:b/>
          <w:smallCaps/>
        </w:rPr>
      </w:pPr>
      <w:r w:rsidRPr="00864AD1">
        <w:rPr>
          <w:rFonts w:ascii="Times New Roman Bold" w:hAnsi="Times New Roman Bold"/>
          <w:b/>
          <w:smallCaps/>
        </w:rPr>
        <w:lastRenderedPageBreak/>
        <w:t xml:space="preserve">Section I: </w:t>
      </w:r>
      <w:r w:rsidR="000209A0" w:rsidRPr="00864AD1">
        <w:rPr>
          <w:rFonts w:ascii="Times New Roman Bold" w:hAnsi="Times New Roman Bold"/>
          <w:b/>
          <w:smallCaps/>
        </w:rPr>
        <w:t>General information</w:t>
      </w:r>
    </w:p>
    <w:p w14:paraId="7AEC767C" w14:textId="77777777" w:rsidR="000209A0" w:rsidRPr="00864AD1" w:rsidRDefault="000209A0" w:rsidP="00E72176">
      <w:pPr>
        <w:pStyle w:val="Heading1"/>
        <w:rPr>
          <w:b/>
        </w:rPr>
      </w:pPr>
      <w:r w:rsidRPr="00864AD1">
        <w:rPr>
          <w:b/>
        </w:rPr>
        <w:t>Description of the serious disturbance in the economy of your country and the official reaction of your authorities</w:t>
      </w:r>
    </w:p>
    <w:p w14:paraId="5C8A61B7" w14:textId="3376F547" w:rsidR="000209A0" w:rsidRPr="00864AD1" w:rsidRDefault="000209A0" w:rsidP="00E72176">
      <w:pPr>
        <w:ind w:left="567"/>
      </w:pPr>
      <w:r w:rsidRPr="00864AD1">
        <w:t>Considering that the COVID-19 outbreak affects all Member States and that the containment measures taken by Member States impact undertakings, the Commission considers that State aid is justified and can be declared compatible with the internal market on the basis of Article 107(3)(b) TFEU. The information below aims at clarifying</w:t>
      </w:r>
      <w:r w:rsidR="00A90B20" w:rsidRPr="00864AD1">
        <w:t xml:space="preserve"> the country specific situation:</w:t>
      </w:r>
    </w:p>
    <w:p w14:paraId="43D38E42" w14:textId="7F9FAFE9" w:rsidR="000209A0" w:rsidRPr="00864AD1" w:rsidRDefault="000209A0" w:rsidP="00E72176">
      <w:pPr>
        <w:pStyle w:val="ListBulletLevel2"/>
        <w:tabs>
          <w:tab w:val="clear" w:pos="567"/>
          <w:tab w:val="num" w:pos="1134"/>
        </w:tabs>
        <w:ind w:left="1134" w:hanging="425"/>
        <w:rPr>
          <w:b/>
        </w:rPr>
      </w:pPr>
      <w:r w:rsidRPr="00864AD1">
        <w:t>Data on the economic impact of the COVID-19 outbreak in your country, notably in the sectors covered by the scheme, info</w:t>
      </w:r>
      <w:r w:rsidR="00A90B20" w:rsidRPr="00864AD1">
        <w:t>rmation</w:t>
      </w:r>
      <w:r w:rsidRPr="00864AD1">
        <w:t xml:space="preserve"> on liquidity shortage faced by undertakings, if available</w:t>
      </w:r>
      <w:r w:rsidR="00A90B20" w:rsidRPr="00864AD1">
        <w:t>,</w:t>
      </w:r>
    </w:p>
    <w:p w14:paraId="3730964B" w14:textId="364A373B" w:rsidR="000209A0" w:rsidRPr="00864AD1" w:rsidRDefault="000209A0" w:rsidP="00E72176">
      <w:pPr>
        <w:pStyle w:val="ListBulletLevel2"/>
        <w:tabs>
          <w:tab w:val="clear" w:pos="567"/>
          <w:tab w:val="num" w:pos="1134"/>
        </w:tabs>
        <w:ind w:left="1134" w:hanging="425"/>
        <w:rPr>
          <w:b/>
        </w:rPr>
      </w:pPr>
      <w:r w:rsidRPr="00864AD1">
        <w:t xml:space="preserve">Sequence of (main) events between the occurrence and the adoption of the </w:t>
      </w:r>
      <w:r w:rsidR="00A90B20" w:rsidRPr="00864AD1">
        <w:t>notified measure</w:t>
      </w:r>
      <w:r w:rsidRPr="00864AD1">
        <w:t xml:space="preserve"> including any official recommendations or prohibitions decided by the competent authorities.</w:t>
      </w:r>
    </w:p>
    <w:p w14:paraId="24D35685" w14:textId="77777777" w:rsidR="000209A0" w:rsidRPr="00864AD1" w:rsidRDefault="000209A0" w:rsidP="00E916B6">
      <w:pPr>
        <w:pStyle w:val="Heading1"/>
        <w:rPr>
          <w:b/>
        </w:rPr>
      </w:pPr>
      <w:r w:rsidRPr="00864AD1">
        <w:rPr>
          <w:b/>
        </w:rPr>
        <w:t>General description of the aid measure</w:t>
      </w:r>
    </w:p>
    <w:p w14:paraId="5AAAE842" w14:textId="77777777" w:rsidR="000209A0" w:rsidRPr="00864AD1" w:rsidRDefault="000209A0" w:rsidP="00001059">
      <w:pPr>
        <w:pStyle w:val="ListBulletLevel2"/>
        <w:spacing w:before="120"/>
        <w:ind w:left="568"/>
      </w:pPr>
      <w:r w:rsidRPr="00864AD1">
        <w:t xml:space="preserve">National legal basis - please provide a copy; </w:t>
      </w:r>
    </w:p>
    <w:p w14:paraId="49C0DFE8" w14:textId="77777777" w:rsidR="000209A0" w:rsidRPr="00864AD1" w:rsidRDefault="000209A0" w:rsidP="00001059">
      <w:pPr>
        <w:pStyle w:val="ListBulletLevel2"/>
        <w:spacing w:before="120"/>
        <w:ind w:left="568"/>
      </w:pPr>
      <w:r w:rsidRPr="00864AD1">
        <w:t>Granting authority and competent authority to manage the scheme, if different;</w:t>
      </w:r>
    </w:p>
    <w:p w14:paraId="39BEC120" w14:textId="30FA8927" w:rsidR="000209A0" w:rsidRPr="00864AD1" w:rsidRDefault="000209A0" w:rsidP="00001059">
      <w:pPr>
        <w:pStyle w:val="ListBulletLevel2"/>
        <w:spacing w:before="120"/>
        <w:ind w:left="568"/>
      </w:pPr>
      <w:r w:rsidRPr="00864AD1">
        <w:t>Objective</w:t>
      </w:r>
      <w:r w:rsidR="00A90B20" w:rsidRPr="00864AD1">
        <w:t xml:space="preserve"> of the notified aid measure</w:t>
      </w:r>
      <w:r w:rsidRPr="00864AD1">
        <w:t xml:space="preserve">; </w:t>
      </w:r>
    </w:p>
    <w:p w14:paraId="38F7A486" w14:textId="77777777" w:rsidR="000209A0" w:rsidRPr="00864AD1" w:rsidRDefault="000209A0" w:rsidP="00001059">
      <w:pPr>
        <w:pStyle w:val="ListBulletLevel2"/>
        <w:spacing w:before="120"/>
        <w:ind w:left="568"/>
      </w:pPr>
      <w:r w:rsidRPr="00864AD1">
        <w:t xml:space="preserve">Budget; </w:t>
      </w:r>
    </w:p>
    <w:p w14:paraId="43E93A3F" w14:textId="77777777" w:rsidR="000209A0" w:rsidRPr="00864AD1" w:rsidRDefault="000209A0" w:rsidP="00001059">
      <w:pPr>
        <w:pStyle w:val="ListBulletLevel2"/>
        <w:spacing w:before="120"/>
        <w:ind w:left="568"/>
      </w:pPr>
      <w:r w:rsidRPr="00864AD1">
        <w:t>Geographical scope;</w:t>
      </w:r>
    </w:p>
    <w:p w14:paraId="0A590FCC" w14:textId="77777777" w:rsidR="000209A0" w:rsidRPr="00864AD1" w:rsidRDefault="000209A0" w:rsidP="00001059">
      <w:pPr>
        <w:pStyle w:val="ListBulletLevel2"/>
        <w:spacing w:before="120"/>
        <w:ind w:left="568"/>
      </w:pPr>
      <w:r w:rsidRPr="00864AD1">
        <w:t xml:space="preserve">Beneficiaries: estimated number / sectors concerned / size of companies concerned, if relevant / exclusions from scope; </w:t>
      </w:r>
    </w:p>
    <w:p w14:paraId="760AF051" w14:textId="77777777" w:rsidR="000209A0" w:rsidRPr="00864AD1" w:rsidRDefault="000209A0" w:rsidP="00001059">
      <w:pPr>
        <w:pStyle w:val="ListBulletLevel2"/>
        <w:spacing w:before="120"/>
        <w:ind w:left="568"/>
      </w:pPr>
      <w:r w:rsidRPr="00864AD1">
        <w:t xml:space="preserve">Duration: </w:t>
      </w:r>
    </w:p>
    <w:p w14:paraId="1CB256ED" w14:textId="77777777" w:rsidR="000209A0" w:rsidRPr="00864AD1" w:rsidRDefault="000209A0" w:rsidP="00361C2A">
      <w:pPr>
        <w:pStyle w:val="ListBullet2"/>
        <w:numPr>
          <w:ilvl w:val="0"/>
          <w:numId w:val="5"/>
        </w:numPr>
      </w:pPr>
      <w:r w:rsidRPr="00864AD1">
        <w:t xml:space="preserve">Date of entry into force of the scheme: </w:t>
      </w:r>
    </w:p>
    <w:p w14:paraId="03D22659" w14:textId="77777777" w:rsidR="000209A0" w:rsidRPr="00864AD1" w:rsidRDefault="000209A0" w:rsidP="00361C2A">
      <w:pPr>
        <w:pStyle w:val="ListBullet2"/>
        <w:numPr>
          <w:ilvl w:val="0"/>
          <w:numId w:val="5"/>
        </w:numPr>
      </w:pPr>
      <w:r w:rsidRPr="00864AD1">
        <w:t>Confirmation of compliance with 108(3) TFEU</w:t>
      </w:r>
      <w:r w:rsidRPr="00864AD1">
        <w:rPr>
          <w:rStyle w:val="FootnoteReference"/>
        </w:rPr>
        <w:footnoteReference w:id="3"/>
      </w:r>
      <w:r w:rsidRPr="00864AD1">
        <w:t xml:space="preserve">: </w:t>
      </w:r>
    </w:p>
    <w:p w14:paraId="5121BC13" w14:textId="77777777" w:rsidR="000209A0" w:rsidRPr="00864AD1" w:rsidRDefault="000209A0" w:rsidP="00361C2A">
      <w:pPr>
        <w:pStyle w:val="ListBullet2"/>
        <w:numPr>
          <w:ilvl w:val="0"/>
          <w:numId w:val="5"/>
        </w:numPr>
      </w:pPr>
      <w:r w:rsidRPr="00864AD1">
        <w:t xml:space="preserve">Time period in which beneficiaries can submit application for aid: </w:t>
      </w:r>
    </w:p>
    <w:p w14:paraId="241FDA55" w14:textId="77777777" w:rsidR="00D46A6E" w:rsidRPr="00864AD1" w:rsidRDefault="000209A0" w:rsidP="00361C2A">
      <w:pPr>
        <w:pStyle w:val="ListBullet2"/>
        <w:numPr>
          <w:ilvl w:val="0"/>
          <w:numId w:val="5"/>
        </w:numPr>
      </w:pPr>
      <w:r w:rsidRPr="00864AD1">
        <w:t xml:space="preserve">Latest date until which individual aid will be granted under the notified measure: </w:t>
      </w:r>
    </w:p>
    <w:p w14:paraId="454D5C4B" w14:textId="77777777" w:rsidR="000209A0" w:rsidRPr="00864AD1" w:rsidRDefault="000209A0" w:rsidP="00E916B6">
      <w:pPr>
        <w:pStyle w:val="Heading1"/>
        <w:rPr>
          <w:b/>
        </w:rPr>
      </w:pPr>
      <w:r w:rsidRPr="00864AD1">
        <w:rPr>
          <w:b/>
        </w:rPr>
        <w:lastRenderedPageBreak/>
        <w:t xml:space="preserve">General confirmations and commitments: </w:t>
      </w:r>
    </w:p>
    <w:p w14:paraId="316DAE75" w14:textId="41BFFFE1" w:rsidR="000209A0" w:rsidRPr="00864AD1" w:rsidRDefault="000209A0" w:rsidP="00A964B5">
      <w:pPr>
        <w:pStyle w:val="ListBulletLevel2"/>
        <w:ind w:left="568"/>
      </w:pPr>
      <w:r w:rsidRPr="00864AD1">
        <w:t xml:space="preserve">Confirm that </w:t>
      </w:r>
      <w:r w:rsidR="002A09CF" w:rsidRPr="00864AD1">
        <w:t>aid granted under sections 3.1 to 3.8</w:t>
      </w:r>
      <w:r w:rsidRPr="00864AD1">
        <w:t xml:space="preserve"> </w:t>
      </w:r>
      <w:r w:rsidR="00411DDC" w:rsidRPr="00864AD1">
        <w:t xml:space="preserve">and section 3.12 </w:t>
      </w:r>
      <w:r w:rsidR="002A09CF" w:rsidRPr="00864AD1">
        <w:t xml:space="preserve">of TF COVID-19 </w:t>
      </w:r>
      <w:r w:rsidRPr="00864AD1">
        <w:t xml:space="preserve">is not open to </w:t>
      </w:r>
      <w:r w:rsidR="004F3D9D" w:rsidRPr="00864AD1">
        <w:t>medium</w:t>
      </w:r>
      <w:r w:rsidR="004F3D9D" w:rsidRPr="00864AD1">
        <w:rPr>
          <w:rStyle w:val="FootnoteReference"/>
        </w:rPr>
        <w:footnoteReference w:id="4"/>
      </w:r>
      <w:r w:rsidR="004F3D9D" w:rsidRPr="00864AD1">
        <w:t xml:space="preserve"> and larger enterprises </w:t>
      </w:r>
      <w:r w:rsidRPr="00864AD1">
        <w:t xml:space="preserve">that were </w:t>
      </w:r>
      <w:r w:rsidR="006A2A0E" w:rsidRPr="00864AD1">
        <w:t xml:space="preserve">already </w:t>
      </w:r>
      <w:r w:rsidRPr="00864AD1">
        <w:t xml:space="preserve">in difficulty (within the meaning of the General Block </w:t>
      </w:r>
      <w:r w:rsidR="00DD2C22" w:rsidRPr="00864AD1">
        <w:t>Exemption Regulation</w:t>
      </w:r>
      <w:r w:rsidRPr="00864AD1">
        <w:rPr>
          <w:rStyle w:val="FootnoteReference"/>
        </w:rPr>
        <w:footnoteReference w:id="5"/>
      </w:r>
      <w:r w:rsidR="00DD2C22" w:rsidRPr="00864AD1">
        <w:t>,</w:t>
      </w:r>
      <w:r w:rsidRPr="00864AD1">
        <w:t xml:space="preserve"> the Agricultural Block Exemption Regulation</w:t>
      </w:r>
      <w:r w:rsidRPr="00864AD1">
        <w:rPr>
          <w:rStyle w:val="FootnoteReference"/>
        </w:rPr>
        <w:footnoteReference w:id="6"/>
      </w:r>
      <w:r w:rsidRPr="00864AD1">
        <w:t xml:space="preserve"> or </w:t>
      </w:r>
      <w:r w:rsidR="00DD2C22" w:rsidRPr="00864AD1">
        <w:t xml:space="preserve">of </w:t>
      </w:r>
      <w:r w:rsidRPr="00864AD1">
        <w:t>the Fisheries Block Exemption Regulation</w:t>
      </w:r>
      <w:r w:rsidRPr="00864AD1">
        <w:rPr>
          <w:rStyle w:val="FootnoteReference"/>
        </w:rPr>
        <w:footnoteReference w:id="7"/>
      </w:r>
      <w:r w:rsidRPr="00864AD1">
        <w:t xml:space="preserve"> respectively) on 31 December 2019;</w:t>
      </w:r>
    </w:p>
    <w:p w14:paraId="7C7D8154" w14:textId="04E0A014" w:rsidR="004F3D9D" w:rsidRPr="00864AD1" w:rsidRDefault="004F3D9D" w:rsidP="00A964B5">
      <w:pPr>
        <w:pStyle w:val="ListBulletLevel2"/>
        <w:ind w:left="568"/>
        <w:rPr>
          <w:szCs w:val="24"/>
        </w:rPr>
      </w:pPr>
      <w:r w:rsidRPr="00864AD1">
        <w:rPr>
          <w:szCs w:val="24"/>
        </w:rPr>
        <w:t>Confirm that if aid granted under section</w:t>
      </w:r>
      <w:r w:rsidR="00267EC6" w:rsidRPr="00864AD1">
        <w:rPr>
          <w:szCs w:val="24"/>
        </w:rPr>
        <w:t>s</w:t>
      </w:r>
      <w:r w:rsidRPr="00864AD1">
        <w:rPr>
          <w:szCs w:val="24"/>
        </w:rPr>
        <w:t xml:space="preserve"> 3.1 to 3.8 </w:t>
      </w:r>
      <w:r w:rsidR="00411DDC" w:rsidRPr="00864AD1">
        <w:rPr>
          <w:szCs w:val="24"/>
        </w:rPr>
        <w:t xml:space="preserve">and section 3.12 </w:t>
      </w:r>
      <w:r w:rsidRPr="00864AD1">
        <w:rPr>
          <w:szCs w:val="24"/>
        </w:rPr>
        <w:t>of TF COVID-19 is open to micro and small enterprises</w:t>
      </w:r>
      <w:r w:rsidRPr="00864AD1">
        <w:rPr>
          <w:rStyle w:val="FootnoteReference"/>
          <w:szCs w:val="24"/>
        </w:rPr>
        <w:footnoteReference w:id="8"/>
      </w:r>
      <w:r w:rsidRPr="00864AD1">
        <w:rPr>
          <w:szCs w:val="24"/>
        </w:rPr>
        <w:t xml:space="preserve"> </w:t>
      </w:r>
      <w:r w:rsidRPr="00864AD1">
        <w:rPr>
          <w:rFonts w:eastAsia="Calibri"/>
          <w:noProof/>
          <w:szCs w:val="24"/>
          <w:lang w:eastAsia="en-US"/>
        </w:rPr>
        <w:t>that were already in difficulty on 31 December 2019, these enterprises</w:t>
      </w:r>
      <w:r w:rsidR="005754C7" w:rsidRPr="00864AD1">
        <w:rPr>
          <w:rFonts w:eastAsia="Calibri"/>
          <w:noProof/>
          <w:szCs w:val="24"/>
          <w:lang w:eastAsia="en-US"/>
        </w:rPr>
        <w:t xml:space="preserve">, at the moment of granting of the aid, </w:t>
      </w:r>
      <w:r w:rsidRPr="00864AD1">
        <w:rPr>
          <w:rFonts w:eastAsia="Calibri"/>
          <w:noProof/>
          <w:szCs w:val="24"/>
          <w:lang w:eastAsia="en-US"/>
        </w:rPr>
        <w:t xml:space="preserve">are not subject to collective insolvency procedure under national law and that they have not received rescue aid or restructuring aid. If these enterprises have received rescue aid, confirm that, at the moment of granting the aid, these enterprises will have reimbursed the loan or terminated the guarantee. If these enterprises have received restructuring aid, confirm that, at the moment of granting of the aid, these enterprises will no longer be subject to a restructuring plan. </w:t>
      </w:r>
    </w:p>
    <w:p w14:paraId="0238CACB" w14:textId="02C45D74" w:rsidR="007207AB" w:rsidRPr="00864AD1" w:rsidRDefault="007207AB" w:rsidP="000209A0">
      <w:pPr>
        <w:pStyle w:val="ListBulletLevel2"/>
      </w:pPr>
      <w:r w:rsidRPr="00864AD1">
        <w:t xml:space="preserve">Confirm that credit and financial institutions are excluded from the scope of the notified aid measure and cannot benefit from the aid, except when the credit institution is channelling the aid in form of loans and guarantees </w:t>
      </w:r>
      <w:r w:rsidR="00A477E4" w:rsidRPr="00864AD1">
        <w:t xml:space="preserve">under sections 3.1 to 3.3 </w:t>
      </w:r>
      <w:r w:rsidR="002557C9" w:rsidRPr="00864AD1">
        <w:t xml:space="preserve">and section 3.12 </w:t>
      </w:r>
      <w:r w:rsidRPr="00864AD1">
        <w:t xml:space="preserve">pursuant to </w:t>
      </w:r>
      <w:r w:rsidR="00A477E4" w:rsidRPr="00864AD1">
        <w:t xml:space="preserve">the safeguards of </w:t>
      </w:r>
      <w:r w:rsidRPr="00864AD1">
        <w:t xml:space="preserve">section 3.4 and when the aid is granted under section 3.10 provided the scheme is not targeting exclusively employees from the financial sector. </w:t>
      </w:r>
    </w:p>
    <w:p w14:paraId="5D78881E" w14:textId="7BE1DF87" w:rsidR="007960BF" w:rsidRPr="00864AD1" w:rsidRDefault="007960BF" w:rsidP="005754C7">
      <w:pPr>
        <w:pStyle w:val="ListBulletLevel2"/>
      </w:pPr>
      <w:r w:rsidRPr="00864AD1">
        <w:t xml:space="preserve">Confirm that the aid is not conditioned </w:t>
      </w:r>
      <w:r w:rsidRPr="00864AD1">
        <w:rPr>
          <w:lang w:bidi="en-GB"/>
        </w:rPr>
        <w:t>on the relocation of a production activity or of another activity of the beneficiary from another country within the EEA to the territory of the Member State granting the aid. This is irrespective of the number of job losses actually occurred in the initial establishment of the beneficiary in the EEA.</w:t>
      </w:r>
    </w:p>
    <w:p w14:paraId="57CA91E6" w14:textId="3869DA3C" w:rsidR="00E916B6" w:rsidRPr="00864AD1" w:rsidRDefault="00E916B6" w:rsidP="000209A0">
      <w:pPr>
        <w:pStyle w:val="ListBulletLevel2"/>
      </w:pPr>
      <w:r w:rsidRPr="00864AD1">
        <w:lastRenderedPageBreak/>
        <w:t>Conf</w:t>
      </w:r>
      <w:r w:rsidR="002A09CF" w:rsidRPr="00864AD1">
        <w:t>i</w:t>
      </w:r>
      <w:r w:rsidRPr="00864AD1">
        <w:t>rm if aid under TF COVID-19 may be cumulated with de minimis aid</w:t>
      </w:r>
      <w:r w:rsidRPr="00864AD1">
        <w:rPr>
          <w:rStyle w:val="FootnoteReference"/>
        </w:rPr>
        <w:footnoteReference w:id="9"/>
      </w:r>
      <w:r w:rsidRPr="00864AD1">
        <w:t xml:space="preserve"> and/or with aid under the General Block Exemption Regulation</w:t>
      </w:r>
      <w:r w:rsidRPr="00864AD1">
        <w:rPr>
          <w:rStyle w:val="FootnoteReference"/>
        </w:rPr>
        <w:footnoteReference w:id="10"/>
      </w:r>
      <w:r w:rsidRPr="00864AD1">
        <w:t>; in such a case, confirm that the provisions of the relevant Regulations will be respected;</w:t>
      </w:r>
    </w:p>
    <w:p w14:paraId="690C03E1" w14:textId="014C1D98" w:rsidR="00E916B6" w:rsidRPr="00864AD1" w:rsidRDefault="00E916B6" w:rsidP="00587360">
      <w:pPr>
        <w:pStyle w:val="ListBulletLevel2"/>
      </w:pPr>
      <w:r w:rsidRPr="00864AD1">
        <w:t xml:space="preserve">Confirm if aid granted </w:t>
      </w:r>
      <w:r w:rsidR="00B06848" w:rsidRPr="00864AD1">
        <w:t xml:space="preserve">under </w:t>
      </w:r>
      <w:r w:rsidRPr="00864AD1">
        <w:t xml:space="preserve">the different sections of TF COVID-19 </w:t>
      </w:r>
      <w:r w:rsidR="0008677D" w:rsidRPr="00864AD1">
        <w:t>may be cumulated with each other</w:t>
      </w:r>
      <w:r w:rsidR="00B06848" w:rsidRPr="00864AD1">
        <w:t>; in such a case</w:t>
      </w:r>
      <w:r w:rsidR="0008677D" w:rsidRPr="00864AD1">
        <w:t>,</w:t>
      </w:r>
      <w:r w:rsidRPr="00864AD1">
        <w:t xml:space="preserve"> </w:t>
      </w:r>
      <w:r w:rsidR="00B06848" w:rsidRPr="00864AD1">
        <w:t xml:space="preserve">confirm that </w:t>
      </w:r>
      <w:r w:rsidRPr="00864AD1">
        <w:t xml:space="preserve">the relevant provisions </w:t>
      </w:r>
      <w:r w:rsidR="00B06848" w:rsidRPr="00864AD1">
        <w:t xml:space="preserve">in the specific sections </w:t>
      </w:r>
      <w:r w:rsidRPr="00864AD1">
        <w:t>of TF COVID-19 are respected</w:t>
      </w:r>
      <w:r w:rsidR="00587360" w:rsidRPr="00864AD1">
        <w:t>;</w:t>
      </w:r>
    </w:p>
    <w:p w14:paraId="02C2EE12" w14:textId="50432D43" w:rsidR="005E25B2" w:rsidRPr="00864AD1" w:rsidRDefault="005E25B2" w:rsidP="00587360">
      <w:pPr>
        <w:pStyle w:val="ListBulletLevel2"/>
      </w:pPr>
      <w:r w:rsidRPr="00864AD1">
        <w:rPr>
          <w:lang w:eastAsia="en-GB"/>
        </w:rPr>
        <w:t xml:space="preserve">For measures applicable to the primary agriculture and to </w:t>
      </w:r>
      <w:r w:rsidR="0084430E">
        <w:rPr>
          <w:lang w:eastAsia="en-GB"/>
        </w:rPr>
        <w:t xml:space="preserve">the </w:t>
      </w:r>
      <w:r w:rsidRPr="00864AD1">
        <w:rPr>
          <w:lang w:eastAsia="en-GB"/>
        </w:rPr>
        <w:t>fisheries sectors</w:t>
      </w:r>
      <w:r w:rsidR="004D2394">
        <w:rPr>
          <w:lang w:eastAsia="en-GB"/>
        </w:rPr>
        <w:t>, c</w:t>
      </w:r>
      <w:r w:rsidRPr="00864AD1">
        <w:t>onfirm if aid under the notified measure may be cumulated with other forms of Union financing; in such a case, confirm that the maximum aid intensities indicated in the relevant Guidelines or Regulations are respected;</w:t>
      </w:r>
    </w:p>
    <w:p w14:paraId="173DCED7" w14:textId="65034D42" w:rsidR="00587360" w:rsidRPr="00864AD1" w:rsidRDefault="002D1563" w:rsidP="00587360">
      <w:pPr>
        <w:pStyle w:val="ListBulletLevel2"/>
      </w:pPr>
      <w:r w:rsidRPr="00864AD1">
        <w:t xml:space="preserve">Confirm that SMEs are defined in line with Annex I of the </w:t>
      </w:r>
      <w:r w:rsidR="00A477E4" w:rsidRPr="00864AD1">
        <w:t>relevant</w:t>
      </w:r>
      <w:r w:rsidR="0066130B" w:rsidRPr="00864AD1">
        <w:t xml:space="preserve"> </w:t>
      </w:r>
      <w:r w:rsidRPr="00864AD1">
        <w:t>B</w:t>
      </w:r>
      <w:r w:rsidR="0066130B" w:rsidRPr="00864AD1">
        <w:t xml:space="preserve">lock </w:t>
      </w:r>
      <w:r w:rsidRPr="00864AD1">
        <w:t>E</w:t>
      </w:r>
      <w:r w:rsidR="0066130B" w:rsidRPr="00864AD1">
        <w:t xml:space="preserve">xemption </w:t>
      </w:r>
      <w:r w:rsidRPr="00864AD1">
        <w:t>R</w:t>
      </w:r>
      <w:r w:rsidR="0066130B" w:rsidRPr="00864AD1">
        <w:t>egulation</w:t>
      </w:r>
      <w:r w:rsidR="00587360" w:rsidRPr="00864AD1">
        <w:t xml:space="preserve">; </w:t>
      </w:r>
    </w:p>
    <w:p w14:paraId="05F41E98" w14:textId="6017EEB7" w:rsidR="00E005F0" w:rsidRPr="00864AD1" w:rsidRDefault="000209A0" w:rsidP="000209A0">
      <w:pPr>
        <w:pStyle w:val="ListBulletLevel2"/>
      </w:pPr>
      <w:r w:rsidRPr="00864AD1">
        <w:t>Commit to comply with all the monitoring and reporting provisions in section 4 of the TF COVID-19</w:t>
      </w:r>
      <w:r w:rsidR="00E005F0" w:rsidRPr="00864AD1">
        <w:t>:</w:t>
      </w:r>
    </w:p>
    <w:p w14:paraId="0CFDBCD0" w14:textId="112DB98D" w:rsidR="000209A0" w:rsidRPr="00864AD1" w:rsidRDefault="001F41A3" w:rsidP="00587360">
      <w:pPr>
        <w:pStyle w:val="ListBulletLevel3"/>
      </w:pPr>
      <w:r w:rsidRPr="00864AD1">
        <w:t>T</w:t>
      </w:r>
      <w:r w:rsidR="0066130B" w:rsidRPr="00864AD1">
        <w:t xml:space="preserve">he obligation to publish relevant information on each individual aid </w:t>
      </w:r>
      <w:r w:rsidR="004F3D9D" w:rsidRPr="00864AD1">
        <w:t xml:space="preserve">above EUR 100 000 </w:t>
      </w:r>
      <w:r w:rsidR="0066130B" w:rsidRPr="00864AD1">
        <w:t xml:space="preserve">granted under the measure </w:t>
      </w:r>
      <w:r w:rsidR="004F3D9D" w:rsidRPr="00864AD1">
        <w:t xml:space="preserve">and above EUR 10 000 in the </w:t>
      </w:r>
      <w:r w:rsidR="00267EC6" w:rsidRPr="00864AD1">
        <w:t xml:space="preserve">primary agriculture </w:t>
      </w:r>
      <w:r w:rsidR="004F3D9D" w:rsidRPr="00864AD1">
        <w:t xml:space="preserve">and </w:t>
      </w:r>
      <w:r w:rsidR="00267EC6" w:rsidRPr="00864AD1">
        <w:t xml:space="preserve">in the </w:t>
      </w:r>
      <w:r w:rsidR="004F3D9D" w:rsidRPr="00864AD1">
        <w:t>fisheries sector</w:t>
      </w:r>
      <w:r w:rsidR="00267EC6" w:rsidRPr="00864AD1">
        <w:t>s</w:t>
      </w:r>
      <w:r w:rsidR="004F3D9D" w:rsidRPr="00864AD1">
        <w:t xml:space="preserve"> </w:t>
      </w:r>
      <w:r w:rsidR="0066130B" w:rsidRPr="00864AD1">
        <w:t>on the comprehensive State aid website or Commission’s IT tool within 12 months from the moment of granting</w:t>
      </w:r>
      <w:r w:rsidR="0066130B" w:rsidRPr="00864AD1">
        <w:rPr>
          <w:vertAlign w:val="superscript"/>
        </w:rPr>
        <w:footnoteReference w:id="11"/>
      </w:r>
      <w:r w:rsidR="000209A0" w:rsidRPr="00864AD1">
        <w:t>;</w:t>
      </w:r>
    </w:p>
    <w:p w14:paraId="57B88C20" w14:textId="437E7184" w:rsidR="00E005F0" w:rsidRPr="00864AD1" w:rsidRDefault="00E005F0" w:rsidP="00587360">
      <w:pPr>
        <w:pStyle w:val="ListBulletLevel3"/>
      </w:pPr>
      <w:r w:rsidRPr="00864AD1">
        <w:t>To keep detailed records regarding the granting of aid for 10 years upon granting of the aid</w:t>
      </w:r>
      <w:r w:rsidR="00587360" w:rsidRPr="00864AD1">
        <w:t xml:space="preserve"> and commit to provide them to the Commission upon request</w:t>
      </w:r>
      <w:r w:rsidRPr="00864AD1">
        <w:t xml:space="preserve">. Such records must contain all information necessary </w:t>
      </w:r>
      <w:r w:rsidR="00587360" w:rsidRPr="00864AD1">
        <w:t xml:space="preserve">to establish that the necessary conditions set out in the </w:t>
      </w:r>
      <w:r w:rsidR="009931DF" w:rsidRPr="00864AD1">
        <w:t xml:space="preserve">TF COVID-19 </w:t>
      </w:r>
      <w:r w:rsidR="00587360" w:rsidRPr="00864AD1">
        <w:t>have been observed;</w:t>
      </w:r>
    </w:p>
    <w:p w14:paraId="67AD964D" w14:textId="3F5ADA50" w:rsidR="001F41A3" w:rsidRPr="00864AD1" w:rsidRDefault="00587360" w:rsidP="001F41A3">
      <w:pPr>
        <w:pStyle w:val="ListBulletLevel3"/>
      </w:pPr>
      <w:r w:rsidRPr="00864AD1">
        <w:lastRenderedPageBreak/>
        <w:t>To submit annual reports in line with the requirements of the Commission Regulation (EC) No 794/2004</w:t>
      </w:r>
      <w:r w:rsidRPr="00864AD1">
        <w:rPr>
          <w:rStyle w:val="FootnoteReference"/>
        </w:rPr>
        <w:footnoteReference w:id="12"/>
      </w:r>
      <w:r w:rsidR="001F41A3" w:rsidRPr="00864AD1">
        <w:t xml:space="preserve">; </w:t>
      </w:r>
    </w:p>
    <w:p w14:paraId="7D412484" w14:textId="740CDA03" w:rsidR="000209A0" w:rsidRPr="00864AD1" w:rsidRDefault="001F41A3" w:rsidP="001F41A3">
      <w:pPr>
        <w:pStyle w:val="ListBulletLevel3"/>
      </w:pPr>
      <w:r w:rsidRPr="00864AD1">
        <w:t xml:space="preserve">Where relevant, for umbrella schemes: to provide to the Commission by </w:t>
      </w:r>
      <w:r w:rsidR="00001059" w:rsidRPr="00864AD1">
        <w:t xml:space="preserve">31 December </w:t>
      </w:r>
      <w:r w:rsidR="00411DDC" w:rsidRPr="00864AD1">
        <w:t>2021</w:t>
      </w:r>
      <w:r w:rsidRPr="00864AD1">
        <w:t>, a list of measures put in place on the basis of approved umbrella schemes under the TF COVID-19;</w:t>
      </w:r>
    </w:p>
    <w:p w14:paraId="4DB0D736" w14:textId="4A87A171" w:rsidR="00A964B5" w:rsidRPr="00864AD1" w:rsidRDefault="000209A0" w:rsidP="00A964B5">
      <w:pPr>
        <w:pStyle w:val="ListBulletLevel2"/>
      </w:pPr>
      <w:r w:rsidRPr="00864AD1">
        <w:t xml:space="preserve">Confirm that the notification does not contain </w:t>
      </w:r>
      <w:r w:rsidR="00E916B6" w:rsidRPr="00864AD1">
        <w:t>confidential information</w:t>
      </w:r>
      <w:r w:rsidRPr="00864AD1">
        <w:t xml:space="preserve">. Otherwise, indicate the information from the notification that contains </w:t>
      </w:r>
      <w:r w:rsidR="00E916B6" w:rsidRPr="00864AD1">
        <w:t>confidential information</w:t>
      </w:r>
      <w:r w:rsidRPr="00864AD1">
        <w:t>;</w:t>
      </w:r>
    </w:p>
    <w:p w14:paraId="04648108" w14:textId="26F36DE8" w:rsidR="000209A0" w:rsidRPr="00864AD1" w:rsidRDefault="000209A0" w:rsidP="000209A0">
      <w:pPr>
        <w:pStyle w:val="ListBulletLevel2"/>
      </w:pPr>
      <w:r w:rsidRPr="00864AD1">
        <w:t xml:space="preserve">If the scheme is co-financed by the European Regional Development Fund (ERDF), European Social Fund (ESF), Cohesion Fund (CF), European Agricultural Fund for Rural Development (EAFRD), European Maritime and Fisheries Fund (EMFF), European Union Solidarity Fund (EUSF) or the Coronavirus Response Investment Initiative (CRII), please confirm that the rules applicable under these Funds will be respected; </w:t>
      </w:r>
    </w:p>
    <w:p w14:paraId="50ED65ED" w14:textId="1B232136" w:rsidR="00DD2C22" w:rsidRPr="00864AD1" w:rsidRDefault="000209A0" w:rsidP="00E43CC2">
      <w:pPr>
        <w:pStyle w:val="ListBulletLevel2"/>
        <w:spacing w:after="0"/>
        <w:jc w:val="left"/>
        <w:rPr>
          <w:lang w:eastAsia="hu-HU"/>
        </w:rPr>
      </w:pPr>
      <w:r w:rsidRPr="00864AD1">
        <w:t>Please provide the language waiver in Annex I</w:t>
      </w:r>
      <w:r w:rsidR="002A09CF" w:rsidRPr="00864AD1">
        <w:t>.</w:t>
      </w:r>
      <w:r w:rsidR="00587360" w:rsidRPr="00864AD1">
        <w:rPr>
          <w:lang w:eastAsia="hu-HU"/>
        </w:rPr>
        <w:br w:type="page"/>
      </w:r>
    </w:p>
    <w:p w14:paraId="21A349D3" w14:textId="77777777" w:rsidR="00DD2C22" w:rsidRPr="00864AD1" w:rsidRDefault="00DD2C22" w:rsidP="00DD2C22">
      <w:pPr>
        <w:pStyle w:val="ListBulletLevel2"/>
        <w:numPr>
          <w:ilvl w:val="0"/>
          <w:numId w:val="0"/>
        </w:numPr>
        <w:jc w:val="center"/>
        <w:rPr>
          <w:b/>
        </w:rPr>
      </w:pPr>
      <w:r w:rsidRPr="00864AD1">
        <w:rPr>
          <w:b/>
        </w:rPr>
        <w:lastRenderedPageBreak/>
        <w:t>SECTION II: ADDITIONAL INFORMATION</w:t>
      </w:r>
    </w:p>
    <w:p w14:paraId="1053ED76" w14:textId="2C1490D7" w:rsidR="000209A0" w:rsidRPr="00864AD1" w:rsidRDefault="00E916B6" w:rsidP="00E916B6">
      <w:pPr>
        <w:pStyle w:val="Heading1"/>
        <w:numPr>
          <w:ilvl w:val="0"/>
          <w:numId w:val="0"/>
        </w:numPr>
        <w:rPr>
          <w:rFonts w:ascii="Times New Roman Bold" w:hAnsi="Times New Roman Bold"/>
          <w:b/>
          <w:smallCaps/>
        </w:rPr>
      </w:pPr>
      <w:r w:rsidRPr="00864AD1">
        <w:rPr>
          <w:rFonts w:ascii="Times New Roman Bold" w:hAnsi="Times New Roman Bold"/>
          <w:b/>
          <w:smallCaps/>
        </w:rPr>
        <w:t>Point 1: F</w:t>
      </w:r>
      <w:r w:rsidR="000209A0" w:rsidRPr="00864AD1">
        <w:rPr>
          <w:rFonts w:ascii="Times New Roman Bold" w:hAnsi="Times New Roman Bold"/>
          <w:b/>
          <w:smallCaps/>
        </w:rPr>
        <w:t>or aid to be granted under Section 3.1 of the TF COVID-19: Aid in form of direct grants, repayable advances and tax advantage</w:t>
      </w:r>
    </w:p>
    <w:p w14:paraId="12121634" w14:textId="4F370FDA" w:rsidR="009E4E64" w:rsidRPr="00864AD1" w:rsidRDefault="00DD2C22" w:rsidP="00864AD1">
      <w:pPr>
        <w:pStyle w:val="Heading1"/>
        <w:numPr>
          <w:ilvl w:val="0"/>
          <w:numId w:val="20"/>
        </w:numPr>
        <w:spacing w:before="120" w:after="120"/>
        <w:rPr>
          <w:rFonts w:eastAsiaTheme="minorHAnsi"/>
        </w:rPr>
      </w:pPr>
      <w:r w:rsidRPr="00864AD1">
        <w:t xml:space="preserve">Confirm that the overall </w:t>
      </w:r>
      <w:r w:rsidR="009E4E64" w:rsidRPr="00864AD1">
        <w:t>maximum aid amount(s) per undertaking</w:t>
      </w:r>
      <w:r w:rsidR="00E916B6" w:rsidRPr="00864AD1">
        <w:rPr>
          <w:rStyle w:val="FootnoteReference"/>
        </w:rPr>
        <w:footnoteReference w:id="13"/>
      </w:r>
      <w:r w:rsidR="00E916B6" w:rsidRPr="00864AD1">
        <w:t xml:space="preserve"> </w:t>
      </w:r>
      <w:r w:rsidR="009E4E64" w:rsidRPr="00864AD1">
        <w:t>(gross, i.e. before any deduction of tax or other charge)</w:t>
      </w:r>
      <w:r w:rsidRPr="00864AD1">
        <w:t xml:space="preserve"> are respected</w:t>
      </w:r>
      <w:r w:rsidR="009E4E64" w:rsidRPr="00864AD1">
        <w:t>;</w:t>
      </w:r>
      <w:r w:rsidRPr="00864AD1">
        <w:rPr>
          <w:rFonts w:eastAsiaTheme="minorHAnsi"/>
        </w:rPr>
        <w:t xml:space="preserve"> </w:t>
      </w:r>
    </w:p>
    <w:p w14:paraId="0E67F15E" w14:textId="77777777" w:rsidR="00067617" w:rsidRPr="00864AD1" w:rsidRDefault="00067617" w:rsidP="00864AD1">
      <w:pPr>
        <w:pStyle w:val="Text1"/>
        <w:spacing w:before="120" w:after="120"/>
      </w:pPr>
    </w:p>
    <w:p w14:paraId="13F115A9" w14:textId="7B9FA3F4" w:rsidR="009456DC" w:rsidRPr="00864AD1" w:rsidRDefault="009E4E64" w:rsidP="00864AD1">
      <w:pPr>
        <w:pStyle w:val="Heading1"/>
        <w:spacing w:before="120" w:after="120"/>
      </w:pPr>
      <w:r w:rsidRPr="00864AD1">
        <w:t>Describe the form of aid (</w:t>
      </w:r>
      <w:r w:rsidR="00DD2C22" w:rsidRPr="00864AD1">
        <w:t xml:space="preserve">e.g. </w:t>
      </w:r>
      <w:r w:rsidRPr="00864AD1">
        <w:t>dire</w:t>
      </w:r>
      <w:r w:rsidR="00DD2C22" w:rsidRPr="00864AD1">
        <w:t xml:space="preserve">ct grant, </w:t>
      </w:r>
      <w:r w:rsidRPr="00864AD1">
        <w:t>tax advantages</w:t>
      </w:r>
      <w:r w:rsidR="00DD2C22" w:rsidRPr="00864AD1">
        <w:t>, repayable advances, guarantees, loans, equity</w:t>
      </w:r>
      <w:r w:rsidRPr="00864AD1">
        <w:t>);</w:t>
      </w:r>
    </w:p>
    <w:p w14:paraId="3661C8E5" w14:textId="77777777" w:rsidR="00067617" w:rsidRPr="00864AD1" w:rsidRDefault="00067617" w:rsidP="00864AD1">
      <w:pPr>
        <w:pStyle w:val="Text1"/>
        <w:spacing w:before="120" w:after="120"/>
      </w:pPr>
    </w:p>
    <w:p w14:paraId="645F23E0" w14:textId="6CB35A7D" w:rsidR="00876303" w:rsidRPr="00864AD1" w:rsidRDefault="00E62F31" w:rsidP="00864AD1">
      <w:pPr>
        <w:pStyle w:val="Heading1"/>
        <w:spacing w:before="120" w:after="120"/>
      </w:pPr>
      <w:r w:rsidRPr="00864AD1">
        <w:t xml:space="preserve">Confirm that the aid is granted by </w:t>
      </w:r>
      <w:r w:rsidR="00267EC6" w:rsidRPr="00864AD1">
        <w:t>31.12</w:t>
      </w:r>
      <w:r w:rsidR="00411DDC" w:rsidRPr="00864AD1">
        <w:t>.2021</w:t>
      </w:r>
      <w:r w:rsidRPr="00864AD1">
        <w:t xml:space="preserve"> at the latest; </w:t>
      </w:r>
      <w:r w:rsidR="00587360" w:rsidRPr="00864AD1">
        <w:t xml:space="preserve">For aid in form of tax advantages, confirm that the tax liability in relation to which that advantage is granted must have arisen no later than </w:t>
      </w:r>
      <w:r w:rsidR="00267EC6" w:rsidRPr="00864AD1">
        <w:t>31.12</w:t>
      </w:r>
      <w:r w:rsidR="007E51D7" w:rsidRPr="00864AD1">
        <w:t>.</w:t>
      </w:r>
      <w:r w:rsidR="00411DDC" w:rsidRPr="00864AD1">
        <w:t>2021</w:t>
      </w:r>
      <w:r w:rsidR="00587360" w:rsidRPr="00864AD1">
        <w:t>;</w:t>
      </w:r>
    </w:p>
    <w:p w14:paraId="20615E79" w14:textId="77777777" w:rsidR="00067617" w:rsidRPr="00864AD1" w:rsidRDefault="00067617" w:rsidP="00864AD1">
      <w:pPr>
        <w:pStyle w:val="Text1"/>
        <w:spacing w:before="120" w:after="120"/>
      </w:pPr>
    </w:p>
    <w:p w14:paraId="3C66D8C6" w14:textId="0C2402C2" w:rsidR="00DD2C22" w:rsidRPr="00864AD1" w:rsidRDefault="00DD2C22" w:rsidP="00864AD1">
      <w:pPr>
        <w:pStyle w:val="Heading1"/>
        <w:spacing w:before="120" w:after="120"/>
      </w:pPr>
      <w:r w:rsidRPr="00864AD1">
        <w:t xml:space="preserve">Confirm that for aid granted in other forms than direct grants, tax and payment advantages, the total nominal value of such forms remains below the overall maximum </w:t>
      </w:r>
      <w:r w:rsidR="00E916B6" w:rsidRPr="00864AD1">
        <w:t>cap</w:t>
      </w:r>
      <w:r w:rsidRPr="00864AD1">
        <w:t xml:space="preserve"> per undertaking;</w:t>
      </w:r>
    </w:p>
    <w:p w14:paraId="5C8A91DC" w14:textId="77777777" w:rsidR="00067617" w:rsidRPr="00864AD1" w:rsidRDefault="00067617" w:rsidP="00864AD1">
      <w:pPr>
        <w:pStyle w:val="Text1"/>
        <w:spacing w:before="120" w:after="120"/>
      </w:pPr>
    </w:p>
    <w:p w14:paraId="4C9214BA" w14:textId="570EDF8C" w:rsidR="00E916B6" w:rsidRPr="00864AD1" w:rsidRDefault="00E916B6" w:rsidP="00864AD1">
      <w:pPr>
        <w:pStyle w:val="Heading1"/>
        <w:spacing w:before="120" w:after="120"/>
      </w:pPr>
      <w:r w:rsidRPr="00864AD1">
        <w:t xml:space="preserve">Confirm that if the beneficiary receives </w:t>
      </w:r>
      <w:r w:rsidR="00FD413B">
        <w:t xml:space="preserve">aid on </w:t>
      </w:r>
      <w:r w:rsidRPr="00864AD1">
        <w:t xml:space="preserve">several </w:t>
      </w:r>
      <w:r w:rsidR="00FD413B">
        <w:t xml:space="preserve">occasions </w:t>
      </w:r>
      <w:r w:rsidRPr="00864AD1">
        <w:t xml:space="preserve">or in </w:t>
      </w:r>
      <w:r w:rsidR="00FD413B">
        <w:t xml:space="preserve">several </w:t>
      </w:r>
      <w:r w:rsidRPr="00864AD1">
        <w:t>forms under the notified aid scheme under section 3.1 or under another existing scheme approved by the Commission under section 3.1, the overall maximum cap per undertaking as set out in point</w:t>
      </w:r>
      <w:r w:rsidR="000539CF" w:rsidRPr="00864AD1">
        <w:t>s</w:t>
      </w:r>
      <w:r w:rsidR="00A90B20" w:rsidRPr="00864AD1">
        <w:t xml:space="preserve"> 22(a) and 23(a)</w:t>
      </w:r>
      <w:r w:rsidR="00DC68BF" w:rsidRPr="00864AD1">
        <w:t xml:space="preserve"> of TF COVID-19 </w:t>
      </w:r>
      <w:r w:rsidR="00A90B20" w:rsidRPr="00864AD1">
        <w:t>is respected;</w:t>
      </w:r>
      <w:r w:rsidR="000539CF" w:rsidRPr="00864AD1">
        <w:rPr>
          <w:rStyle w:val="FootnoteReference"/>
        </w:rPr>
        <w:footnoteReference w:id="14"/>
      </w:r>
    </w:p>
    <w:p w14:paraId="1E91BC99" w14:textId="77777777" w:rsidR="00067617" w:rsidRPr="00864AD1" w:rsidRDefault="00067617" w:rsidP="00864AD1">
      <w:pPr>
        <w:pStyle w:val="Text1"/>
        <w:spacing w:before="120" w:after="120"/>
      </w:pPr>
    </w:p>
    <w:p w14:paraId="6A48FA7E" w14:textId="2F25501B" w:rsidR="009E4E64" w:rsidRPr="00864AD1" w:rsidRDefault="009E4E64" w:rsidP="00864AD1">
      <w:pPr>
        <w:pStyle w:val="Heading1"/>
        <w:spacing w:before="120" w:after="120"/>
      </w:pPr>
      <w:r w:rsidRPr="00864AD1">
        <w:t xml:space="preserve">Confirm that where the beneficiaries are undertakings active in the processing and marketing of agricultural products, the aid is </w:t>
      </w:r>
      <w:r w:rsidR="00267EC6" w:rsidRPr="00864AD1">
        <w:rPr>
          <w:noProof/>
        </w:rPr>
        <w:t>conditional on not being partly or entirely passed on to primary producers and is not fixed on the basis of the price or quantity of products put on the market by the undertakings concerned or purchased from primary producers, unless, in the latter case, the products were either not put on the market or were used for non-food purposes such as distillation, methanization or composting by the undertakings concerned</w:t>
      </w:r>
      <w:r w:rsidRPr="00864AD1">
        <w:t>;</w:t>
      </w:r>
    </w:p>
    <w:p w14:paraId="42361824" w14:textId="77777777" w:rsidR="00067617" w:rsidRPr="00864AD1" w:rsidRDefault="00067617" w:rsidP="00864AD1">
      <w:pPr>
        <w:pStyle w:val="Text1"/>
        <w:spacing w:before="120" w:after="120"/>
      </w:pPr>
    </w:p>
    <w:p w14:paraId="21975B96" w14:textId="457EF5DF" w:rsidR="00A477E4" w:rsidRPr="00864AD1" w:rsidRDefault="00A477E4" w:rsidP="00864AD1">
      <w:pPr>
        <w:pStyle w:val="Heading1"/>
        <w:spacing w:before="120" w:after="120"/>
      </w:pPr>
      <w:r w:rsidRPr="00864AD1">
        <w:t>If the aid is channelled through credit institutions or other financial institutions (Section 3.4 of TF COVID-19), describe how it is ensured that the advantage is passed on to the final beneficiaries by the financial intermediaries</w:t>
      </w:r>
      <w:r w:rsidRPr="00864AD1">
        <w:rPr>
          <w:rFonts w:eastAsiaTheme="minorHAnsi"/>
          <w:lang w:eastAsia="en-US"/>
        </w:rPr>
        <w:t xml:space="preserve"> </w:t>
      </w:r>
      <w:r w:rsidRPr="00864AD1">
        <w:t xml:space="preserve">(in particular in schemes in which guarantees are used for existing loans, please describe in more </w:t>
      </w:r>
      <w:r w:rsidRPr="00864AD1">
        <w:lastRenderedPageBreak/>
        <w:t>detail the safeguards put in place to ensure the interest rate adjustments is fully passed through);</w:t>
      </w:r>
    </w:p>
    <w:p w14:paraId="183EDF89" w14:textId="77777777" w:rsidR="00864AD1" w:rsidRPr="00864AD1" w:rsidRDefault="00864AD1" w:rsidP="00864AD1">
      <w:pPr>
        <w:pStyle w:val="Text1"/>
        <w:spacing w:before="120" w:after="120"/>
      </w:pPr>
    </w:p>
    <w:p w14:paraId="0F31497E" w14:textId="34445B50" w:rsidR="00A477E4" w:rsidRPr="00864AD1" w:rsidRDefault="00864AD1" w:rsidP="00864AD1">
      <w:pPr>
        <w:pStyle w:val="Heading1"/>
        <w:spacing w:before="120" w:after="120"/>
      </w:pPr>
      <w:r>
        <w:t xml:space="preserve">If the aid is granted in the form of </w:t>
      </w:r>
      <w:r w:rsidRPr="00864AD1">
        <w:t>guarantees</w:t>
      </w:r>
      <w:r>
        <w:t>, confirm that t</w:t>
      </w:r>
      <w:r w:rsidRPr="00864AD1">
        <w:t>he mobilisation of the guarantees is contractually linked to specific conditions, which have to be agreed between the parties when the guarantee is initially granted</w:t>
      </w:r>
      <w:r>
        <w:t>;</w:t>
      </w:r>
    </w:p>
    <w:p w14:paraId="7A86680E" w14:textId="7DBC4CCC" w:rsidR="00864AD1" w:rsidRPr="00864AD1" w:rsidRDefault="00864AD1" w:rsidP="00864AD1">
      <w:pPr>
        <w:pStyle w:val="Text1"/>
        <w:spacing w:before="120" w:after="120"/>
      </w:pPr>
    </w:p>
    <w:p w14:paraId="3BDB32BC" w14:textId="59D44BE9" w:rsidR="00864AD1" w:rsidRPr="00864AD1" w:rsidRDefault="00864AD1" w:rsidP="00864AD1">
      <w:pPr>
        <w:pStyle w:val="Heading1"/>
        <w:spacing w:before="120" w:after="120"/>
      </w:pPr>
      <w:r>
        <w:t>I</w:t>
      </w:r>
      <w:r w:rsidRPr="00864AD1">
        <w:t xml:space="preserve">f the measure provides for the conversion of aid from one form into another, describe the respective forms of aid, the sections of the </w:t>
      </w:r>
      <w:r>
        <w:t xml:space="preserve">TF COVID-19 </w:t>
      </w:r>
      <w:r w:rsidRPr="00864AD1">
        <w:t>under which the measures to be converted have been authorised, the conditions and the timing of such conversion</w:t>
      </w:r>
      <w:r>
        <w:t>, and confirm that the conditions of section 3.1 are complied with</w:t>
      </w:r>
      <w:r w:rsidRPr="00864AD1">
        <w:t>;</w:t>
      </w:r>
    </w:p>
    <w:p w14:paraId="0B74E101" w14:textId="77777777" w:rsidR="00864AD1" w:rsidRPr="00864AD1" w:rsidRDefault="00864AD1" w:rsidP="00864AD1">
      <w:pPr>
        <w:pStyle w:val="Text1"/>
        <w:spacing w:before="120" w:after="120"/>
      </w:pPr>
    </w:p>
    <w:p w14:paraId="0CBE9F60" w14:textId="74D7A065" w:rsidR="009E4E64" w:rsidRPr="00864AD1" w:rsidRDefault="009E4E64" w:rsidP="00864AD1">
      <w:pPr>
        <w:pStyle w:val="Heading1"/>
        <w:spacing w:before="120" w:after="120"/>
      </w:pPr>
      <w:r w:rsidRPr="00864AD1">
        <w:t xml:space="preserve">For agricultural, </w:t>
      </w:r>
      <w:r w:rsidR="002A09CF" w:rsidRPr="00864AD1">
        <w:t>fisheries and aqua</w:t>
      </w:r>
      <w:r w:rsidRPr="00864AD1">
        <w:t>cu</w:t>
      </w:r>
      <w:r w:rsidR="002A09CF" w:rsidRPr="00864AD1">
        <w:t>l</w:t>
      </w:r>
      <w:r w:rsidRPr="00864AD1">
        <w:t xml:space="preserve">ture sector, confirm that: </w:t>
      </w:r>
    </w:p>
    <w:p w14:paraId="5651AE3B" w14:textId="68568163" w:rsidR="009E4E64" w:rsidRPr="00864AD1" w:rsidRDefault="009E4E64" w:rsidP="00864AD1">
      <w:pPr>
        <w:pStyle w:val="ListBullet2"/>
        <w:numPr>
          <w:ilvl w:val="0"/>
          <w:numId w:val="30"/>
        </w:numPr>
        <w:spacing w:before="120" w:after="120"/>
        <w:rPr>
          <w:szCs w:val="24"/>
        </w:rPr>
      </w:pPr>
      <w:r w:rsidRPr="00864AD1">
        <w:rPr>
          <w:szCs w:val="24"/>
        </w:rPr>
        <w:t>aid to undertakings active in the primary production of agricultural products</w:t>
      </w:r>
      <w:r w:rsidR="00E916B6" w:rsidRPr="00864AD1">
        <w:rPr>
          <w:rStyle w:val="FootnoteReference"/>
          <w:szCs w:val="24"/>
        </w:rPr>
        <w:footnoteReference w:id="15"/>
      </w:r>
      <w:r w:rsidRPr="00864AD1">
        <w:rPr>
          <w:szCs w:val="24"/>
        </w:rPr>
        <w:t xml:space="preserve"> is not fixed on the </w:t>
      </w:r>
      <w:r w:rsidR="00914CFD" w:rsidRPr="00864AD1">
        <w:rPr>
          <w:szCs w:val="24"/>
        </w:rPr>
        <w:t>basis of the price or quantity o</w:t>
      </w:r>
      <w:r w:rsidRPr="00864AD1">
        <w:rPr>
          <w:szCs w:val="24"/>
        </w:rPr>
        <w:t>f products put on the market;</w:t>
      </w:r>
    </w:p>
    <w:p w14:paraId="59E84505" w14:textId="77777777" w:rsidR="00067617" w:rsidRPr="00864AD1" w:rsidRDefault="00067617" w:rsidP="00864AD1">
      <w:pPr>
        <w:pStyle w:val="ListBullet2"/>
        <w:spacing w:before="120" w:after="120"/>
        <w:ind w:left="1361"/>
        <w:rPr>
          <w:szCs w:val="24"/>
        </w:rPr>
      </w:pPr>
    </w:p>
    <w:p w14:paraId="0FE77954" w14:textId="5D674B82" w:rsidR="009E4E64" w:rsidRPr="00864AD1" w:rsidRDefault="009E4E64" w:rsidP="00864AD1">
      <w:pPr>
        <w:pStyle w:val="ListBullet2"/>
        <w:numPr>
          <w:ilvl w:val="0"/>
          <w:numId w:val="30"/>
        </w:numPr>
        <w:tabs>
          <w:tab w:val="num" w:pos="1134"/>
        </w:tabs>
        <w:spacing w:before="120" w:after="120"/>
        <w:rPr>
          <w:szCs w:val="24"/>
        </w:rPr>
      </w:pPr>
      <w:r w:rsidRPr="00864AD1">
        <w:rPr>
          <w:szCs w:val="24"/>
        </w:rPr>
        <w:t>aid to undertakings active in the fishery and aquaculture sector</w:t>
      </w:r>
      <w:r w:rsidR="00E916B6" w:rsidRPr="00864AD1">
        <w:rPr>
          <w:rStyle w:val="FootnoteReference"/>
          <w:szCs w:val="24"/>
        </w:rPr>
        <w:footnoteReference w:id="16"/>
      </w:r>
      <w:r w:rsidRPr="00864AD1">
        <w:rPr>
          <w:szCs w:val="24"/>
        </w:rPr>
        <w:t xml:space="preserve"> does not concern any of the categories of aid referred to in Article 1, paragraph (1) (a) to (k) of Commission Regulation (EU) No 717/2014</w:t>
      </w:r>
      <w:r w:rsidRPr="00864AD1">
        <w:rPr>
          <w:rStyle w:val="FootnoteReference"/>
          <w:szCs w:val="24"/>
        </w:rPr>
        <w:footnoteReference w:id="17"/>
      </w:r>
      <w:r w:rsidRPr="00864AD1">
        <w:rPr>
          <w:szCs w:val="24"/>
        </w:rPr>
        <w:t xml:space="preserve">; </w:t>
      </w:r>
    </w:p>
    <w:p w14:paraId="5EC8A96B" w14:textId="77777777" w:rsidR="00067617" w:rsidRPr="00864AD1" w:rsidRDefault="00067617" w:rsidP="00864AD1">
      <w:pPr>
        <w:pStyle w:val="ListBullet2"/>
        <w:spacing w:before="120" w:after="120"/>
        <w:ind w:left="1361"/>
        <w:rPr>
          <w:szCs w:val="24"/>
        </w:rPr>
      </w:pPr>
    </w:p>
    <w:p w14:paraId="3E264C2E" w14:textId="1294DA97" w:rsidR="009E4E64" w:rsidRPr="00864AD1" w:rsidRDefault="009E4E64" w:rsidP="00864AD1">
      <w:pPr>
        <w:pStyle w:val="ListBullet2"/>
        <w:numPr>
          <w:ilvl w:val="0"/>
          <w:numId w:val="30"/>
        </w:numPr>
        <w:spacing w:before="120" w:after="120"/>
        <w:rPr>
          <w:szCs w:val="24"/>
        </w:rPr>
      </w:pPr>
      <w:r w:rsidRPr="00864AD1">
        <w:rPr>
          <w:szCs w:val="24"/>
        </w:rPr>
        <w:t>where an undertaking is active in several sectors to which different maximum amounts apply</w:t>
      </w:r>
      <w:r w:rsidR="00587360" w:rsidRPr="00864AD1">
        <w:rPr>
          <w:szCs w:val="24"/>
        </w:rPr>
        <w:t xml:space="preserve"> in accordance with points 22(a) and 23(a) of the </w:t>
      </w:r>
      <w:r w:rsidR="009931DF" w:rsidRPr="00864AD1">
        <w:rPr>
          <w:szCs w:val="24"/>
        </w:rPr>
        <w:t>TF COVID-19</w:t>
      </w:r>
      <w:r w:rsidRPr="00864AD1">
        <w:rPr>
          <w:szCs w:val="24"/>
        </w:rPr>
        <w:t xml:space="preserve">, </w:t>
      </w:r>
      <w:r w:rsidR="00B06848" w:rsidRPr="00864AD1">
        <w:rPr>
          <w:szCs w:val="24"/>
        </w:rPr>
        <w:t xml:space="preserve">it will be ensured, </w:t>
      </w:r>
      <w:r w:rsidRPr="00864AD1">
        <w:rPr>
          <w:szCs w:val="24"/>
        </w:rPr>
        <w:t xml:space="preserve">by appropriate means such as separation of accounts, </w:t>
      </w:r>
      <w:r w:rsidR="00B06848" w:rsidRPr="00864AD1">
        <w:rPr>
          <w:szCs w:val="24"/>
        </w:rPr>
        <w:t xml:space="preserve">that </w:t>
      </w:r>
      <w:r w:rsidRPr="00864AD1">
        <w:rPr>
          <w:szCs w:val="24"/>
        </w:rPr>
        <w:t>for each of these activities the relevant ceiling is respected</w:t>
      </w:r>
      <w:r w:rsidR="00587360" w:rsidRPr="00864AD1">
        <w:rPr>
          <w:szCs w:val="24"/>
        </w:rPr>
        <w:t xml:space="preserve"> and that the overall maximum amount of EUR </w:t>
      </w:r>
      <w:r w:rsidR="005E25B2" w:rsidRPr="00864AD1">
        <w:rPr>
          <w:szCs w:val="24"/>
        </w:rPr>
        <w:t>1.8 million</w:t>
      </w:r>
      <w:r w:rsidR="00587360" w:rsidRPr="00864AD1">
        <w:rPr>
          <w:szCs w:val="24"/>
        </w:rPr>
        <w:t xml:space="preserve"> is not exceeded per undertaking. Where an undertaking is active in the sectors covered by point 23(a) of the </w:t>
      </w:r>
      <w:r w:rsidR="009931DF" w:rsidRPr="00864AD1">
        <w:rPr>
          <w:szCs w:val="24"/>
        </w:rPr>
        <w:t>TF COVID-19</w:t>
      </w:r>
      <w:r w:rsidR="00587360" w:rsidRPr="00864AD1">
        <w:rPr>
          <w:szCs w:val="24"/>
        </w:rPr>
        <w:t>, the overall maximum amount of EUR </w:t>
      </w:r>
      <w:r w:rsidR="005E25B2" w:rsidRPr="00864AD1">
        <w:rPr>
          <w:szCs w:val="24"/>
        </w:rPr>
        <w:t>270 </w:t>
      </w:r>
      <w:r w:rsidR="00587360" w:rsidRPr="00864AD1">
        <w:rPr>
          <w:szCs w:val="24"/>
        </w:rPr>
        <w:t>000 is not exceeded per undertaking</w:t>
      </w:r>
      <w:r w:rsidR="0066130B" w:rsidRPr="00864AD1">
        <w:rPr>
          <w:szCs w:val="24"/>
        </w:rPr>
        <w:t xml:space="preserve">; </w:t>
      </w:r>
    </w:p>
    <w:p w14:paraId="7400BF96" w14:textId="6A6EDBE5" w:rsidR="00FA7B96" w:rsidRPr="00864AD1" w:rsidRDefault="00FA7B96" w:rsidP="00361C2A">
      <w:pPr>
        <w:pStyle w:val="ListParagraph"/>
        <w:rPr>
          <w:lang w:val="en-GB"/>
        </w:rPr>
      </w:pPr>
      <w:r w:rsidRPr="00864AD1">
        <w:rPr>
          <w:lang w:val="en-GB"/>
        </w:rPr>
        <w:br w:type="page"/>
      </w:r>
    </w:p>
    <w:p w14:paraId="05F40A40" w14:textId="77777777" w:rsidR="00E916B6" w:rsidRPr="00864AD1" w:rsidRDefault="00E916B6" w:rsidP="00E916B6">
      <w:pPr>
        <w:pStyle w:val="Heading1"/>
        <w:numPr>
          <w:ilvl w:val="0"/>
          <w:numId w:val="0"/>
        </w:numPr>
        <w:ind w:left="482" w:hanging="482"/>
        <w:jc w:val="center"/>
        <w:rPr>
          <w:b/>
          <w:smallCaps/>
        </w:rPr>
      </w:pPr>
      <w:r w:rsidRPr="00864AD1">
        <w:rPr>
          <w:b/>
          <w:smallCaps/>
        </w:rPr>
        <w:lastRenderedPageBreak/>
        <w:t>Section II: ADDITIONAL INFORMATION</w:t>
      </w:r>
    </w:p>
    <w:p w14:paraId="7E39FF01" w14:textId="77777777" w:rsidR="00185059" w:rsidRPr="00864AD1" w:rsidRDefault="00E916B6" w:rsidP="00671C94">
      <w:pPr>
        <w:pStyle w:val="Heading1"/>
        <w:numPr>
          <w:ilvl w:val="0"/>
          <w:numId w:val="0"/>
        </w:numPr>
        <w:rPr>
          <w:b/>
          <w:smallCaps/>
        </w:rPr>
      </w:pPr>
      <w:r w:rsidRPr="00864AD1">
        <w:rPr>
          <w:b/>
          <w:smallCaps/>
        </w:rPr>
        <w:t xml:space="preserve">Point 2: </w:t>
      </w:r>
      <w:r w:rsidR="00185059" w:rsidRPr="00864AD1">
        <w:rPr>
          <w:b/>
          <w:smallCaps/>
        </w:rPr>
        <w:t>for aid to be granted under Section 3.2 of the TF COVID-19: Aid in form of guarantees on loans</w:t>
      </w:r>
    </w:p>
    <w:p w14:paraId="5FA3AE61" w14:textId="70A7A5EA" w:rsidR="00A078D8" w:rsidRPr="00864AD1" w:rsidRDefault="00A078D8" w:rsidP="00A078D8">
      <w:pPr>
        <w:pStyle w:val="Heading1"/>
        <w:numPr>
          <w:ilvl w:val="0"/>
          <w:numId w:val="0"/>
        </w:numPr>
        <w:rPr>
          <w:b/>
        </w:rPr>
      </w:pPr>
      <w:r w:rsidRPr="00864AD1">
        <w:rPr>
          <w:b/>
        </w:rPr>
        <w:t xml:space="preserve">For </w:t>
      </w:r>
      <w:r>
        <w:rPr>
          <w:b/>
        </w:rPr>
        <w:t xml:space="preserve">guarantees on </w:t>
      </w:r>
      <w:r w:rsidRPr="00864AD1">
        <w:rPr>
          <w:b/>
        </w:rPr>
        <w:t>loans under point 2</w:t>
      </w:r>
      <w:r>
        <w:rPr>
          <w:b/>
        </w:rPr>
        <w:t>5</w:t>
      </w:r>
      <w:r w:rsidRPr="00864AD1">
        <w:rPr>
          <w:b/>
        </w:rPr>
        <w:t xml:space="preserve"> of TF COVID-19: </w:t>
      </w:r>
    </w:p>
    <w:p w14:paraId="10F7AA63" w14:textId="341307CE" w:rsidR="00185059" w:rsidRPr="00864AD1" w:rsidRDefault="00185059" w:rsidP="00361C2A">
      <w:pPr>
        <w:pStyle w:val="Heading1"/>
        <w:numPr>
          <w:ilvl w:val="0"/>
          <w:numId w:val="21"/>
        </w:numPr>
      </w:pPr>
      <w:r w:rsidRPr="00864AD1">
        <w:t xml:space="preserve">Confirm that guarantees are granted in line with all conditions under section 3.2 of the TF COVID-19; </w:t>
      </w:r>
    </w:p>
    <w:p w14:paraId="08505C74" w14:textId="77777777" w:rsidR="00C129EA" w:rsidRPr="00864AD1" w:rsidRDefault="00C129EA" w:rsidP="00C129EA">
      <w:pPr>
        <w:pStyle w:val="Heading1"/>
      </w:pPr>
      <w:r w:rsidRPr="00864AD1">
        <w:t xml:space="preserve">Please describe the following: </w:t>
      </w:r>
    </w:p>
    <w:p w14:paraId="726FB771" w14:textId="02A0C81F" w:rsidR="00876303" w:rsidRPr="00864AD1" w:rsidRDefault="00185059" w:rsidP="005672E9">
      <w:pPr>
        <w:pStyle w:val="ListBullet2"/>
        <w:numPr>
          <w:ilvl w:val="0"/>
          <w:numId w:val="31"/>
        </w:numPr>
      </w:pPr>
      <w:r w:rsidRPr="00864AD1">
        <w:t xml:space="preserve">Types of eligible </w:t>
      </w:r>
      <w:r w:rsidRPr="00864AD1">
        <w:rPr>
          <w:szCs w:val="24"/>
        </w:rPr>
        <w:t>instruments</w:t>
      </w:r>
      <w:r w:rsidRPr="00864AD1">
        <w:t xml:space="preserve"> (e.g. investment </w:t>
      </w:r>
      <w:r w:rsidR="00C129EA" w:rsidRPr="00864AD1">
        <w:t>and/</w:t>
      </w:r>
      <w:r w:rsidRPr="00864AD1">
        <w:t>or working capital loans),</w:t>
      </w:r>
    </w:p>
    <w:p w14:paraId="6D2A0E5F" w14:textId="77777777" w:rsidR="00067617" w:rsidRPr="00864AD1" w:rsidRDefault="00067617" w:rsidP="00067617">
      <w:pPr>
        <w:pStyle w:val="ListBullet2"/>
        <w:ind w:left="1361"/>
      </w:pPr>
    </w:p>
    <w:p w14:paraId="3A21942B" w14:textId="09D77B5A" w:rsidR="00067617" w:rsidRPr="00864AD1" w:rsidRDefault="00185059" w:rsidP="005672E9">
      <w:pPr>
        <w:pStyle w:val="ListBullet2"/>
        <w:numPr>
          <w:ilvl w:val="0"/>
          <w:numId w:val="31"/>
        </w:numPr>
        <w:rPr>
          <w:szCs w:val="24"/>
        </w:rPr>
      </w:pPr>
      <w:r w:rsidRPr="00864AD1">
        <w:rPr>
          <w:szCs w:val="24"/>
        </w:rPr>
        <w:t>Maturities of the eligible instruments,</w:t>
      </w:r>
    </w:p>
    <w:p w14:paraId="28633211" w14:textId="77777777" w:rsidR="00067617" w:rsidRPr="00864AD1" w:rsidRDefault="00067617" w:rsidP="00067617">
      <w:pPr>
        <w:pStyle w:val="ListBullet2"/>
        <w:ind w:left="1361"/>
        <w:rPr>
          <w:szCs w:val="24"/>
        </w:rPr>
      </w:pPr>
    </w:p>
    <w:p w14:paraId="0858033D" w14:textId="213D4F0E" w:rsidR="00363EBC" w:rsidRPr="00864AD1" w:rsidRDefault="00185059" w:rsidP="005672E9">
      <w:pPr>
        <w:pStyle w:val="ListBullet2"/>
        <w:numPr>
          <w:ilvl w:val="0"/>
          <w:numId w:val="31"/>
        </w:numPr>
        <w:rPr>
          <w:szCs w:val="24"/>
        </w:rPr>
      </w:pPr>
      <w:r w:rsidRPr="00864AD1">
        <w:rPr>
          <w:szCs w:val="24"/>
        </w:rPr>
        <w:t>Maximum amount of the loan principal</w:t>
      </w:r>
      <w:r w:rsidR="00C129EA" w:rsidRPr="00864AD1">
        <w:rPr>
          <w:szCs w:val="24"/>
        </w:rPr>
        <w:t xml:space="preserve"> as defined in point 25(d) </w:t>
      </w:r>
      <w:r w:rsidR="00A477E4" w:rsidRPr="00864AD1">
        <w:rPr>
          <w:szCs w:val="24"/>
        </w:rPr>
        <w:t xml:space="preserve">and/or 25(e) </w:t>
      </w:r>
      <w:r w:rsidR="00C129EA" w:rsidRPr="00864AD1">
        <w:rPr>
          <w:szCs w:val="24"/>
        </w:rPr>
        <w:t>of TF COVID-19</w:t>
      </w:r>
      <w:r w:rsidR="00363EBC" w:rsidRPr="00864AD1">
        <w:rPr>
          <w:rStyle w:val="FootnoteReference"/>
          <w:szCs w:val="24"/>
        </w:rPr>
        <w:footnoteReference w:id="18"/>
      </w:r>
      <w:r w:rsidR="00A477E4" w:rsidRPr="00864AD1">
        <w:rPr>
          <w:szCs w:val="24"/>
        </w:rPr>
        <w:t xml:space="preserve"> (including appropriate justification in case of point 25(d)(iii) </w:t>
      </w:r>
      <w:r w:rsidR="0010333F" w:rsidRPr="00864AD1">
        <w:rPr>
          <w:szCs w:val="24"/>
        </w:rPr>
        <w:t xml:space="preserve">of TF COVID-19 </w:t>
      </w:r>
      <w:r w:rsidR="00A477E4" w:rsidRPr="00864AD1">
        <w:rPr>
          <w:szCs w:val="24"/>
        </w:rPr>
        <w:t>and appropriate justification and demonstration of the proportionality of the aid in case of point 25(e)</w:t>
      </w:r>
      <w:r w:rsidR="0010333F" w:rsidRPr="00864AD1">
        <w:rPr>
          <w:szCs w:val="24"/>
        </w:rPr>
        <w:t xml:space="preserve"> of TF COVID-19</w:t>
      </w:r>
      <w:r w:rsidR="00A477E4" w:rsidRPr="00864AD1">
        <w:rPr>
          <w:szCs w:val="24"/>
        </w:rPr>
        <w:t>)</w:t>
      </w:r>
      <w:r w:rsidRPr="00864AD1">
        <w:rPr>
          <w:szCs w:val="24"/>
        </w:rPr>
        <w:t>,</w:t>
      </w:r>
      <w:r w:rsidR="00864AD1" w:rsidRPr="00864AD1">
        <w:rPr>
          <w:rStyle w:val="FootnoteReference"/>
        </w:rPr>
        <w:footnoteReference w:id="19"/>
      </w:r>
    </w:p>
    <w:p w14:paraId="5ADAB3EC" w14:textId="77777777" w:rsidR="00067617" w:rsidRPr="00864AD1" w:rsidRDefault="00067617" w:rsidP="00067617">
      <w:pPr>
        <w:pStyle w:val="ListBullet2"/>
        <w:ind w:left="1361"/>
        <w:rPr>
          <w:szCs w:val="24"/>
        </w:rPr>
      </w:pPr>
    </w:p>
    <w:p w14:paraId="727B29F7" w14:textId="4746C1C7" w:rsidR="00363EBC" w:rsidRPr="00864AD1" w:rsidRDefault="00185059" w:rsidP="005672E9">
      <w:pPr>
        <w:pStyle w:val="ListBullet2"/>
        <w:numPr>
          <w:ilvl w:val="0"/>
          <w:numId w:val="31"/>
        </w:numPr>
        <w:rPr>
          <w:szCs w:val="24"/>
        </w:rPr>
      </w:pPr>
      <w:r w:rsidRPr="00864AD1">
        <w:rPr>
          <w:szCs w:val="24"/>
        </w:rPr>
        <w:t>Maximum amount of the guarantee (as % of loan principal),</w:t>
      </w:r>
    </w:p>
    <w:p w14:paraId="0084BC8C" w14:textId="77777777" w:rsidR="00067617" w:rsidRPr="00864AD1" w:rsidRDefault="00067617" w:rsidP="00067617">
      <w:pPr>
        <w:pStyle w:val="ListBullet2"/>
        <w:ind w:left="1361"/>
        <w:rPr>
          <w:szCs w:val="24"/>
        </w:rPr>
      </w:pPr>
    </w:p>
    <w:p w14:paraId="22D9D20C" w14:textId="29BF6B6D" w:rsidR="00067617" w:rsidRPr="00864AD1" w:rsidRDefault="00185059" w:rsidP="005672E9">
      <w:pPr>
        <w:pStyle w:val="ListBullet2"/>
        <w:numPr>
          <w:ilvl w:val="0"/>
          <w:numId w:val="31"/>
        </w:numPr>
        <w:rPr>
          <w:szCs w:val="24"/>
        </w:rPr>
      </w:pPr>
      <w:r w:rsidRPr="00864AD1">
        <w:rPr>
          <w:szCs w:val="24"/>
        </w:rPr>
        <w:t>Duration of the guarantee,</w:t>
      </w:r>
    </w:p>
    <w:p w14:paraId="450ACCB5" w14:textId="77777777" w:rsidR="00067617" w:rsidRPr="00864AD1" w:rsidRDefault="00067617" w:rsidP="00067617">
      <w:pPr>
        <w:pStyle w:val="ListBullet2"/>
        <w:ind w:left="1361"/>
        <w:rPr>
          <w:szCs w:val="24"/>
        </w:rPr>
      </w:pPr>
    </w:p>
    <w:p w14:paraId="1435AFD0" w14:textId="51E9EE26" w:rsidR="00363EBC" w:rsidRPr="00864AD1" w:rsidRDefault="00185059" w:rsidP="005672E9">
      <w:pPr>
        <w:pStyle w:val="ListBullet2"/>
        <w:numPr>
          <w:ilvl w:val="0"/>
          <w:numId w:val="31"/>
        </w:numPr>
        <w:rPr>
          <w:szCs w:val="24"/>
        </w:rPr>
      </w:pPr>
      <w:r w:rsidRPr="00864AD1">
        <w:rPr>
          <w:szCs w:val="24"/>
        </w:rPr>
        <w:t>Attribution of losses under the guarantee,</w:t>
      </w:r>
    </w:p>
    <w:p w14:paraId="16620DEF" w14:textId="77777777" w:rsidR="00067617" w:rsidRPr="00864AD1" w:rsidRDefault="00067617" w:rsidP="00067617">
      <w:pPr>
        <w:pStyle w:val="ListBullet2"/>
        <w:ind w:left="1361"/>
        <w:rPr>
          <w:szCs w:val="24"/>
        </w:rPr>
      </w:pPr>
    </w:p>
    <w:p w14:paraId="51A133FD" w14:textId="7411B180" w:rsidR="00363EBC" w:rsidRPr="00864AD1" w:rsidRDefault="00185059" w:rsidP="005672E9">
      <w:pPr>
        <w:pStyle w:val="ListBullet2"/>
        <w:numPr>
          <w:ilvl w:val="0"/>
          <w:numId w:val="31"/>
        </w:numPr>
        <w:rPr>
          <w:szCs w:val="24"/>
        </w:rPr>
      </w:pPr>
      <w:r w:rsidRPr="00864AD1">
        <w:rPr>
          <w:szCs w:val="24"/>
        </w:rPr>
        <w:t>Describe the level of guarantee premiums and the calculation method</w:t>
      </w:r>
      <w:r w:rsidR="00A477E4" w:rsidRPr="00864AD1">
        <w:rPr>
          <w:szCs w:val="24"/>
        </w:rPr>
        <w:t xml:space="preserve"> (where guarantee duration, guarantee premiums and guarantee coverage are modulated for each underlying individual loan principal, provide the necessary justifications and modulation in line with point 25(b) of TF COVID-19),</w:t>
      </w:r>
    </w:p>
    <w:p w14:paraId="5EB7C24B" w14:textId="54F4016E" w:rsidR="00FA7B96" w:rsidRPr="00864AD1" w:rsidRDefault="00FA7B96" w:rsidP="00FA7B96">
      <w:pPr>
        <w:pStyle w:val="ListBullet2"/>
        <w:ind w:left="1361"/>
        <w:rPr>
          <w:szCs w:val="24"/>
        </w:rPr>
      </w:pPr>
    </w:p>
    <w:p w14:paraId="2DF52BB7" w14:textId="34C6DBFD" w:rsidR="00363EBC" w:rsidRPr="00864AD1" w:rsidRDefault="00185059" w:rsidP="005672E9">
      <w:pPr>
        <w:pStyle w:val="ListBullet2"/>
        <w:numPr>
          <w:ilvl w:val="0"/>
          <w:numId w:val="31"/>
        </w:numPr>
        <w:rPr>
          <w:szCs w:val="24"/>
        </w:rPr>
      </w:pPr>
      <w:r w:rsidRPr="00864AD1">
        <w:rPr>
          <w:szCs w:val="24"/>
        </w:rPr>
        <w:t>Indicate if the guarantee cover</w:t>
      </w:r>
      <w:r w:rsidR="00C129EA" w:rsidRPr="00864AD1">
        <w:rPr>
          <w:szCs w:val="24"/>
        </w:rPr>
        <w:t>s</w:t>
      </w:r>
      <w:r w:rsidRPr="00864AD1">
        <w:rPr>
          <w:szCs w:val="24"/>
        </w:rPr>
        <w:t xml:space="preserve"> the full maturit</w:t>
      </w:r>
      <w:r w:rsidR="00067617" w:rsidRPr="00864AD1">
        <w:rPr>
          <w:szCs w:val="24"/>
        </w:rPr>
        <w:t>y of the underlying instrument.</w:t>
      </w:r>
    </w:p>
    <w:p w14:paraId="1FE1A33A" w14:textId="65D37807" w:rsidR="00876303" w:rsidRPr="00864AD1" w:rsidRDefault="00E62F31" w:rsidP="00876303">
      <w:pPr>
        <w:pStyle w:val="Heading1"/>
      </w:pPr>
      <w:r w:rsidRPr="00864AD1">
        <w:t xml:space="preserve">Confirm that guarantees are granted by </w:t>
      </w:r>
      <w:r w:rsidR="00267EC6" w:rsidRPr="00864AD1">
        <w:t>31.12</w:t>
      </w:r>
      <w:r w:rsidR="00411DDC" w:rsidRPr="00864AD1">
        <w:t xml:space="preserve">.2021 </w:t>
      </w:r>
      <w:r w:rsidRPr="00864AD1">
        <w:t xml:space="preserve">at the latest; </w:t>
      </w:r>
    </w:p>
    <w:p w14:paraId="297075BD" w14:textId="77777777" w:rsidR="00067617" w:rsidRPr="00864AD1" w:rsidRDefault="00067617" w:rsidP="00067617">
      <w:pPr>
        <w:pStyle w:val="Text1"/>
      </w:pPr>
    </w:p>
    <w:p w14:paraId="1C11E6D9" w14:textId="3DF62B54" w:rsidR="00363EBC" w:rsidRPr="00864AD1" w:rsidRDefault="00185059" w:rsidP="00E62F31">
      <w:pPr>
        <w:pStyle w:val="Heading1"/>
      </w:pPr>
      <w:r w:rsidRPr="00864AD1">
        <w:t>Confirm that the mobilisation of the guarantees is contractually linked to specific conditions which have to be agreed between the parties when the guarantee is initially grante</w:t>
      </w:r>
      <w:r w:rsidR="00E62F31" w:rsidRPr="00864AD1">
        <w:t>d;</w:t>
      </w:r>
    </w:p>
    <w:p w14:paraId="27E90085" w14:textId="77777777" w:rsidR="00067617" w:rsidRPr="00864AD1" w:rsidRDefault="00067617" w:rsidP="00067617">
      <w:pPr>
        <w:pStyle w:val="Text1"/>
      </w:pPr>
    </w:p>
    <w:p w14:paraId="29F3DAFE" w14:textId="7CB0A08C" w:rsidR="0036630C" w:rsidRPr="00864AD1" w:rsidRDefault="00185059" w:rsidP="0036630C">
      <w:pPr>
        <w:pStyle w:val="Heading1"/>
      </w:pPr>
      <w:r w:rsidRPr="00864AD1">
        <w:t>If the aid is channelled through credit institutions or other financial institutions (Sectio</w:t>
      </w:r>
      <w:r w:rsidR="003621A2" w:rsidRPr="00864AD1">
        <w:t>n 3.4 of TF COVID-19</w:t>
      </w:r>
      <w:r w:rsidRPr="00864AD1">
        <w:t>), describe how it is ensured that the advantage is passed on to the final beneficiaries by the financial intermediaries</w:t>
      </w:r>
      <w:r w:rsidRPr="00864AD1">
        <w:rPr>
          <w:rFonts w:eastAsiaTheme="minorHAnsi"/>
          <w:lang w:eastAsia="en-US"/>
        </w:rPr>
        <w:t xml:space="preserve"> </w:t>
      </w:r>
      <w:r w:rsidRPr="00864AD1">
        <w:t>(in particular in schemes in which guarantees are used for existing loans, please describe in more detail the safeguards put in place to ensure the interest rate adjus</w:t>
      </w:r>
      <w:r w:rsidR="00387663" w:rsidRPr="00864AD1">
        <w:t>tments is fully passed through);</w:t>
      </w:r>
    </w:p>
    <w:p w14:paraId="3D127A77" w14:textId="77777777" w:rsidR="00067617" w:rsidRPr="00864AD1" w:rsidRDefault="00067617" w:rsidP="00067617">
      <w:pPr>
        <w:pStyle w:val="Text1"/>
      </w:pPr>
    </w:p>
    <w:p w14:paraId="22F2CD4A" w14:textId="2C40C01D" w:rsidR="007A3895" w:rsidRPr="00864AD1" w:rsidRDefault="007A3895" w:rsidP="007A3895">
      <w:pPr>
        <w:pStyle w:val="Heading1"/>
      </w:pPr>
      <w:r w:rsidRPr="00864AD1">
        <w:t xml:space="preserve">Confirm that aid granted under section 3.2 of TF COVID-19 shall not be cumulated with aid granted for the same underlying loan principal under section 3.3 of TF COVID-19, and vice versa; </w:t>
      </w:r>
    </w:p>
    <w:p w14:paraId="2F244385" w14:textId="77777777" w:rsidR="00067617" w:rsidRPr="00864AD1" w:rsidRDefault="00067617" w:rsidP="00067617">
      <w:pPr>
        <w:pStyle w:val="Text1"/>
      </w:pPr>
    </w:p>
    <w:p w14:paraId="50BCC843" w14:textId="47915EC0" w:rsidR="007A3895" w:rsidRPr="00864AD1" w:rsidRDefault="007A3895" w:rsidP="007A3895">
      <w:pPr>
        <w:pStyle w:val="Heading1"/>
      </w:pPr>
      <w:r w:rsidRPr="00864AD1">
        <w:t xml:space="preserve">Confirm that aid granted under section 3.2 and section 3.3 of TF COVID-19 for different loans shall not be cumulated, if the overall amount of loans per undertaking exceeds the </w:t>
      </w:r>
      <w:r w:rsidR="00A964B5" w:rsidRPr="00864AD1">
        <w:t xml:space="preserve">ceilings </w:t>
      </w:r>
      <w:r w:rsidRPr="00864AD1">
        <w:t>set out in point 25 (d) and 27 (d) of TF COVID-19</w:t>
      </w:r>
      <w:r w:rsidR="004B0FC3" w:rsidRPr="00864AD1">
        <w:t>;</w:t>
      </w:r>
    </w:p>
    <w:p w14:paraId="5352F941" w14:textId="77777777" w:rsidR="00067617" w:rsidRPr="00864AD1" w:rsidRDefault="00067617" w:rsidP="00067617">
      <w:pPr>
        <w:pStyle w:val="Text1"/>
      </w:pPr>
    </w:p>
    <w:p w14:paraId="4C072F08" w14:textId="4AE0F4FC" w:rsidR="007A3895" w:rsidRPr="00864AD1" w:rsidRDefault="007A3895" w:rsidP="007A3895">
      <w:pPr>
        <w:pStyle w:val="Heading1"/>
      </w:pPr>
      <w:r w:rsidRPr="00864AD1">
        <w:t xml:space="preserve">Confirm that in as far as the same beneficiary may benefit </w:t>
      </w:r>
      <w:r w:rsidR="009A3AF0" w:rsidRPr="00864AD1">
        <w:t xml:space="preserve">in parallel </w:t>
      </w:r>
      <w:r w:rsidRPr="00864AD1">
        <w:t xml:space="preserve">from multiple measures approved by the Commission </w:t>
      </w:r>
      <w:r w:rsidR="009A3AF0" w:rsidRPr="00864AD1">
        <w:t>under sections 3.2 of TF COVID-19</w:t>
      </w:r>
      <w:r w:rsidRPr="00864AD1">
        <w:t xml:space="preserve">, it is ensured that </w:t>
      </w:r>
      <w:r w:rsidR="00387663" w:rsidRPr="00864AD1">
        <w:t xml:space="preserve">for such measures </w:t>
      </w:r>
      <w:r w:rsidRPr="00864AD1">
        <w:t xml:space="preserve">the maximum </w:t>
      </w:r>
      <w:r w:rsidR="00A964B5" w:rsidRPr="00864AD1">
        <w:t xml:space="preserve">ceilings </w:t>
      </w:r>
      <w:r w:rsidR="009A3AF0" w:rsidRPr="00864AD1">
        <w:t xml:space="preserve">on loans </w:t>
      </w:r>
      <w:r w:rsidRPr="00864AD1">
        <w:t xml:space="preserve">as specified in points 25(d) </w:t>
      </w:r>
      <w:r w:rsidR="00A964B5" w:rsidRPr="00864AD1">
        <w:t xml:space="preserve">and (e)) </w:t>
      </w:r>
      <w:r w:rsidR="003621A2" w:rsidRPr="00864AD1">
        <w:t xml:space="preserve">of TF COVID-19 </w:t>
      </w:r>
      <w:r w:rsidRPr="00864AD1">
        <w:t>are re</w:t>
      </w:r>
      <w:r w:rsidR="00387663" w:rsidRPr="00864AD1">
        <w:t>spected per beneficiary;</w:t>
      </w:r>
    </w:p>
    <w:p w14:paraId="0DE8142A" w14:textId="77777777" w:rsidR="00067617" w:rsidRPr="00864AD1" w:rsidRDefault="00067617" w:rsidP="00067617">
      <w:pPr>
        <w:pStyle w:val="Text1"/>
      </w:pPr>
    </w:p>
    <w:p w14:paraId="0F6D0E3E" w14:textId="18B968BE" w:rsidR="00C129EA" w:rsidRDefault="003621A2" w:rsidP="00361C2A">
      <w:pPr>
        <w:pStyle w:val="Heading1"/>
      </w:pPr>
      <w:r w:rsidRPr="00864AD1">
        <w:t xml:space="preserve">Describe any other additional conditions imposed in the </w:t>
      </w:r>
      <w:r w:rsidR="00A477E4" w:rsidRPr="00864AD1">
        <w:t>measure</w:t>
      </w:r>
      <w:r w:rsidRPr="00864AD1">
        <w:t>.</w:t>
      </w:r>
    </w:p>
    <w:p w14:paraId="1BF402E3" w14:textId="7086C3C4" w:rsidR="00A078D8" w:rsidRDefault="00A078D8" w:rsidP="00A078D8">
      <w:pPr>
        <w:pStyle w:val="Text1"/>
      </w:pPr>
    </w:p>
    <w:p w14:paraId="38DA32A4" w14:textId="77777777" w:rsidR="00A078D8" w:rsidRDefault="00A078D8" w:rsidP="00A078D8">
      <w:pPr>
        <w:pStyle w:val="Heading1"/>
        <w:numPr>
          <w:ilvl w:val="0"/>
          <w:numId w:val="0"/>
        </w:numPr>
        <w:rPr>
          <w:b/>
        </w:rPr>
      </w:pPr>
    </w:p>
    <w:p w14:paraId="2373EECC" w14:textId="77777777" w:rsidR="00A078D8" w:rsidRPr="00864AD1" w:rsidRDefault="00A078D8" w:rsidP="00A078D8">
      <w:pPr>
        <w:pStyle w:val="Heading1"/>
        <w:numPr>
          <w:ilvl w:val="0"/>
          <w:numId w:val="0"/>
        </w:numPr>
        <w:rPr>
          <w:b/>
        </w:rPr>
      </w:pPr>
      <w:r w:rsidRPr="00864AD1">
        <w:rPr>
          <w:b/>
        </w:rPr>
        <w:lastRenderedPageBreak/>
        <w:t xml:space="preserve">For </w:t>
      </w:r>
      <w:r>
        <w:rPr>
          <w:b/>
        </w:rPr>
        <w:t xml:space="preserve">guarantees on newly issued subordinated debt instruments </w:t>
      </w:r>
      <w:r w:rsidRPr="00864AD1">
        <w:rPr>
          <w:b/>
        </w:rPr>
        <w:t>under point 2</w:t>
      </w:r>
      <w:r>
        <w:rPr>
          <w:b/>
        </w:rPr>
        <w:t>5bis</w:t>
      </w:r>
      <w:r w:rsidRPr="00864AD1">
        <w:rPr>
          <w:b/>
        </w:rPr>
        <w:t xml:space="preserve"> of TF COVID-19: </w:t>
      </w:r>
    </w:p>
    <w:p w14:paraId="58212C68" w14:textId="281DE93F" w:rsidR="00AA3D10" w:rsidRPr="00864AD1" w:rsidRDefault="00AA3D10" w:rsidP="00B91642">
      <w:pPr>
        <w:pStyle w:val="Heading1"/>
        <w:numPr>
          <w:ilvl w:val="0"/>
          <w:numId w:val="29"/>
        </w:numPr>
      </w:pPr>
      <w:r w:rsidRPr="00864AD1">
        <w:t xml:space="preserve">Describe the type of the </w:t>
      </w:r>
      <w:r w:rsidR="006E0A47">
        <w:t xml:space="preserve">guaranteed </w:t>
      </w:r>
      <w:r w:rsidRPr="00864AD1">
        <w:t>subordinated debt instrument by reference to the specific features of the instrument</w:t>
      </w:r>
      <w:r w:rsidR="006E0A47">
        <w:t xml:space="preserve">, including its nature, maturity and seniority </w:t>
      </w:r>
      <w:r w:rsidR="006E0A47" w:rsidRPr="00864AD1">
        <w:t>(compared to senior creditors and possibly other subordinated debt instruments)</w:t>
      </w:r>
      <w:r w:rsidR="006E0A47">
        <w:t>.</w:t>
      </w:r>
      <w:r w:rsidRPr="00864AD1">
        <w:t xml:space="preserve"> </w:t>
      </w:r>
    </w:p>
    <w:p w14:paraId="2ADAD48E" w14:textId="51CAA419" w:rsidR="00F9503D" w:rsidRPr="00864AD1" w:rsidRDefault="00F9503D" w:rsidP="00B91642">
      <w:pPr>
        <w:pStyle w:val="Heading1"/>
        <w:numPr>
          <w:ilvl w:val="0"/>
          <w:numId w:val="29"/>
        </w:numPr>
      </w:pPr>
      <w:r w:rsidRPr="00864AD1">
        <w:t>Confirm that the maximum amount of the</w:t>
      </w:r>
      <w:r w:rsidR="006E0A47">
        <w:t xml:space="preserve"> guaranteed subordinated</w:t>
      </w:r>
      <w:r w:rsidRPr="00864AD1">
        <w:t xml:space="preserve"> debt instrument (including the capitalised interests) is limited to the ceilings in point 2</w:t>
      </w:r>
      <w:r w:rsidR="006E0A47">
        <w:t>5</w:t>
      </w:r>
      <w:r w:rsidRPr="00864AD1">
        <w:t>bis (i) and (ii) of TF COVID-19;</w:t>
      </w:r>
    </w:p>
    <w:p w14:paraId="6864722A" w14:textId="77777777" w:rsidR="00A078D8" w:rsidRPr="00864AD1" w:rsidRDefault="00A078D8" w:rsidP="00A078D8">
      <w:pPr>
        <w:pStyle w:val="Heading1"/>
      </w:pPr>
      <w:r w:rsidRPr="00864AD1">
        <w:t xml:space="preserve">Please describe the following: </w:t>
      </w:r>
    </w:p>
    <w:p w14:paraId="75FF033E" w14:textId="500D66F5" w:rsidR="00A078D8" w:rsidRPr="00864AD1" w:rsidRDefault="00A078D8" w:rsidP="00A078D8">
      <w:pPr>
        <w:pStyle w:val="ListBullet2"/>
        <w:numPr>
          <w:ilvl w:val="0"/>
          <w:numId w:val="31"/>
        </w:numPr>
        <w:rPr>
          <w:szCs w:val="24"/>
        </w:rPr>
      </w:pPr>
      <w:r w:rsidRPr="00864AD1">
        <w:rPr>
          <w:szCs w:val="24"/>
        </w:rPr>
        <w:t>Maximum amount of the guarantee (as % of principal),</w:t>
      </w:r>
    </w:p>
    <w:p w14:paraId="532C4A0C" w14:textId="77777777" w:rsidR="00A078D8" w:rsidRPr="00864AD1" w:rsidRDefault="00A078D8" w:rsidP="00A078D8">
      <w:pPr>
        <w:pStyle w:val="ListBullet2"/>
        <w:ind w:left="1361"/>
        <w:rPr>
          <w:szCs w:val="24"/>
        </w:rPr>
      </w:pPr>
    </w:p>
    <w:p w14:paraId="6521972F" w14:textId="77777777" w:rsidR="00A078D8" w:rsidRPr="00864AD1" w:rsidRDefault="00A078D8" w:rsidP="00A078D8">
      <w:pPr>
        <w:pStyle w:val="ListBullet2"/>
        <w:numPr>
          <w:ilvl w:val="0"/>
          <w:numId w:val="31"/>
        </w:numPr>
        <w:rPr>
          <w:szCs w:val="24"/>
        </w:rPr>
      </w:pPr>
      <w:r w:rsidRPr="00864AD1">
        <w:rPr>
          <w:szCs w:val="24"/>
        </w:rPr>
        <w:t>Duration of the guarantee,</w:t>
      </w:r>
    </w:p>
    <w:p w14:paraId="54B1C455" w14:textId="77777777" w:rsidR="00A078D8" w:rsidRPr="00864AD1" w:rsidRDefault="00A078D8" w:rsidP="00A078D8">
      <w:pPr>
        <w:pStyle w:val="ListBullet2"/>
        <w:ind w:left="1361"/>
        <w:rPr>
          <w:szCs w:val="24"/>
        </w:rPr>
      </w:pPr>
    </w:p>
    <w:p w14:paraId="42C5DE0D" w14:textId="794D2FB7" w:rsidR="00A078D8" w:rsidRPr="00864AD1" w:rsidRDefault="00B91642" w:rsidP="00A078D8">
      <w:pPr>
        <w:pStyle w:val="ListBullet2"/>
        <w:numPr>
          <w:ilvl w:val="0"/>
          <w:numId w:val="31"/>
        </w:numPr>
        <w:rPr>
          <w:szCs w:val="24"/>
        </w:rPr>
      </w:pPr>
      <w:r>
        <w:rPr>
          <w:szCs w:val="24"/>
        </w:rPr>
        <w:t xml:space="preserve">Confirm that </w:t>
      </w:r>
      <w:r>
        <w:t>losses are sustained proportionally and under same conditions by the credit institution and the State</w:t>
      </w:r>
      <w:r w:rsidR="00A078D8" w:rsidRPr="00864AD1">
        <w:rPr>
          <w:szCs w:val="24"/>
        </w:rPr>
        <w:t>,</w:t>
      </w:r>
    </w:p>
    <w:p w14:paraId="3BE46526" w14:textId="77777777" w:rsidR="00A078D8" w:rsidRPr="00864AD1" w:rsidRDefault="00A078D8" w:rsidP="00A078D8">
      <w:pPr>
        <w:pStyle w:val="ListBullet2"/>
        <w:ind w:left="1361"/>
        <w:rPr>
          <w:szCs w:val="24"/>
        </w:rPr>
      </w:pPr>
    </w:p>
    <w:p w14:paraId="44094722" w14:textId="2DFE94CE" w:rsidR="00A078D8" w:rsidRPr="00864AD1" w:rsidRDefault="00A078D8" w:rsidP="00A078D8">
      <w:pPr>
        <w:pStyle w:val="ListBullet2"/>
        <w:numPr>
          <w:ilvl w:val="0"/>
          <w:numId w:val="31"/>
        </w:numPr>
        <w:rPr>
          <w:szCs w:val="24"/>
        </w:rPr>
      </w:pPr>
      <w:r w:rsidRPr="00864AD1">
        <w:rPr>
          <w:szCs w:val="24"/>
        </w:rPr>
        <w:t>Describe the level of guarantee premiums and the calculation method (where guarantee duration, guarantee premiums and guarantee coverage are modulated, provide the necessary justifications and modulation in line with point 25(b) of TF COVID-19),</w:t>
      </w:r>
    </w:p>
    <w:p w14:paraId="32FAC582" w14:textId="77777777" w:rsidR="00A078D8" w:rsidRPr="00864AD1" w:rsidRDefault="00A078D8" w:rsidP="00A078D8">
      <w:pPr>
        <w:pStyle w:val="ListBullet2"/>
        <w:ind w:left="1361"/>
        <w:rPr>
          <w:szCs w:val="24"/>
        </w:rPr>
      </w:pPr>
    </w:p>
    <w:p w14:paraId="5977E41E" w14:textId="77777777" w:rsidR="00A078D8" w:rsidRPr="00864AD1" w:rsidRDefault="00A078D8" w:rsidP="00A078D8">
      <w:pPr>
        <w:pStyle w:val="ListBullet2"/>
        <w:numPr>
          <w:ilvl w:val="0"/>
          <w:numId w:val="31"/>
        </w:numPr>
        <w:rPr>
          <w:szCs w:val="24"/>
        </w:rPr>
      </w:pPr>
      <w:r w:rsidRPr="00864AD1">
        <w:rPr>
          <w:szCs w:val="24"/>
        </w:rPr>
        <w:t>Indicate if the guarantee covers the full maturity of the underlying instrument.</w:t>
      </w:r>
    </w:p>
    <w:p w14:paraId="67772F35" w14:textId="05D12878" w:rsidR="00A078D8" w:rsidRPr="00864AD1" w:rsidRDefault="00A078D8" w:rsidP="00A078D8">
      <w:pPr>
        <w:pStyle w:val="Heading1"/>
      </w:pPr>
      <w:r w:rsidRPr="00864AD1">
        <w:t>Confirm that</w:t>
      </w:r>
      <w:r w:rsidR="00B91642">
        <w:t xml:space="preserve"> </w:t>
      </w:r>
      <w:r w:rsidRPr="00864AD1">
        <w:t xml:space="preserve">guarantees are granted by 31.12.2021 at the latest; </w:t>
      </w:r>
    </w:p>
    <w:p w14:paraId="625AFC10" w14:textId="77777777" w:rsidR="00A078D8" w:rsidRPr="00864AD1" w:rsidRDefault="00A078D8" w:rsidP="00A078D8">
      <w:pPr>
        <w:pStyle w:val="Text1"/>
      </w:pPr>
    </w:p>
    <w:p w14:paraId="6EFD4688" w14:textId="4A87F50E" w:rsidR="00B91642" w:rsidRPr="00864AD1" w:rsidRDefault="00B91642" w:rsidP="00B91642">
      <w:pPr>
        <w:pStyle w:val="Text1"/>
        <w:numPr>
          <w:ilvl w:val="0"/>
          <w:numId w:val="19"/>
        </w:numPr>
      </w:pPr>
      <w:r w:rsidRPr="00864AD1">
        <w:t xml:space="preserve">Confirm that the </w:t>
      </w:r>
      <w:r>
        <w:t xml:space="preserve">guarantees </w:t>
      </w:r>
      <w:r w:rsidRPr="00864AD1">
        <w:t xml:space="preserve">shall relate to investment and/or working capital </w:t>
      </w:r>
      <w:r>
        <w:t>instruments</w:t>
      </w:r>
      <w:r w:rsidRPr="00864AD1">
        <w:t>;</w:t>
      </w:r>
    </w:p>
    <w:p w14:paraId="621624D1" w14:textId="77777777" w:rsidR="00B91642" w:rsidRDefault="00B91642" w:rsidP="00B91642">
      <w:pPr>
        <w:pStyle w:val="Heading1"/>
        <w:numPr>
          <w:ilvl w:val="0"/>
          <w:numId w:val="0"/>
        </w:numPr>
        <w:ind w:left="482"/>
      </w:pPr>
    </w:p>
    <w:p w14:paraId="5784DCA9" w14:textId="5628461A" w:rsidR="00A078D8" w:rsidRPr="00864AD1" w:rsidRDefault="00A078D8" w:rsidP="00A078D8">
      <w:pPr>
        <w:pStyle w:val="Heading1"/>
      </w:pPr>
      <w:r w:rsidRPr="00864AD1">
        <w:t>Confirm that the mobilisation of the guarantees is contractually linked to specific conditions which have to be agreed between the parties when the guarantee is initially granted;</w:t>
      </w:r>
    </w:p>
    <w:p w14:paraId="1F1219FC" w14:textId="77777777" w:rsidR="00A078D8" w:rsidRPr="00864AD1" w:rsidRDefault="00A078D8" w:rsidP="00A078D8">
      <w:pPr>
        <w:pStyle w:val="Text1"/>
      </w:pPr>
    </w:p>
    <w:p w14:paraId="147BA32E" w14:textId="519A5542" w:rsidR="00A078D8" w:rsidRPr="00864AD1" w:rsidRDefault="00A078D8" w:rsidP="00A078D8">
      <w:pPr>
        <w:pStyle w:val="Heading1"/>
      </w:pPr>
      <w:r w:rsidRPr="00864AD1">
        <w:lastRenderedPageBreak/>
        <w:t>If the aid is channelled through credit institutions or other financial institutions (Section 3.4 of TF COVID-19), describe how it is ensured that the advantage is passed on to the final beneficiaries by the financial intermediaries;</w:t>
      </w:r>
    </w:p>
    <w:p w14:paraId="662FCBE3" w14:textId="77777777" w:rsidR="00A078D8" w:rsidRPr="00864AD1" w:rsidRDefault="00A078D8" w:rsidP="00A078D8">
      <w:pPr>
        <w:pStyle w:val="Text1"/>
      </w:pPr>
    </w:p>
    <w:p w14:paraId="52ADBBCD" w14:textId="2B0F942A" w:rsidR="00A078D8" w:rsidRPr="00864AD1" w:rsidRDefault="00A078D8" w:rsidP="00A078D8">
      <w:pPr>
        <w:pStyle w:val="Heading1"/>
      </w:pPr>
      <w:r w:rsidRPr="00864AD1">
        <w:t xml:space="preserve">Confirm that aid granted under section 3.2 of TF COVID-19 shall not be cumulated with aid granted for the same underlying principal under section 3.3 of TF COVID-19, and vice versa; </w:t>
      </w:r>
    </w:p>
    <w:p w14:paraId="6E0A765F" w14:textId="77777777" w:rsidR="00A078D8" w:rsidRPr="00864AD1" w:rsidRDefault="00A078D8" w:rsidP="00A078D8">
      <w:pPr>
        <w:pStyle w:val="Text1"/>
      </w:pPr>
    </w:p>
    <w:p w14:paraId="226BFE9E" w14:textId="248DE6E8" w:rsidR="00A078D8" w:rsidRPr="00864AD1" w:rsidRDefault="00A078D8" w:rsidP="00A078D8">
      <w:pPr>
        <w:pStyle w:val="Heading1"/>
      </w:pPr>
      <w:r w:rsidRPr="00864AD1">
        <w:t>Confirm that aid granted under section 3.2 and section 3.3 of TF COVID-19 for different loans</w:t>
      </w:r>
      <w:r w:rsidR="00B91642">
        <w:t>/instruments</w:t>
      </w:r>
      <w:r w:rsidRPr="00864AD1">
        <w:t xml:space="preserve"> shall not be cumulated, if the overall amount of </w:t>
      </w:r>
      <w:r w:rsidR="00B91642">
        <w:t>instruments</w:t>
      </w:r>
      <w:r w:rsidRPr="00864AD1">
        <w:t xml:space="preserve"> per undertaking exceeds the ceilings set out in point 25</w:t>
      </w:r>
      <w:r w:rsidR="00DE4617">
        <w:t>bis</w:t>
      </w:r>
      <w:r w:rsidRPr="00864AD1">
        <w:t xml:space="preserve"> and 27</w:t>
      </w:r>
      <w:r w:rsidR="00DE4617">
        <w:t>bis</w:t>
      </w:r>
      <w:r w:rsidRPr="00864AD1">
        <w:t xml:space="preserve"> of TF COVID-19;</w:t>
      </w:r>
    </w:p>
    <w:p w14:paraId="2413C0A7" w14:textId="77777777" w:rsidR="00A078D8" w:rsidRPr="00864AD1" w:rsidRDefault="00A078D8" w:rsidP="00A078D8">
      <w:pPr>
        <w:pStyle w:val="Text1"/>
      </w:pPr>
    </w:p>
    <w:p w14:paraId="24D28490" w14:textId="67CF95D9" w:rsidR="00A078D8" w:rsidRPr="00864AD1" w:rsidRDefault="00A078D8" w:rsidP="00A078D8">
      <w:pPr>
        <w:pStyle w:val="Heading1"/>
      </w:pPr>
      <w:r w:rsidRPr="00864AD1">
        <w:t xml:space="preserve">Confirm that in as far as the same beneficiary may benefit in parallel from multiple measures approved by the Commission under sections 3.2 of TF COVID-19, it is ensured that for such measures the maximum ceilings </w:t>
      </w:r>
      <w:r w:rsidR="00DE4617">
        <w:t>as specified in point</w:t>
      </w:r>
      <w:r w:rsidRPr="00864AD1">
        <w:t xml:space="preserve"> 25</w:t>
      </w:r>
      <w:r w:rsidR="00DE4617">
        <w:t>bis</w:t>
      </w:r>
      <w:r w:rsidRPr="00864AD1">
        <w:t xml:space="preserve"> of TF COVID-19 are respected per beneficiary;</w:t>
      </w:r>
    </w:p>
    <w:p w14:paraId="3B343D23" w14:textId="77777777" w:rsidR="00A078D8" w:rsidRPr="00864AD1" w:rsidRDefault="00A078D8" w:rsidP="00A078D8">
      <w:pPr>
        <w:pStyle w:val="Text1"/>
      </w:pPr>
    </w:p>
    <w:p w14:paraId="5E1A43BA" w14:textId="77777777" w:rsidR="00A078D8" w:rsidRDefault="00A078D8" w:rsidP="00A078D8">
      <w:pPr>
        <w:pStyle w:val="Heading1"/>
      </w:pPr>
      <w:r w:rsidRPr="00864AD1">
        <w:t>Describe any other additional conditions imposed in the measure.</w:t>
      </w:r>
    </w:p>
    <w:p w14:paraId="7D1116C8" w14:textId="77777777" w:rsidR="00A078D8" w:rsidRPr="00A078D8" w:rsidRDefault="00A078D8" w:rsidP="00A078D8">
      <w:pPr>
        <w:pStyle w:val="Text1"/>
      </w:pPr>
    </w:p>
    <w:p w14:paraId="0134D3A4" w14:textId="77777777" w:rsidR="00361C2A" w:rsidRPr="00864AD1" w:rsidRDefault="00361C2A">
      <w:pPr>
        <w:spacing w:after="0"/>
        <w:jc w:val="left"/>
        <w:rPr>
          <w:b/>
        </w:rPr>
      </w:pPr>
      <w:r w:rsidRPr="00864AD1">
        <w:rPr>
          <w:b/>
        </w:rPr>
        <w:br w:type="page"/>
      </w:r>
    </w:p>
    <w:p w14:paraId="65C80CBB" w14:textId="513BE108" w:rsidR="00363EBC" w:rsidRPr="00864AD1" w:rsidRDefault="00C129EA" w:rsidP="00C129EA">
      <w:pPr>
        <w:pStyle w:val="Text2"/>
        <w:jc w:val="center"/>
        <w:rPr>
          <w:b/>
        </w:rPr>
      </w:pPr>
      <w:r w:rsidRPr="00864AD1">
        <w:rPr>
          <w:b/>
        </w:rPr>
        <w:lastRenderedPageBreak/>
        <w:t>SECTION II: ADDITIONAL INFORMATION</w:t>
      </w:r>
    </w:p>
    <w:p w14:paraId="469D4237" w14:textId="33235432" w:rsidR="00363EBC" w:rsidRPr="00864AD1" w:rsidRDefault="00C129EA" w:rsidP="00671C94">
      <w:pPr>
        <w:pStyle w:val="Heading1"/>
        <w:numPr>
          <w:ilvl w:val="0"/>
          <w:numId w:val="0"/>
        </w:numPr>
        <w:rPr>
          <w:rFonts w:ascii="Times New Roman Bold" w:hAnsi="Times New Roman Bold"/>
          <w:b/>
          <w:smallCaps/>
        </w:rPr>
      </w:pPr>
      <w:r w:rsidRPr="00864AD1">
        <w:rPr>
          <w:rFonts w:ascii="Times New Roman Bold" w:hAnsi="Times New Roman Bold"/>
          <w:b/>
          <w:smallCaps/>
        </w:rPr>
        <w:t xml:space="preserve">Point 3: </w:t>
      </w:r>
      <w:r w:rsidR="00363EBC" w:rsidRPr="00864AD1">
        <w:rPr>
          <w:rFonts w:ascii="Times New Roman Bold" w:hAnsi="Times New Roman Bold"/>
          <w:b/>
          <w:smallCaps/>
        </w:rPr>
        <w:t>for aid to be granted under Section 3.3 of the TF COVID-19: aid in form of subsidised interest rates on loans</w:t>
      </w:r>
    </w:p>
    <w:p w14:paraId="256B46D0" w14:textId="6D61C42C" w:rsidR="00A964B5" w:rsidRPr="00864AD1" w:rsidRDefault="00A964B5" w:rsidP="00067617">
      <w:pPr>
        <w:pStyle w:val="Heading1"/>
        <w:numPr>
          <w:ilvl w:val="0"/>
          <w:numId w:val="0"/>
        </w:numPr>
        <w:rPr>
          <w:b/>
        </w:rPr>
      </w:pPr>
      <w:r w:rsidRPr="00864AD1">
        <w:rPr>
          <w:b/>
        </w:rPr>
        <w:t xml:space="preserve">For subsidised loans under point 27 of TF COVID-19: </w:t>
      </w:r>
    </w:p>
    <w:p w14:paraId="085B539E" w14:textId="255E7D6E" w:rsidR="00E62F31" w:rsidRPr="00864AD1" w:rsidRDefault="00AA2F09" w:rsidP="00361C2A">
      <w:pPr>
        <w:pStyle w:val="Heading1"/>
        <w:numPr>
          <w:ilvl w:val="0"/>
          <w:numId w:val="22"/>
        </w:numPr>
      </w:pPr>
      <w:r w:rsidRPr="00864AD1">
        <w:t xml:space="preserve">Describe and confirm that the conditions under </w:t>
      </w:r>
      <w:r w:rsidR="00A964B5" w:rsidRPr="00864AD1">
        <w:t xml:space="preserve">point 27 </w:t>
      </w:r>
      <w:r w:rsidRPr="00864AD1">
        <w:t>of the TF COVID-19</w:t>
      </w:r>
      <w:r w:rsidR="00A964B5" w:rsidRPr="00864AD1">
        <w:t xml:space="preserve"> </w:t>
      </w:r>
      <w:r w:rsidRPr="00864AD1">
        <w:t>are respected:</w:t>
      </w:r>
    </w:p>
    <w:p w14:paraId="35C707E8" w14:textId="77777777" w:rsidR="00AA2F09" w:rsidRPr="00864AD1" w:rsidRDefault="00AA2F09" w:rsidP="005672E9">
      <w:pPr>
        <w:pStyle w:val="ListBullet2"/>
        <w:numPr>
          <w:ilvl w:val="0"/>
          <w:numId w:val="32"/>
        </w:numPr>
      </w:pPr>
      <w:r w:rsidRPr="00864AD1">
        <w:t xml:space="preserve">Types of eligible instruments (e.g. investment </w:t>
      </w:r>
      <w:r w:rsidR="00C129EA" w:rsidRPr="00864AD1">
        <w:t>and/</w:t>
      </w:r>
      <w:r w:rsidRPr="00864AD1">
        <w:t>or working capital loans),</w:t>
      </w:r>
    </w:p>
    <w:p w14:paraId="2F871F15" w14:textId="77777777" w:rsidR="00AA2F09" w:rsidRPr="00864AD1" w:rsidRDefault="00AA2F09" w:rsidP="00AA2F09">
      <w:pPr>
        <w:pStyle w:val="Text2"/>
      </w:pPr>
    </w:p>
    <w:p w14:paraId="6DC02D43" w14:textId="77777777" w:rsidR="00AA2F09" w:rsidRPr="00864AD1" w:rsidRDefault="00AA2F09" w:rsidP="005672E9">
      <w:pPr>
        <w:pStyle w:val="ListBullet2"/>
        <w:numPr>
          <w:ilvl w:val="0"/>
          <w:numId w:val="32"/>
        </w:numPr>
      </w:pPr>
      <w:r w:rsidRPr="00864AD1">
        <w:t>Maturities of eligible instruments,</w:t>
      </w:r>
    </w:p>
    <w:p w14:paraId="00954BDE" w14:textId="77777777" w:rsidR="00AA2F09" w:rsidRPr="00864AD1" w:rsidRDefault="00AA2F09" w:rsidP="00AA2F09">
      <w:pPr>
        <w:pStyle w:val="Text2"/>
      </w:pPr>
    </w:p>
    <w:p w14:paraId="4AB4A3F0" w14:textId="11E0A33B" w:rsidR="00AA2F09" w:rsidRPr="00864AD1" w:rsidRDefault="00AA2F09" w:rsidP="005672E9">
      <w:pPr>
        <w:pStyle w:val="ListBullet2"/>
        <w:numPr>
          <w:ilvl w:val="0"/>
          <w:numId w:val="32"/>
        </w:numPr>
      </w:pPr>
      <w:r w:rsidRPr="00864AD1">
        <w:t>Maximum amount of loan principal</w:t>
      </w:r>
      <w:r w:rsidR="00C129EA" w:rsidRPr="00864AD1">
        <w:t xml:space="preserve"> as defined in point 27(d) </w:t>
      </w:r>
      <w:r w:rsidR="00A477E4" w:rsidRPr="00864AD1">
        <w:t xml:space="preserve">and/or 27(e) </w:t>
      </w:r>
      <w:r w:rsidR="00C129EA" w:rsidRPr="00864AD1">
        <w:t>of TF COVID-19</w:t>
      </w:r>
      <w:r w:rsidRPr="00864AD1">
        <w:rPr>
          <w:rStyle w:val="FootnoteReference"/>
        </w:rPr>
        <w:footnoteReference w:id="20"/>
      </w:r>
      <w:r w:rsidR="00A477E4" w:rsidRPr="00864AD1">
        <w:t xml:space="preserve"> (including appropriate justification in case of point 27 (d) (iii) and appropriate justification and demonstration of the proportionality of the aid in case of point 27 (e)),</w:t>
      </w:r>
      <w:r w:rsidR="00864AD1" w:rsidRPr="00864AD1">
        <w:rPr>
          <w:rStyle w:val="FootnoteReference"/>
        </w:rPr>
        <w:footnoteReference w:id="21"/>
      </w:r>
      <w:r w:rsidRPr="00864AD1">
        <w:t xml:space="preserve"> </w:t>
      </w:r>
    </w:p>
    <w:p w14:paraId="2463D45A" w14:textId="5F0D2379" w:rsidR="00E62F31" w:rsidRPr="00864AD1" w:rsidRDefault="00E62F31" w:rsidP="0089560A">
      <w:pPr>
        <w:pStyle w:val="Text2"/>
      </w:pPr>
    </w:p>
    <w:p w14:paraId="0F0204BC" w14:textId="71E2BAF0" w:rsidR="00AA2F09" w:rsidRPr="00864AD1" w:rsidRDefault="00AA2F09" w:rsidP="005672E9">
      <w:pPr>
        <w:pStyle w:val="ListBullet2"/>
        <w:numPr>
          <w:ilvl w:val="0"/>
          <w:numId w:val="32"/>
        </w:numPr>
      </w:pPr>
      <w:r w:rsidRPr="00864AD1">
        <w:t>Level of interest rates</w:t>
      </w:r>
      <w:r w:rsidR="00E62F31" w:rsidRPr="00864AD1">
        <w:t xml:space="preserve"> (base rate and credit risk margin)</w:t>
      </w:r>
      <w:r w:rsidRPr="00864AD1">
        <w:t xml:space="preserve"> and calculation method</w:t>
      </w:r>
      <w:r w:rsidR="00A477E4" w:rsidRPr="00864AD1">
        <w:t xml:space="preserve"> (where the loan maturity and the level of credit risk margins are modulated, provide the necessary justifications and modulation in line with point 27 (b) of TF COVID-19)</w:t>
      </w:r>
      <w:r w:rsidRPr="00864AD1">
        <w:t xml:space="preserve">, </w:t>
      </w:r>
    </w:p>
    <w:p w14:paraId="5B7C4BE7" w14:textId="77777777" w:rsidR="00AA2F09" w:rsidRPr="00864AD1" w:rsidRDefault="00AA2F09" w:rsidP="00AA2F09">
      <w:pPr>
        <w:pStyle w:val="Text2"/>
      </w:pPr>
    </w:p>
    <w:p w14:paraId="4A78D22E" w14:textId="222A8559" w:rsidR="00AA2F09" w:rsidRPr="00864AD1" w:rsidRDefault="00AA2F09" w:rsidP="005672E9">
      <w:pPr>
        <w:pStyle w:val="ListBullet2"/>
        <w:numPr>
          <w:ilvl w:val="0"/>
          <w:numId w:val="32"/>
        </w:numPr>
      </w:pPr>
      <w:r w:rsidRPr="00864AD1">
        <w:t xml:space="preserve">If the aid is </w:t>
      </w:r>
      <w:r w:rsidR="00C129EA" w:rsidRPr="00864AD1">
        <w:t>channeled</w:t>
      </w:r>
      <w:r w:rsidRPr="00864AD1">
        <w:t xml:space="preserve"> through credit institutions or other financial institutions (Sectio</w:t>
      </w:r>
      <w:r w:rsidR="00C129EA" w:rsidRPr="00864AD1">
        <w:t>n 3.4 of TF COVID-19</w:t>
      </w:r>
      <w:r w:rsidRPr="00864AD1">
        <w:t>), describe how it is ensured that the advantage is passed on to the final beneficiaries by the financial intermediaries</w:t>
      </w:r>
      <w:r w:rsidR="00280ED0" w:rsidRPr="00864AD1">
        <w:t>;</w:t>
      </w:r>
    </w:p>
    <w:p w14:paraId="7136B552" w14:textId="0D1E828D" w:rsidR="00361C2A" w:rsidRPr="00864AD1" w:rsidRDefault="00361C2A" w:rsidP="00361C2A">
      <w:pPr>
        <w:pStyle w:val="Text2"/>
      </w:pPr>
    </w:p>
    <w:p w14:paraId="1768D197" w14:textId="544A5A0F" w:rsidR="00B431D0" w:rsidRPr="00864AD1" w:rsidRDefault="00E62F31" w:rsidP="00B431D0">
      <w:pPr>
        <w:pStyle w:val="Heading1"/>
      </w:pPr>
      <w:r w:rsidRPr="00864AD1">
        <w:t xml:space="preserve">Confirm that the loan contracts are signed by </w:t>
      </w:r>
      <w:r w:rsidR="00267EC6" w:rsidRPr="00864AD1">
        <w:t>31.12</w:t>
      </w:r>
      <w:r w:rsidR="00411DDC" w:rsidRPr="00864AD1">
        <w:t xml:space="preserve">.2021 </w:t>
      </w:r>
      <w:r w:rsidRPr="00864AD1">
        <w:t>at the latest;</w:t>
      </w:r>
    </w:p>
    <w:p w14:paraId="419DCF4F" w14:textId="77777777" w:rsidR="00067617" w:rsidRPr="00864AD1" w:rsidRDefault="00067617" w:rsidP="00067617">
      <w:pPr>
        <w:pStyle w:val="Text1"/>
      </w:pPr>
    </w:p>
    <w:p w14:paraId="2784F5E0" w14:textId="65F1897E" w:rsidR="007A3895" w:rsidRPr="00864AD1" w:rsidRDefault="007A3895" w:rsidP="007A3895">
      <w:pPr>
        <w:pStyle w:val="Heading1"/>
      </w:pPr>
      <w:r w:rsidRPr="00864AD1">
        <w:lastRenderedPageBreak/>
        <w:t>Confirm th</w:t>
      </w:r>
      <w:r w:rsidR="003621A2" w:rsidRPr="00864AD1">
        <w:t>at aid granted under section 3.3</w:t>
      </w:r>
      <w:r w:rsidRPr="00864AD1">
        <w:t xml:space="preserve"> of TF COVID-19 shall not be cumulated with aid granted for the same underlying </w:t>
      </w:r>
      <w:r w:rsidR="003621A2" w:rsidRPr="00864AD1">
        <w:t>loan principal under section 3.2</w:t>
      </w:r>
      <w:r w:rsidRPr="00864AD1">
        <w:t xml:space="preserve"> of TF COVID-19, and vice versa; </w:t>
      </w:r>
    </w:p>
    <w:p w14:paraId="119B6448" w14:textId="77777777" w:rsidR="00067617" w:rsidRPr="00864AD1" w:rsidRDefault="00067617" w:rsidP="00067617">
      <w:pPr>
        <w:pStyle w:val="Text1"/>
      </w:pPr>
    </w:p>
    <w:p w14:paraId="32D959A2" w14:textId="42A95101" w:rsidR="007A3895" w:rsidRPr="00864AD1" w:rsidRDefault="007A3895" w:rsidP="007A3895">
      <w:pPr>
        <w:pStyle w:val="Heading1"/>
      </w:pPr>
      <w:r w:rsidRPr="00864AD1">
        <w:t xml:space="preserve">Confirm that aid granted under section 3.2 and section 3.3 of TF COVID-19 for different loans shall not be cumulated, if the overall amount of loans per undertaking exceeds the </w:t>
      </w:r>
      <w:r w:rsidR="00A964B5" w:rsidRPr="00864AD1">
        <w:t xml:space="preserve">ceilings </w:t>
      </w:r>
      <w:r w:rsidRPr="00864AD1">
        <w:t>set out in point 25 (d) and 27 (d) of TF COVID-19</w:t>
      </w:r>
      <w:r w:rsidR="00AC091B" w:rsidRPr="00864AD1">
        <w:t>;</w:t>
      </w:r>
    </w:p>
    <w:p w14:paraId="788CC064" w14:textId="77777777" w:rsidR="00067617" w:rsidRPr="00864AD1" w:rsidRDefault="00067617" w:rsidP="00067617">
      <w:pPr>
        <w:pStyle w:val="Text1"/>
      </w:pPr>
    </w:p>
    <w:p w14:paraId="54792861" w14:textId="44392A0C" w:rsidR="007A3895" w:rsidRPr="00864AD1" w:rsidRDefault="00387663" w:rsidP="00387663">
      <w:pPr>
        <w:pStyle w:val="Heading1"/>
      </w:pPr>
      <w:r w:rsidRPr="00864AD1">
        <w:t>Confirm that in as far as the same beneficiary may benefit in parallel from multiple measures approved by the Commission under sections 3.3 of TF COVID-19, it is ensured that for such measures the maximum thresholds on loans as specified in points 27(d)</w:t>
      </w:r>
      <w:r w:rsidR="00A964B5" w:rsidRPr="00864AD1">
        <w:t xml:space="preserve"> and (e)</w:t>
      </w:r>
      <w:r w:rsidRPr="00864AD1">
        <w:t xml:space="preserve"> of TF COVID-19 are respected per beneficiary</w:t>
      </w:r>
      <w:r w:rsidR="003621A2" w:rsidRPr="00864AD1">
        <w:t>;</w:t>
      </w:r>
    </w:p>
    <w:p w14:paraId="0ADCB4E4" w14:textId="77777777" w:rsidR="00067617" w:rsidRPr="00864AD1" w:rsidRDefault="00067617" w:rsidP="00067617">
      <w:pPr>
        <w:pStyle w:val="Text1"/>
      </w:pPr>
    </w:p>
    <w:p w14:paraId="00170B8E" w14:textId="74E42222" w:rsidR="003621A2" w:rsidRPr="00864AD1" w:rsidRDefault="003621A2" w:rsidP="003621A2">
      <w:pPr>
        <w:pStyle w:val="Heading1"/>
      </w:pPr>
      <w:r w:rsidRPr="00864AD1">
        <w:t xml:space="preserve">Describe any other additional conditions imposed in the </w:t>
      </w:r>
      <w:r w:rsidR="00A477E4" w:rsidRPr="00864AD1">
        <w:t>measure</w:t>
      </w:r>
      <w:r w:rsidRPr="00864AD1">
        <w:t>.</w:t>
      </w:r>
    </w:p>
    <w:p w14:paraId="3A738C12" w14:textId="571814C4" w:rsidR="00A964B5" w:rsidRPr="00864AD1" w:rsidRDefault="00A964B5" w:rsidP="00361C2A">
      <w:pPr>
        <w:pStyle w:val="Text1"/>
      </w:pPr>
    </w:p>
    <w:p w14:paraId="51E1911F" w14:textId="600EDED5" w:rsidR="00A964B5" w:rsidRPr="00864AD1" w:rsidRDefault="00A964B5" w:rsidP="00A964B5">
      <w:pPr>
        <w:pStyle w:val="Text1"/>
        <w:ind w:left="0"/>
        <w:rPr>
          <w:b/>
        </w:rPr>
      </w:pPr>
      <w:r w:rsidRPr="00864AD1">
        <w:rPr>
          <w:b/>
        </w:rPr>
        <w:t>For subordinated debt under point 27bis of TF COVID-19</w:t>
      </w:r>
      <w:r w:rsidR="001F41A3" w:rsidRPr="00864AD1">
        <w:rPr>
          <w:b/>
        </w:rPr>
        <w:t>:</w:t>
      </w:r>
    </w:p>
    <w:p w14:paraId="5880E027" w14:textId="77777777" w:rsidR="009931DF" w:rsidRPr="00864AD1" w:rsidRDefault="009931DF" w:rsidP="005672E9">
      <w:pPr>
        <w:pStyle w:val="Heading1"/>
        <w:numPr>
          <w:ilvl w:val="0"/>
          <w:numId w:val="29"/>
        </w:numPr>
      </w:pPr>
      <w:r w:rsidRPr="00864AD1">
        <w:t xml:space="preserve">Describe the type of the subordinated debt instrument by reference to the specific features of the instrument: </w:t>
      </w:r>
    </w:p>
    <w:p w14:paraId="63241C45" w14:textId="294612E8" w:rsidR="009931DF" w:rsidRPr="00864AD1" w:rsidRDefault="009931DF" w:rsidP="005672E9">
      <w:pPr>
        <w:pStyle w:val="Text1"/>
        <w:numPr>
          <w:ilvl w:val="0"/>
          <w:numId w:val="33"/>
        </w:numPr>
      </w:pPr>
      <w:r w:rsidRPr="00864AD1">
        <w:t>Seniority (compared to senior creditors and possibly other subordinated debt instruments);</w:t>
      </w:r>
    </w:p>
    <w:p w14:paraId="005029FF" w14:textId="77777777" w:rsidR="00067617" w:rsidRPr="00864AD1" w:rsidRDefault="00067617" w:rsidP="00067617">
      <w:pPr>
        <w:pStyle w:val="Text1"/>
        <w:ind w:left="1440"/>
      </w:pPr>
    </w:p>
    <w:p w14:paraId="7B5D76AD" w14:textId="35876E5E" w:rsidR="009931DF" w:rsidRPr="00864AD1" w:rsidRDefault="00A477E4" w:rsidP="005672E9">
      <w:pPr>
        <w:pStyle w:val="Text1"/>
        <w:numPr>
          <w:ilvl w:val="0"/>
          <w:numId w:val="33"/>
        </w:numPr>
      </w:pPr>
      <w:r w:rsidRPr="00864AD1">
        <w:t>Maturity (where the loan maturity is longer than six years</w:t>
      </w:r>
      <w:r w:rsidR="009931DF" w:rsidRPr="00864AD1">
        <w:t>, provide the necessary justifications and modulation of the remuneration in line with point 27 (b) of TF COVID-19)</w:t>
      </w:r>
      <w:r w:rsidR="00067617" w:rsidRPr="00864AD1">
        <w:t>;</w:t>
      </w:r>
    </w:p>
    <w:p w14:paraId="5995B95E" w14:textId="77777777" w:rsidR="00067617" w:rsidRPr="00864AD1" w:rsidRDefault="00067617" w:rsidP="00067617">
      <w:pPr>
        <w:pStyle w:val="ListParagraph"/>
        <w:rPr>
          <w:lang w:val="en-GB"/>
        </w:rPr>
      </w:pPr>
    </w:p>
    <w:p w14:paraId="4F10E17A" w14:textId="77777777" w:rsidR="00067617" w:rsidRPr="00864AD1" w:rsidRDefault="00067617" w:rsidP="00067617">
      <w:pPr>
        <w:pStyle w:val="Text1"/>
        <w:ind w:left="1440"/>
      </w:pPr>
    </w:p>
    <w:p w14:paraId="4B9ED577" w14:textId="211D6D1A" w:rsidR="009931DF" w:rsidRPr="00864AD1" w:rsidRDefault="00A477E4" w:rsidP="005672E9">
      <w:pPr>
        <w:pStyle w:val="Text1"/>
        <w:numPr>
          <w:ilvl w:val="0"/>
          <w:numId w:val="33"/>
        </w:numPr>
      </w:pPr>
      <w:r w:rsidRPr="00864AD1">
        <w:t>Level of interest rates (base rate and credit risk margin) and calculation method; also,</w:t>
      </w:r>
      <w:r w:rsidR="009931DF" w:rsidRPr="00864AD1">
        <w:t xml:space="preserve"> describe if the coupon payment is mandatory or not, and if not whether it will be capitalised. </w:t>
      </w:r>
    </w:p>
    <w:p w14:paraId="00EF5092" w14:textId="77777777" w:rsidR="00067617" w:rsidRPr="00864AD1" w:rsidRDefault="00067617" w:rsidP="00067617">
      <w:pPr>
        <w:pStyle w:val="Text1"/>
        <w:ind w:left="1440"/>
      </w:pPr>
    </w:p>
    <w:p w14:paraId="27701192" w14:textId="27A1CF96" w:rsidR="009931DF" w:rsidRPr="00864AD1" w:rsidRDefault="009931DF" w:rsidP="009931DF">
      <w:pPr>
        <w:pStyle w:val="Text1"/>
        <w:numPr>
          <w:ilvl w:val="0"/>
          <w:numId w:val="20"/>
        </w:numPr>
      </w:pPr>
      <w:r w:rsidRPr="00864AD1">
        <w:t>Confirm that the maximum amount of the debt instrument (including the capitalised interests) is limited to the ceilings in point 27bis (i) and (ii) of TF COVID-19;</w:t>
      </w:r>
    </w:p>
    <w:p w14:paraId="05601EE8" w14:textId="0C50A603" w:rsidR="00067617" w:rsidRPr="00864AD1" w:rsidRDefault="00067617" w:rsidP="00FA7B96">
      <w:pPr>
        <w:pStyle w:val="Text1"/>
        <w:ind w:left="0"/>
      </w:pPr>
    </w:p>
    <w:p w14:paraId="115ED1A1" w14:textId="05A57341" w:rsidR="009931DF" w:rsidRPr="00864AD1" w:rsidRDefault="009931DF" w:rsidP="009931DF">
      <w:pPr>
        <w:pStyle w:val="Text1"/>
        <w:numPr>
          <w:ilvl w:val="0"/>
          <w:numId w:val="19"/>
        </w:numPr>
      </w:pPr>
      <w:r w:rsidRPr="00864AD1">
        <w:lastRenderedPageBreak/>
        <w:t xml:space="preserve">Confirm that the subordinated debt contracts are signed by </w:t>
      </w:r>
      <w:r w:rsidR="00267EC6" w:rsidRPr="00864AD1">
        <w:t>31.12</w:t>
      </w:r>
      <w:r w:rsidR="00411DDC" w:rsidRPr="00864AD1">
        <w:t xml:space="preserve">.2021 </w:t>
      </w:r>
      <w:r w:rsidRPr="00864AD1">
        <w:t>at the latest;</w:t>
      </w:r>
    </w:p>
    <w:p w14:paraId="53990221" w14:textId="77777777" w:rsidR="00067617" w:rsidRPr="00864AD1" w:rsidRDefault="00067617" w:rsidP="00067617">
      <w:pPr>
        <w:pStyle w:val="Text1"/>
      </w:pPr>
    </w:p>
    <w:p w14:paraId="3B25F728" w14:textId="086F562B" w:rsidR="00347DFB" w:rsidRPr="00864AD1" w:rsidRDefault="009931DF" w:rsidP="0010333F">
      <w:pPr>
        <w:pStyle w:val="Text1"/>
        <w:numPr>
          <w:ilvl w:val="0"/>
          <w:numId w:val="19"/>
        </w:numPr>
      </w:pPr>
      <w:r w:rsidRPr="00864AD1">
        <w:t>Confirm that the subordinated debt shall relate to investment and/or working capital needs</w:t>
      </w:r>
      <w:r w:rsidR="00A477E4" w:rsidRPr="00864AD1">
        <w:t>;</w:t>
      </w:r>
    </w:p>
    <w:p w14:paraId="32495BD4" w14:textId="0D78EBF4" w:rsidR="00067617" w:rsidRPr="00864AD1" w:rsidRDefault="00067617" w:rsidP="00067617">
      <w:pPr>
        <w:pStyle w:val="Text1"/>
        <w:ind w:left="0"/>
      </w:pPr>
    </w:p>
    <w:p w14:paraId="78CF012C" w14:textId="574E51EB" w:rsidR="00A477E4" w:rsidRPr="00864AD1" w:rsidRDefault="00A477E4" w:rsidP="00A477E4">
      <w:pPr>
        <w:pStyle w:val="Heading1"/>
      </w:pPr>
      <w:r w:rsidRPr="00864AD1">
        <w:t xml:space="preserve">Confirm that aid granted under section 3.3 of TF COVID-19 shall not be cumulated with aid granted for the same underlying principal under section 3.2 of TF COVID-19, and vice versa; </w:t>
      </w:r>
    </w:p>
    <w:p w14:paraId="77FC2D45" w14:textId="77777777" w:rsidR="00067617" w:rsidRPr="00864AD1" w:rsidRDefault="00067617" w:rsidP="00067617">
      <w:pPr>
        <w:pStyle w:val="Text1"/>
      </w:pPr>
    </w:p>
    <w:p w14:paraId="386CEAC6" w14:textId="5830BAB7" w:rsidR="00A477E4" w:rsidRPr="00864AD1" w:rsidRDefault="00A477E4" w:rsidP="00A477E4">
      <w:pPr>
        <w:pStyle w:val="Heading1"/>
      </w:pPr>
      <w:r w:rsidRPr="00864AD1">
        <w:t xml:space="preserve">Confirm that aid granted under section 3.2 and section 3.3 of TF COVID-19 for different </w:t>
      </w:r>
      <w:r w:rsidR="00DE4617">
        <w:t>instruments</w:t>
      </w:r>
      <w:r w:rsidR="00DE4617" w:rsidRPr="00864AD1">
        <w:t xml:space="preserve"> </w:t>
      </w:r>
      <w:r w:rsidRPr="00864AD1">
        <w:t xml:space="preserve">shall not be cumulated, if the overall amount of </w:t>
      </w:r>
      <w:r w:rsidR="00DE4617">
        <w:t xml:space="preserve">the instruments </w:t>
      </w:r>
      <w:r w:rsidRPr="00864AD1">
        <w:t>per undertaking exceeds the ceilings set out in point 25</w:t>
      </w:r>
      <w:r w:rsidR="00DE4617">
        <w:t>bis</w:t>
      </w:r>
      <w:r w:rsidRPr="00864AD1">
        <w:t xml:space="preserve"> and 27</w:t>
      </w:r>
      <w:r w:rsidR="00DE4617">
        <w:t>bis</w:t>
      </w:r>
      <w:r w:rsidRPr="00864AD1">
        <w:t xml:space="preserve"> of TF COVID-19 as amended;</w:t>
      </w:r>
    </w:p>
    <w:p w14:paraId="2E03EAA3" w14:textId="77777777" w:rsidR="00067617" w:rsidRPr="00864AD1" w:rsidRDefault="00067617" w:rsidP="00067617">
      <w:pPr>
        <w:pStyle w:val="Text1"/>
      </w:pPr>
    </w:p>
    <w:p w14:paraId="45777616" w14:textId="48E1D7F7" w:rsidR="00A477E4" w:rsidRPr="00864AD1" w:rsidRDefault="00A477E4" w:rsidP="00A477E4">
      <w:pPr>
        <w:pStyle w:val="Heading1"/>
      </w:pPr>
      <w:r w:rsidRPr="00864AD1">
        <w:t xml:space="preserve">Confirm that in as far as the same beneficiary may benefit in parallel from multiple measures approved by the Commission under section 3.3 of TF COVID-19, it is ensured that for such measures the maximum </w:t>
      </w:r>
      <w:r w:rsidR="00DE4617">
        <w:t xml:space="preserve">ceilings </w:t>
      </w:r>
      <w:r w:rsidRPr="00864AD1">
        <w:t>as specified in point 27</w:t>
      </w:r>
      <w:r w:rsidR="00DE4617">
        <w:t>bis</w:t>
      </w:r>
      <w:r w:rsidRPr="00864AD1">
        <w:t xml:space="preserve"> of TF COVID-19 are respected per beneficiary;</w:t>
      </w:r>
    </w:p>
    <w:p w14:paraId="4FDB0062" w14:textId="77777777" w:rsidR="00067617" w:rsidRPr="00864AD1" w:rsidRDefault="00067617" w:rsidP="00067617">
      <w:pPr>
        <w:pStyle w:val="Text1"/>
      </w:pPr>
    </w:p>
    <w:p w14:paraId="416A082E" w14:textId="13F4EFB6" w:rsidR="00A477E4" w:rsidRPr="00864AD1" w:rsidRDefault="00A477E4" w:rsidP="00A477E4">
      <w:pPr>
        <w:pStyle w:val="Heading1"/>
      </w:pPr>
      <w:r w:rsidRPr="00864AD1">
        <w:t>Describe any other additional conditions imposed in the measure.</w:t>
      </w:r>
    </w:p>
    <w:p w14:paraId="61809FCD" w14:textId="77777777" w:rsidR="00347DFB" w:rsidRPr="00864AD1" w:rsidRDefault="00347DFB" w:rsidP="009931DF">
      <w:pPr>
        <w:pStyle w:val="Text1"/>
      </w:pPr>
    </w:p>
    <w:p w14:paraId="422CC1A8" w14:textId="77777777" w:rsidR="00347DFB" w:rsidRPr="00864AD1" w:rsidRDefault="00347DFB" w:rsidP="009931DF">
      <w:pPr>
        <w:pStyle w:val="Text1"/>
      </w:pPr>
    </w:p>
    <w:p w14:paraId="79A6433F" w14:textId="07045F53" w:rsidR="00907394" w:rsidRPr="00864AD1" w:rsidRDefault="00C129EA" w:rsidP="00690EE0">
      <w:pPr>
        <w:spacing w:after="0"/>
        <w:jc w:val="left"/>
      </w:pPr>
      <w:r w:rsidRPr="00864AD1">
        <w:br w:type="page"/>
      </w:r>
    </w:p>
    <w:p w14:paraId="7C4FBE29" w14:textId="0479EE8D" w:rsidR="00690EE0" w:rsidRPr="00864AD1" w:rsidRDefault="00690EE0" w:rsidP="00690EE0">
      <w:pPr>
        <w:pStyle w:val="Heading1"/>
        <w:numPr>
          <w:ilvl w:val="0"/>
          <w:numId w:val="0"/>
        </w:numPr>
        <w:jc w:val="center"/>
        <w:rPr>
          <w:rFonts w:ascii="Times New Roman Bold" w:hAnsi="Times New Roman Bold"/>
          <w:b/>
          <w:smallCaps/>
        </w:rPr>
      </w:pPr>
      <w:r w:rsidRPr="00864AD1">
        <w:rPr>
          <w:rFonts w:ascii="Times New Roman Bold" w:hAnsi="Times New Roman Bold"/>
          <w:b/>
          <w:smallCaps/>
        </w:rPr>
        <w:lastRenderedPageBreak/>
        <w:t>SECTION II: ADDITIONAL INFORMATION</w:t>
      </w:r>
    </w:p>
    <w:p w14:paraId="7A6ECE4E" w14:textId="1B26EC22" w:rsidR="00204AB9" w:rsidRPr="00864AD1" w:rsidRDefault="00907394" w:rsidP="00690EE0">
      <w:pPr>
        <w:pStyle w:val="Heading1"/>
        <w:numPr>
          <w:ilvl w:val="0"/>
          <w:numId w:val="0"/>
        </w:numPr>
        <w:rPr>
          <w:rFonts w:ascii="Times New Roman Bold" w:hAnsi="Times New Roman Bold"/>
          <w:b/>
          <w:smallCaps/>
        </w:rPr>
      </w:pPr>
      <w:r w:rsidRPr="00864AD1">
        <w:rPr>
          <w:rFonts w:ascii="Times New Roman Bold" w:hAnsi="Times New Roman Bold"/>
          <w:b/>
          <w:smallCaps/>
        </w:rPr>
        <w:t>Point 4: for aid under section 3.6 of the TF COVID-19 – Aid for COVID-19 relevant research and development</w:t>
      </w:r>
    </w:p>
    <w:p w14:paraId="4814726F" w14:textId="1ECB3B41" w:rsidR="00876303" w:rsidRPr="00864AD1" w:rsidRDefault="00054829" w:rsidP="00361C2A">
      <w:pPr>
        <w:pStyle w:val="Heading1"/>
        <w:numPr>
          <w:ilvl w:val="0"/>
          <w:numId w:val="23"/>
        </w:numPr>
      </w:pPr>
      <w:r w:rsidRPr="00864AD1">
        <w:t>COVID-19 and other antiviral relevant research includes research into vaccines, medicinal products and treatments, medical devices and hospital and medical equipment, disinfectants, and protective clothing and equipment, and into relevant process innovations for an efficient production of the required products; List and describe the R&amp;D projects carrying out COVID-19 and other antiviral relevant research</w:t>
      </w:r>
      <w:r w:rsidRPr="00864AD1">
        <w:rPr>
          <w:vertAlign w:val="superscript"/>
        </w:rPr>
        <w:t xml:space="preserve"> </w:t>
      </w:r>
      <w:r w:rsidRPr="00864AD1">
        <w:t>that</w:t>
      </w:r>
      <w:r w:rsidR="00876303" w:rsidRPr="00864AD1">
        <w:t xml:space="preserve"> are eligible for aid;</w:t>
      </w:r>
    </w:p>
    <w:p w14:paraId="75ACFD15" w14:textId="77777777" w:rsidR="00067617" w:rsidRPr="00864AD1" w:rsidRDefault="00067617" w:rsidP="00067617">
      <w:pPr>
        <w:pStyle w:val="Text1"/>
      </w:pPr>
    </w:p>
    <w:p w14:paraId="78ABC865" w14:textId="47E2982B" w:rsidR="00907394" w:rsidRPr="00864AD1" w:rsidRDefault="00907394" w:rsidP="00361C2A">
      <w:pPr>
        <w:pStyle w:val="Heading1"/>
        <w:numPr>
          <w:ilvl w:val="0"/>
          <w:numId w:val="23"/>
        </w:numPr>
      </w:pPr>
      <w:r w:rsidRPr="00864AD1">
        <w:t>Confirm if projects having received a COVID-19-specific Seal of Excellence quality label under the Horizon 2020 SME-instrument are eligible for aid</w:t>
      </w:r>
      <w:r w:rsidR="00690EE0" w:rsidRPr="00864AD1">
        <w:t>;</w:t>
      </w:r>
    </w:p>
    <w:p w14:paraId="5AF490DF" w14:textId="77777777" w:rsidR="00067617" w:rsidRPr="00864AD1" w:rsidRDefault="00067617" w:rsidP="00067617">
      <w:pPr>
        <w:pStyle w:val="Text1"/>
      </w:pPr>
    </w:p>
    <w:p w14:paraId="6A51EC7E" w14:textId="34C438C9" w:rsidR="00907394" w:rsidRPr="00864AD1" w:rsidRDefault="00907394" w:rsidP="00361C2A">
      <w:pPr>
        <w:pStyle w:val="Heading1"/>
        <w:numPr>
          <w:ilvl w:val="0"/>
          <w:numId w:val="23"/>
        </w:numPr>
      </w:pPr>
      <w:r w:rsidRPr="00864AD1">
        <w:t>Identify the form of aid used (direct grant, repayable advances, tax advantages);</w:t>
      </w:r>
    </w:p>
    <w:p w14:paraId="66C3544E" w14:textId="77777777" w:rsidR="00067617" w:rsidRPr="00864AD1" w:rsidRDefault="00067617" w:rsidP="00067617">
      <w:pPr>
        <w:pStyle w:val="Text1"/>
      </w:pPr>
    </w:p>
    <w:p w14:paraId="2CF76FA0" w14:textId="3F3DA02E" w:rsidR="00054829" w:rsidRPr="00864AD1" w:rsidRDefault="00054829" w:rsidP="00054829">
      <w:pPr>
        <w:pStyle w:val="Heading1"/>
      </w:pPr>
      <w:r w:rsidRPr="00864AD1">
        <w:t xml:space="preserve">Confirm that </w:t>
      </w:r>
      <w:r w:rsidR="00E62F31" w:rsidRPr="00864AD1">
        <w:t xml:space="preserve">the </w:t>
      </w:r>
      <w:r w:rsidRPr="00864AD1">
        <w:t xml:space="preserve">aid </w:t>
      </w:r>
      <w:r w:rsidR="00E62F31" w:rsidRPr="00864AD1">
        <w:t xml:space="preserve">is </w:t>
      </w:r>
      <w:r w:rsidRPr="00864AD1">
        <w:t xml:space="preserve">granted </w:t>
      </w:r>
      <w:r w:rsidR="00E62F31" w:rsidRPr="00864AD1">
        <w:t xml:space="preserve">by </w:t>
      </w:r>
      <w:r w:rsidR="00267EC6" w:rsidRPr="00864AD1">
        <w:t>31.12</w:t>
      </w:r>
      <w:r w:rsidR="00411DDC" w:rsidRPr="00864AD1">
        <w:t>.2021</w:t>
      </w:r>
      <w:r w:rsidRPr="00864AD1">
        <w:t xml:space="preserve">; </w:t>
      </w:r>
    </w:p>
    <w:p w14:paraId="77FE39A1" w14:textId="77777777" w:rsidR="00067617" w:rsidRPr="00864AD1" w:rsidRDefault="00067617" w:rsidP="00067617">
      <w:pPr>
        <w:pStyle w:val="Text1"/>
      </w:pPr>
    </w:p>
    <w:p w14:paraId="36DE7DFB" w14:textId="6C8B2DEB" w:rsidR="00907394" w:rsidRPr="00864AD1" w:rsidRDefault="00907394" w:rsidP="00690EE0">
      <w:pPr>
        <w:pStyle w:val="Heading1"/>
      </w:pPr>
      <w:r w:rsidRPr="00864AD1">
        <w:t>Confirm that no aid is granted to undertakings carrying out contract research on behalf of other undertakings</w:t>
      </w:r>
      <w:r w:rsidR="0093367F" w:rsidRPr="00864AD1">
        <w:t>;</w:t>
      </w:r>
    </w:p>
    <w:p w14:paraId="326D70F4" w14:textId="77777777" w:rsidR="00067617" w:rsidRPr="00864AD1" w:rsidRDefault="00067617" w:rsidP="00067617">
      <w:pPr>
        <w:pStyle w:val="Text1"/>
      </w:pPr>
    </w:p>
    <w:p w14:paraId="1093DDC7" w14:textId="20815F08" w:rsidR="00907394" w:rsidRPr="00864AD1" w:rsidRDefault="00907394" w:rsidP="00907394">
      <w:pPr>
        <w:pStyle w:val="Heading1"/>
      </w:pPr>
      <w:r w:rsidRPr="00864AD1">
        <w:t>Indicate if projects started before 1 February 2020 are eligible for aid. In such a situation,</w:t>
      </w:r>
      <w:r w:rsidR="00C975B9" w:rsidRPr="00864AD1">
        <w:t xml:space="preserve"> confirm that such projects are eligible, only if the aid is needed to accelerate their implementation, or to extend their scope</w:t>
      </w:r>
      <w:r w:rsidRPr="00864AD1">
        <w:t>. Confirm that only the additional costs in relation to the acceleration ef</w:t>
      </w:r>
      <w:r w:rsidR="00C975B9" w:rsidRPr="00864AD1">
        <w:t xml:space="preserve">forts or the widened scope are </w:t>
      </w:r>
      <w:r w:rsidRPr="00864AD1">
        <w:t>eligible for aid;</w:t>
      </w:r>
    </w:p>
    <w:p w14:paraId="1E277992" w14:textId="77777777" w:rsidR="00067617" w:rsidRPr="00864AD1" w:rsidRDefault="00067617" w:rsidP="00067617">
      <w:pPr>
        <w:pStyle w:val="Text1"/>
      </w:pPr>
    </w:p>
    <w:p w14:paraId="5CF0D5E6" w14:textId="60385F3E" w:rsidR="008B2B45" w:rsidRPr="00864AD1" w:rsidRDefault="00690EE0" w:rsidP="00690EE0">
      <w:pPr>
        <w:pStyle w:val="Heading1"/>
      </w:pPr>
      <w:r w:rsidRPr="00864AD1">
        <w:t>Confirm that only costs directly related to and necessary for the R&amp;D project during its duration and the subsequent IPR protection, clinical trial and regulatory procedures are eligible for aid</w:t>
      </w:r>
      <w:r w:rsidR="002A09CF" w:rsidRPr="00864AD1">
        <w:t>;</w:t>
      </w:r>
    </w:p>
    <w:p w14:paraId="6DAAB393" w14:textId="77777777" w:rsidR="00067617" w:rsidRPr="00864AD1" w:rsidRDefault="00067617" w:rsidP="00067617">
      <w:pPr>
        <w:pStyle w:val="Text1"/>
      </w:pPr>
    </w:p>
    <w:p w14:paraId="396E1340" w14:textId="0E82B031" w:rsidR="008B2B45" w:rsidRPr="00864AD1" w:rsidRDefault="008B2B45" w:rsidP="008B2B45">
      <w:pPr>
        <w:pStyle w:val="Heading1"/>
      </w:pPr>
      <w:r w:rsidRPr="00864AD1">
        <w:lastRenderedPageBreak/>
        <w:t>List</w:t>
      </w:r>
      <w:r w:rsidR="00690EE0" w:rsidRPr="00864AD1">
        <w:t xml:space="preserve"> and describe</w:t>
      </w:r>
      <w:r w:rsidRPr="00864AD1">
        <w:t xml:space="preserve"> the eligible costs</w:t>
      </w:r>
      <w:r w:rsidRPr="00864AD1">
        <w:rPr>
          <w:rStyle w:val="FootnoteReference"/>
        </w:rPr>
        <w:footnoteReference w:id="22"/>
      </w:r>
      <w:r w:rsidRPr="00864AD1">
        <w:t xml:space="preserve">: </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7"/>
        <w:gridCol w:w="2666"/>
      </w:tblGrid>
      <w:tr w:rsidR="008B2B45" w:rsidRPr="00864AD1" w14:paraId="64298E7A" w14:textId="77777777" w:rsidTr="00361C2A">
        <w:tc>
          <w:tcPr>
            <w:tcW w:w="6407" w:type="dxa"/>
            <w:shd w:val="clear" w:color="auto" w:fill="auto"/>
          </w:tcPr>
          <w:p w14:paraId="191FBB3E" w14:textId="77777777" w:rsidR="008B2B45" w:rsidRPr="00864AD1" w:rsidRDefault="008B2B45" w:rsidP="004F3D9D">
            <w:pPr>
              <w:keepNext/>
              <w:spacing w:before="120" w:after="120"/>
              <w:rPr>
                <w:sz w:val="22"/>
                <w:szCs w:val="22"/>
              </w:rPr>
            </w:pPr>
            <w:r w:rsidRPr="00864AD1">
              <w:rPr>
                <w:sz w:val="22"/>
                <w:szCs w:val="22"/>
              </w:rPr>
              <w:t>Personnel costs</w:t>
            </w:r>
          </w:p>
        </w:tc>
        <w:tc>
          <w:tcPr>
            <w:tcW w:w="2666" w:type="dxa"/>
            <w:shd w:val="clear" w:color="auto" w:fill="auto"/>
          </w:tcPr>
          <w:p w14:paraId="715EFD55" w14:textId="77777777" w:rsidR="008B2B45" w:rsidRPr="00864AD1" w:rsidRDefault="008B2B45" w:rsidP="004F3D9D">
            <w:pPr>
              <w:keepNext/>
              <w:spacing w:before="120" w:after="120"/>
              <w:rPr>
                <w:sz w:val="22"/>
                <w:szCs w:val="22"/>
              </w:rPr>
            </w:pPr>
          </w:p>
        </w:tc>
      </w:tr>
      <w:tr w:rsidR="008B2B45" w:rsidRPr="00864AD1" w14:paraId="25263224" w14:textId="77777777" w:rsidTr="00361C2A">
        <w:tc>
          <w:tcPr>
            <w:tcW w:w="6407" w:type="dxa"/>
            <w:shd w:val="clear" w:color="auto" w:fill="auto"/>
          </w:tcPr>
          <w:p w14:paraId="294BCE0A" w14:textId="77777777" w:rsidR="008B2B45" w:rsidRPr="00864AD1" w:rsidRDefault="008B2B45" w:rsidP="004F3D9D">
            <w:pPr>
              <w:keepNext/>
              <w:spacing w:before="120" w:after="120"/>
              <w:rPr>
                <w:sz w:val="22"/>
                <w:szCs w:val="22"/>
              </w:rPr>
            </w:pPr>
            <w:r w:rsidRPr="00864AD1">
              <w:rPr>
                <w:sz w:val="22"/>
                <w:szCs w:val="22"/>
              </w:rPr>
              <w:t xml:space="preserve">Costs of instruments and equipment, including costs for digital and computing equipment </w:t>
            </w:r>
          </w:p>
        </w:tc>
        <w:tc>
          <w:tcPr>
            <w:tcW w:w="2666" w:type="dxa"/>
            <w:shd w:val="clear" w:color="auto" w:fill="auto"/>
          </w:tcPr>
          <w:p w14:paraId="5C2C28CD" w14:textId="77777777" w:rsidR="008B2B45" w:rsidRPr="00864AD1" w:rsidRDefault="008B2B45" w:rsidP="004F3D9D">
            <w:pPr>
              <w:keepNext/>
              <w:spacing w:before="120" w:after="120"/>
              <w:rPr>
                <w:sz w:val="22"/>
                <w:szCs w:val="22"/>
              </w:rPr>
            </w:pPr>
          </w:p>
        </w:tc>
      </w:tr>
      <w:tr w:rsidR="008B2B45" w:rsidRPr="00864AD1" w14:paraId="5D35DFA4" w14:textId="77777777" w:rsidTr="00361C2A">
        <w:tc>
          <w:tcPr>
            <w:tcW w:w="6407" w:type="dxa"/>
            <w:shd w:val="clear" w:color="auto" w:fill="auto"/>
          </w:tcPr>
          <w:p w14:paraId="455E579C" w14:textId="761CACEC" w:rsidR="008B2B45" w:rsidRPr="00864AD1" w:rsidRDefault="008B2B45" w:rsidP="004F3D9D">
            <w:pPr>
              <w:keepNext/>
              <w:spacing w:before="120" w:after="120"/>
              <w:rPr>
                <w:sz w:val="22"/>
                <w:szCs w:val="22"/>
              </w:rPr>
            </w:pPr>
            <w:r w:rsidRPr="00864AD1">
              <w:rPr>
                <w:iCs/>
                <w:sz w:val="22"/>
                <w:szCs w:val="22"/>
              </w:rPr>
              <w:t>Costs of buildings and land</w:t>
            </w:r>
            <w:r w:rsidR="00A90B20" w:rsidRPr="00864AD1">
              <w:rPr>
                <w:iCs/>
                <w:sz w:val="22"/>
                <w:szCs w:val="22"/>
              </w:rPr>
              <w:t xml:space="preserve"> for the duration of the project</w:t>
            </w:r>
          </w:p>
        </w:tc>
        <w:tc>
          <w:tcPr>
            <w:tcW w:w="2666" w:type="dxa"/>
            <w:shd w:val="clear" w:color="auto" w:fill="auto"/>
          </w:tcPr>
          <w:p w14:paraId="4F53CEEB" w14:textId="77777777" w:rsidR="008B2B45" w:rsidRPr="00864AD1" w:rsidRDefault="008B2B45" w:rsidP="004F3D9D">
            <w:pPr>
              <w:keepNext/>
              <w:spacing w:before="120" w:after="120"/>
              <w:rPr>
                <w:sz w:val="22"/>
                <w:szCs w:val="22"/>
              </w:rPr>
            </w:pPr>
          </w:p>
        </w:tc>
      </w:tr>
      <w:tr w:rsidR="008B2B45" w:rsidRPr="00864AD1" w14:paraId="11434B2E" w14:textId="77777777" w:rsidTr="00361C2A">
        <w:tc>
          <w:tcPr>
            <w:tcW w:w="6407" w:type="dxa"/>
            <w:shd w:val="clear" w:color="auto" w:fill="auto"/>
          </w:tcPr>
          <w:p w14:paraId="76D18159" w14:textId="77777777" w:rsidR="008B2B45" w:rsidRPr="00864AD1" w:rsidRDefault="008B2B45" w:rsidP="004F3D9D">
            <w:pPr>
              <w:keepNext/>
              <w:spacing w:before="120" w:after="120"/>
              <w:rPr>
                <w:sz w:val="22"/>
                <w:szCs w:val="22"/>
              </w:rPr>
            </w:pPr>
            <w:r w:rsidRPr="00864AD1">
              <w:rPr>
                <w:sz w:val="22"/>
                <w:szCs w:val="22"/>
              </w:rPr>
              <w:t xml:space="preserve">Cost of contractual research and other relevant research services, including costs for digital and computing services </w:t>
            </w:r>
          </w:p>
        </w:tc>
        <w:tc>
          <w:tcPr>
            <w:tcW w:w="2666" w:type="dxa"/>
            <w:shd w:val="clear" w:color="auto" w:fill="auto"/>
          </w:tcPr>
          <w:p w14:paraId="5E5C2D50" w14:textId="77777777" w:rsidR="008B2B45" w:rsidRPr="00864AD1" w:rsidRDefault="008B2B45" w:rsidP="004F3D9D">
            <w:pPr>
              <w:keepNext/>
              <w:spacing w:before="120" w:after="120"/>
              <w:rPr>
                <w:sz w:val="22"/>
                <w:szCs w:val="22"/>
              </w:rPr>
            </w:pPr>
          </w:p>
        </w:tc>
      </w:tr>
      <w:tr w:rsidR="008B2B45" w:rsidRPr="00864AD1" w14:paraId="29D0ACEC" w14:textId="77777777" w:rsidTr="00361C2A">
        <w:tc>
          <w:tcPr>
            <w:tcW w:w="6407" w:type="dxa"/>
            <w:shd w:val="clear" w:color="auto" w:fill="auto"/>
          </w:tcPr>
          <w:p w14:paraId="5DA7D384" w14:textId="77777777" w:rsidR="008B2B45" w:rsidRPr="00864AD1" w:rsidRDefault="008B2B45" w:rsidP="004F3D9D">
            <w:pPr>
              <w:keepNext/>
              <w:spacing w:before="120" w:after="120"/>
              <w:rPr>
                <w:sz w:val="22"/>
                <w:szCs w:val="22"/>
              </w:rPr>
            </w:pPr>
            <w:r w:rsidRPr="00864AD1">
              <w:rPr>
                <w:sz w:val="22"/>
                <w:szCs w:val="22"/>
              </w:rPr>
              <w:t>Knowledge and patents bought or licensed from outside sources in arm's length transactions,</w:t>
            </w:r>
          </w:p>
        </w:tc>
        <w:tc>
          <w:tcPr>
            <w:tcW w:w="2666" w:type="dxa"/>
            <w:shd w:val="clear" w:color="auto" w:fill="auto"/>
          </w:tcPr>
          <w:p w14:paraId="0A6A4473" w14:textId="77777777" w:rsidR="008B2B45" w:rsidRPr="00864AD1" w:rsidRDefault="008B2B45" w:rsidP="004F3D9D">
            <w:pPr>
              <w:keepNext/>
              <w:spacing w:before="120" w:after="120"/>
              <w:rPr>
                <w:sz w:val="22"/>
                <w:szCs w:val="22"/>
              </w:rPr>
            </w:pPr>
          </w:p>
        </w:tc>
      </w:tr>
      <w:tr w:rsidR="008B2B45" w:rsidRPr="00864AD1" w14:paraId="6AD29E06" w14:textId="77777777" w:rsidTr="00361C2A">
        <w:tc>
          <w:tcPr>
            <w:tcW w:w="6407" w:type="dxa"/>
            <w:shd w:val="clear" w:color="auto" w:fill="auto"/>
          </w:tcPr>
          <w:p w14:paraId="4586959A" w14:textId="77777777" w:rsidR="008B2B45" w:rsidRPr="00864AD1" w:rsidRDefault="008B2B45" w:rsidP="004F3D9D">
            <w:pPr>
              <w:spacing w:before="120" w:after="120"/>
              <w:rPr>
                <w:sz w:val="22"/>
                <w:szCs w:val="22"/>
              </w:rPr>
            </w:pPr>
            <w:r w:rsidRPr="00864AD1">
              <w:rPr>
                <w:sz w:val="22"/>
                <w:szCs w:val="22"/>
              </w:rPr>
              <w:t>Other operating expenses, e.g. materials</w:t>
            </w:r>
          </w:p>
        </w:tc>
        <w:tc>
          <w:tcPr>
            <w:tcW w:w="2666" w:type="dxa"/>
            <w:shd w:val="clear" w:color="auto" w:fill="auto"/>
          </w:tcPr>
          <w:p w14:paraId="572613CE" w14:textId="77777777" w:rsidR="008B2B45" w:rsidRPr="00864AD1" w:rsidRDefault="008B2B45" w:rsidP="004F3D9D">
            <w:pPr>
              <w:spacing w:before="120" w:after="120"/>
              <w:rPr>
                <w:sz w:val="22"/>
                <w:szCs w:val="22"/>
              </w:rPr>
            </w:pPr>
          </w:p>
        </w:tc>
      </w:tr>
      <w:tr w:rsidR="008B2B45" w:rsidRPr="00864AD1" w14:paraId="68119D84" w14:textId="77777777" w:rsidTr="00361C2A">
        <w:tc>
          <w:tcPr>
            <w:tcW w:w="6407" w:type="dxa"/>
            <w:shd w:val="clear" w:color="auto" w:fill="auto"/>
          </w:tcPr>
          <w:p w14:paraId="2D05445E" w14:textId="77777777" w:rsidR="008B2B45" w:rsidRPr="00864AD1" w:rsidRDefault="008B2B45" w:rsidP="004F3D9D">
            <w:pPr>
              <w:spacing w:before="120" w:after="120"/>
              <w:rPr>
                <w:sz w:val="22"/>
                <w:szCs w:val="22"/>
              </w:rPr>
            </w:pPr>
            <w:r w:rsidRPr="00864AD1">
              <w:rPr>
                <w:sz w:val="22"/>
                <w:szCs w:val="22"/>
              </w:rPr>
              <w:t>Additional overheads incurred directly as a result of the R&amp;D project</w:t>
            </w:r>
          </w:p>
        </w:tc>
        <w:tc>
          <w:tcPr>
            <w:tcW w:w="2666" w:type="dxa"/>
            <w:shd w:val="clear" w:color="auto" w:fill="auto"/>
          </w:tcPr>
          <w:p w14:paraId="3E1C8B1D" w14:textId="77777777" w:rsidR="008B2B45" w:rsidRPr="00864AD1" w:rsidRDefault="008B2B45" w:rsidP="004F3D9D">
            <w:pPr>
              <w:spacing w:before="120" w:after="120"/>
              <w:rPr>
                <w:sz w:val="22"/>
                <w:szCs w:val="22"/>
              </w:rPr>
            </w:pPr>
          </w:p>
        </w:tc>
      </w:tr>
      <w:tr w:rsidR="008B2B45" w:rsidRPr="00864AD1" w14:paraId="7939ACBD" w14:textId="77777777" w:rsidTr="00361C2A">
        <w:tc>
          <w:tcPr>
            <w:tcW w:w="6407" w:type="dxa"/>
            <w:shd w:val="clear" w:color="auto" w:fill="auto"/>
          </w:tcPr>
          <w:p w14:paraId="06D4C3D2" w14:textId="77777777" w:rsidR="008B2B45" w:rsidRPr="00864AD1" w:rsidRDefault="008B2B45" w:rsidP="004F3D9D">
            <w:pPr>
              <w:spacing w:before="120" w:after="120"/>
              <w:rPr>
                <w:sz w:val="22"/>
                <w:szCs w:val="22"/>
              </w:rPr>
            </w:pPr>
            <w:r w:rsidRPr="00864AD1">
              <w:rPr>
                <w:sz w:val="22"/>
                <w:szCs w:val="22"/>
              </w:rPr>
              <w:t>Costs for obtaining, validating and defending patents and other intangible assets,</w:t>
            </w:r>
          </w:p>
        </w:tc>
        <w:tc>
          <w:tcPr>
            <w:tcW w:w="2666" w:type="dxa"/>
            <w:shd w:val="clear" w:color="auto" w:fill="auto"/>
          </w:tcPr>
          <w:p w14:paraId="2B69143A" w14:textId="77777777" w:rsidR="008B2B45" w:rsidRPr="00864AD1" w:rsidRDefault="008B2B45" w:rsidP="004F3D9D">
            <w:pPr>
              <w:spacing w:before="120" w:after="120"/>
              <w:rPr>
                <w:sz w:val="22"/>
                <w:szCs w:val="22"/>
              </w:rPr>
            </w:pPr>
          </w:p>
        </w:tc>
      </w:tr>
      <w:tr w:rsidR="008B2B45" w:rsidRPr="00864AD1" w14:paraId="7416316E" w14:textId="77777777" w:rsidTr="00361C2A">
        <w:tc>
          <w:tcPr>
            <w:tcW w:w="6407" w:type="dxa"/>
            <w:shd w:val="clear" w:color="auto" w:fill="auto"/>
          </w:tcPr>
          <w:p w14:paraId="34A4CD4A" w14:textId="77777777" w:rsidR="008B2B45" w:rsidRPr="00864AD1" w:rsidRDefault="008B2B45" w:rsidP="004F3D9D">
            <w:pPr>
              <w:spacing w:before="120" w:after="120"/>
              <w:rPr>
                <w:sz w:val="22"/>
                <w:szCs w:val="22"/>
              </w:rPr>
            </w:pPr>
            <w:r w:rsidRPr="00864AD1">
              <w:rPr>
                <w:sz w:val="22"/>
                <w:szCs w:val="22"/>
              </w:rPr>
              <w:t>Costs incurred for obtaining the conformity assessments and/or authorisations necessary for the marketing of new and improved vaccines and medicinal products, medical devices, hospital and medical equipment, disinfectants, and personal protective equipment</w:t>
            </w:r>
          </w:p>
        </w:tc>
        <w:tc>
          <w:tcPr>
            <w:tcW w:w="2666" w:type="dxa"/>
            <w:shd w:val="clear" w:color="auto" w:fill="auto"/>
          </w:tcPr>
          <w:p w14:paraId="316468D3" w14:textId="77777777" w:rsidR="008B2B45" w:rsidRPr="00864AD1" w:rsidRDefault="008B2B45" w:rsidP="004F3D9D">
            <w:pPr>
              <w:spacing w:before="120" w:after="120"/>
              <w:rPr>
                <w:sz w:val="22"/>
                <w:szCs w:val="22"/>
              </w:rPr>
            </w:pPr>
          </w:p>
        </w:tc>
      </w:tr>
      <w:tr w:rsidR="008B2B45" w:rsidRPr="00864AD1" w14:paraId="75F0D52C" w14:textId="77777777" w:rsidTr="00361C2A">
        <w:tc>
          <w:tcPr>
            <w:tcW w:w="6407" w:type="dxa"/>
            <w:shd w:val="clear" w:color="auto" w:fill="auto"/>
          </w:tcPr>
          <w:p w14:paraId="12732D71" w14:textId="77777777" w:rsidR="008B2B45" w:rsidRPr="00864AD1" w:rsidRDefault="008B2B45" w:rsidP="004F3D9D">
            <w:pPr>
              <w:spacing w:before="120" w:after="120"/>
              <w:rPr>
                <w:sz w:val="22"/>
                <w:szCs w:val="22"/>
              </w:rPr>
            </w:pPr>
            <w:r w:rsidRPr="00864AD1">
              <w:rPr>
                <w:sz w:val="22"/>
                <w:szCs w:val="22"/>
              </w:rPr>
              <w:t>Costs for pre-clinical and clinical trials (trial phases I-IV)</w:t>
            </w:r>
          </w:p>
        </w:tc>
        <w:tc>
          <w:tcPr>
            <w:tcW w:w="2666" w:type="dxa"/>
            <w:shd w:val="clear" w:color="auto" w:fill="auto"/>
          </w:tcPr>
          <w:p w14:paraId="67A311DA" w14:textId="77777777" w:rsidR="008B2B45" w:rsidRPr="00864AD1" w:rsidRDefault="008B2B45" w:rsidP="004F3D9D">
            <w:pPr>
              <w:spacing w:before="120" w:after="120"/>
              <w:rPr>
                <w:sz w:val="22"/>
                <w:szCs w:val="22"/>
              </w:rPr>
            </w:pPr>
          </w:p>
        </w:tc>
      </w:tr>
    </w:tbl>
    <w:p w14:paraId="760A1759" w14:textId="1673AA43" w:rsidR="00690EE0" w:rsidRPr="00864AD1" w:rsidRDefault="008B2B45" w:rsidP="00690EE0">
      <w:pPr>
        <w:pStyle w:val="Heading1"/>
      </w:pPr>
      <w:r w:rsidRPr="00864AD1">
        <w:t>Confirm that costs related to phase-IV trials are eligible as long as they allow further scientific or technological advance;</w:t>
      </w:r>
    </w:p>
    <w:p w14:paraId="6E579B50" w14:textId="77777777" w:rsidR="00067617" w:rsidRPr="00864AD1" w:rsidRDefault="00067617" w:rsidP="00067617">
      <w:pPr>
        <w:pStyle w:val="Text1"/>
      </w:pPr>
    </w:p>
    <w:p w14:paraId="0BD45552" w14:textId="0DD46E3B" w:rsidR="0089560A" w:rsidRPr="00864AD1" w:rsidRDefault="00690EE0" w:rsidP="0089560A">
      <w:pPr>
        <w:pStyle w:val="Heading1"/>
      </w:pPr>
      <w:r w:rsidRPr="00864AD1">
        <w:t>Confirm that assets (</w:t>
      </w:r>
      <w:r w:rsidR="00A90B20" w:rsidRPr="00864AD1">
        <w:t xml:space="preserve">instruments, </w:t>
      </w:r>
      <w:r w:rsidRPr="00864AD1">
        <w:t>equipment</w:t>
      </w:r>
      <w:r w:rsidR="00DE4617">
        <w:t xml:space="preserve">, </w:t>
      </w:r>
      <w:r w:rsidRPr="00DE4617">
        <w:rPr>
          <w:i/>
        </w:rPr>
        <w:t>etc</w:t>
      </w:r>
      <w:r w:rsidRPr="00864AD1">
        <w:t xml:space="preserve">.) that are not used for the full duration of the R&amp;D project </w:t>
      </w:r>
      <w:r w:rsidR="00A90B20" w:rsidRPr="00864AD1">
        <w:t xml:space="preserve">and/or are used for other purposes than the R&amp;D projects covered by the notified measure </w:t>
      </w:r>
      <w:r w:rsidRPr="00864AD1">
        <w:t>are taken into account only pro rata (depreciation over period of duration of R&amp;D project</w:t>
      </w:r>
      <w:r w:rsidR="00A90B20" w:rsidRPr="00864AD1">
        <w:t xml:space="preserve"> or pro rata of the capacity used for the R&amp;D project</w:t>
      </w:r>
      <w:r w:rsidRPr="00864AD1">
        <w:t>);</w:t>
      </w:r>
    </w:p>
    <w:p w14:paraId="5B7A4192" w14:textId="77777777" w:rsidR="00067617" w:rsidRPr="00864AD1" w:rsidRDefault="00067617" w:rsidP="00067617">
      <w:pPr>
        <w:pStyle w:val="Text1"/>
      </w:pPr>
    </w:p>
    <w:p w14:paraId="37E63F0D" w14:textId="3A36D7A8" w:rsidR="00690EE0" w:rsidRPr="00864AD1" w:rsidRDefault="00690EE0" w:rsidP="00690EE0">
      <w:pPr>
        <w:pStyle w:val="Heading1"/>
      </w:pPr>
      <w:r w:rsidRPr="00864AD1">
        <w:t>Indicate which category of research</w:t>
      </w:r>
      <w:r w:rsidRPr="00864AD1">
        <w:rPr>
          <w:rStyle w:val="FootnoteReference"/>
        </w:rPr>
        <w:footnoteReference w:id="23"/>
      </w:r>
      <w:r w:rsidRPr="00864AD1">
        <w:t xml:space="preserve"> will be eligible for aid and confirm that the aid intensities in point 35(d) of TF COVID-19 are respected (</w:t>
      </w:r>
      <w:r w:rsidRPr="00864AD1">
        <w:rPr>
          <w:i/>
        </w:rPr>
        <w:t>i.e.</w:t>
      </w:r>
      <w:r w:rsidRPr="00864AD1">
        <w:t xml:space="preserve"> maximum 100% for </w:t>
      </w:r>
      <w:r w:rsidRPr="00864AD1">
        <w:lastRenderedPageBreak/>
        <w:t xml:space="preserve">fundamental research and maximum 80% for experimental development and industrial research); </w:t>
      </w:r>
    </w:p>
    <w:p w14:paraId="7C54B426" w14:textId="77777777" w:rsidR="00067617" w:rsidRPr="00864AD1" w:rsidRDefault="00067617" w:rsidP="00067617">
      <w:pPr>
        <w:pStyle w:val="Text1"/>
      </w:pPr>
    </w:p>
    <w:p w14:paraId="38A8AE1F" w14:textId="7F5400E0" w:rsidR="00690EE0" w:rsidRPr="00864AD1" w:rsidRDefault="00690EE0" w:rsidP="00876303">
      <w:pPr>
        <w:pStyle w:val="Heading1"/>
        <w:rPr>
          <w:bCs/>
        </w:rPr>
      </w:pPr>
      <w:r w:rsidRPr="00864AD1">
        <w:rPr>
          <w:bCs/>
        </w:rPr>
        <w:t>Confirm that</w:t>
      </w:r>
      <w:r w:rsidR="00A90B20" w:rsidRPr="00864AD1">
        <w:rPr>
          <w:bCs/>
        </w:rPr>
        <w:t>, if the aided projects</w:t>
      </w:r>
      <w:r w:rsidRPr="00864AD1">
        <w:rPr>
          <w:bCs/>
        </w:rPr>
        <w:t xml:space="preserve"> </w:t>
      </w:r>
      <w:r w:rsidR="00A90B20" w:rsidRPr="00864AD1">
        <w:rPr>
          <w:bCs/>
        </w:rPr>
        <w:t xml:space="preserve">consist of different work packages which fall under fundamental research and industrial research/experimental development, </w:t>
      </w:r>
      <w:r w:rsidRPr="00864AD1">
        <w:rPr>
          <w:bCs/>
        </w:rPr>
        <w:t>the aid intensity for industrial research and experimental development will be applied, if the majority of costs incurred do not arise from work packages that fall under the category of fundamental research</w:t>
      </w:r>
      <w:r w:rsidR="00876303" w:rsidRPr="00864AD1">
        <w:rPr>
          <w:bCs/>
        </w:rPr>
        <w:t>;</w:t>
      </w:r>
    </w:p>
    <w:p w14:paraId="54B298CF" w14:textId="77777777" w:rsidR="00067617" w:rsidRPr="00864AD1" w:rsidRDefault="00067617" w:rsidP="00067617">
      <w:pPr>
        <w:pStyle w:val="Text1"/>
      </w:pPr>
    </w:p>
    <w:p w14:paraId="1FCF06EC" w14:textId="56B19BED" w:rsidR="00690EE0" w:rsidRPr="00864AD1" w:rsidRDefault="00690EE0" w:rsidP="00690EE0">
      <w:pPr>
        <w:pStyle w:val="Heading1"/>
      </w:pPr>
      <w:r w:rsidRPr="00864AD1">
        <w:t>Confirm if a bonus of 15pp will be applied, if more than one Member State supports the research project, or it is carried out in cross-border collaboration with research organisations or other undertakings;</w:t>
      </w:r>
      <w:r w:rsidRPr="00864AD1">
        <w:rPr>
          <w:b/>
          <w:bCs/>
          <w:smallCaps/>
          <w:szCs w:val="24"/>
          <w:lang w:eastAsia="hu-HU"/>
        </w:rPr>
        <w:t xml:space="preserve"> </w:t>
      </w:r>
      <w:r w:rsidRPr="00864AD1">
        <w:rPr>
          <w:bCs/>
        </w:rPr>
        <w:t>If more than one Member State supports the research project</w:t>
      </w:r>
      <w:r w:rsidRPr="00864AD1">
        <w:t xml:space="preserve">, please specify which other Member State (or Member States) supports the research project (incl. SA number if already registered); </w:t>
      </w:r>
    </w:p>
    <w:p w14:paraId="76B7A4B1" w14:textId="77777777" w:rsidR="00067617" w:rsidRPr="00864AD1" w:rsidRDefault="00067617" w:rsidP="00067617">
      <w:pPr>
        <w:pStyle w:val="Text1"/>
      </w:pPr>
    </w:p>
    <w:p w14:paraId="32719A80" w14:textId="260C564F" w:rsidR="00690EE0" w:rsidRPr="00864AD1" w:rsidRDefault="00690EE0" w:rsidP="00690EE0">
      <w:pPr>
        <w:pStyle w:val="Heading1"/>
      </w:pPr>
      <w:r w:rsidRPr="00864AD1">
        <w:t>Confirm that the aid beneficiary commits to grant non-exclusive licences under non-discriminatory market conditions to third parties in the EEA;</w:t>
      </w:r>
    </w:p>
    <w:p w14:paraId="4257D117" w14:textId="77777777" w:rsidR="00067617" w:rsidRPr="00864AD1" w:rsidRDefault="00067617" w:rsidP="00067617">
      <w:pPr>
        <w:pStyle w:val="Text1"/>
      </w:pPr>
    </w:p>
    <w:p w14:paraId="0D4AE340" w14:textId="64FC24CA" w:rsidR="00A33CFF" w:rsidRPr="00864AD1" w:rsidRDefault="00690EE0" w:rsidP="00A33CFF">
      <w:pPr>
        <w:pStyle w:val="Heading1"/>
        <w:rPr>
          <w:i/>
        </w:rPr>
      </w:pPr>
      <w:r w:rsidRPr="00864AD1">
        <w:t>Confirm that aid may be cumulated with other aid for the same eligible costs provided the combined aid does not exceed the ceilings defined under points 35 (d) and (e) of TF COVID-19.</w:t>
      </w:r>
      <w:r w:rsidRPr="00864AD1">
        <w:rPr>
          <w:i/>
        </w:rPr>
        <w:t xml:space="preserve"> </w:t>
      </w:r>
    </w:p>
    <w:p w14:paraId="262CC4EB" w14:textId="6EA5F9D5" w:rsidR="00A33CFF" w:rsidRPr="00864AD1" w:rsidRDefault="00A33CFF" w:rsidP="00A33CFF">
      <w:pPr>
        <w:pStyle w:val="Text1"/>
      </w:pPr>
    </w:p>
    <w:p w14:paraId="23CF37A4" w14:textId="77777777" w:rsidR="00361C2A" w:rsidRPr="00864AD1" w:rsidRDefault="00361C2A">
      <w:pPr>
        <w:spacing w:after="0"/>
        <w:jc w:val="left"/>
        <w:rPr>
          <w:b/>
        </w:rPr>
      </w:pPr>
      <w:r w:rsidRPr="00864AD1">
        <w:rPr>
          <w:b/>
        </w:rPr>
        <w:br w:type="page"/>
      </w:r>
    </w:p>
    <w:p w14:paraId="59B409A6" w14:textId="45428403" w:rsidR="00A33CFF" w:rsidRPr="00864AD1" w:rsidRDefault="00A33CFF" w:rsidP="00A33CFF">
      <w:pPr>
        <w:pStyle w:val="ListBulletLevel2"/>
        <w:numPr>
          <w:ilvl w:val="0"/>
          <w:numId w:val="0"/>
        </w:numPr>
        <w:jc w:val="center"/>
        <w:rPr>
          <w:b/>
        </w:rPr>
      </w:pPr>
      <w:r w:rsidRPr="00864AD1">
        <w:rPr>
          <w:b/>
        </w:rPr>
        <w:lastRenderedPageBreak/>
        <w:t>SECTION II: ADDITIONAL INFORMATION</w:t>
      </w:r>
    </w:p>
    <w:p w14:paraId="22AE7F17" w14:textId="381C54A4" w:rsidR="00A33CFF" w:rsidRPr="00864AD1" w:rsidRDefault="00E72176" w:rsidP="00361C2A">
      <w:pPr>
        <w:pStyle w:val="Heading1"/>
        <w:numPr>
          <w:ilvl w:val="0"/>
          <w:numId w:val="0"/>
        </w:numPr>
        <w:rPr>
          <w:rFonts w:ascii="Times New Roman Bold" w:hAnsi="Times New Roman Bold"/>
          <w:b/>
          <w:smallCaps/>
        </w:rPr>
      </w:pPr>
      <w:r w:rsidRPr="00864AD1">
        <w:rPr>
          <w:rFonts w:ascii="Times New Roman Bold" w:hAnsi="Times New Roman Bold"/>
          <w:b/>
          <w:smallCaps/>
        </w:rPr>
        <w:t xml:space="preserve">Point 5: for aid under section 3.7 of the TF COVID-19: Investment aid for testing and upscaling infrastructures </w:t>
      </w:r>
    </w:p>
    <w:p w14:paraId="62E7E04E" w14:textId="5934E79E" w:rsidR="00E72176" w:rsidRPr="00864AD1" w:rsidRDefault="002F6CB9" w:rsidP="00361C2A">
      <w:pPr>
        <w:pStyle w:val="Heading1"/>
        <w:numPr>
          <w:ilvl w:val="0"/>
          <w:numId w:val="24"/>
        </w:numPr>
      </w:pPr>
      <w:r w:rsidRPr="00864AD1">
        <w:t>Aid may be granted</w:t>
      </w:r>
      <w:r w:rsidR="00E72176" w:rsidRPr="00864AD1">
        <w:t xml:space="preserve"> for the construction or upgrade of testing and upscaling infrastructures required to develop, test and upscale, up to first industrial deployment prior to mass production, COVID-19 relevant products, such as medicinal products (including vaccines) and treatments, their intermediates, active pharmaceutical ingredients and raw materials; medical devices, hospital and medical equipment (including ventilators and protective clothing and equipment as well as diagnostic tools) and necessary raw materials; disinfectants and their intermediary products and raw chemical materials necessary for their production; as well as data collection/processing tools</w:t>
      </w:r>
      <w:r w:rsidR="00B24183" w:rsidRPr="00864AD1">
        <w:t>;</w:t>
      </w:r>
      <w:r w:rsidRPr="00864AD1">
        <w:t xml:space="preserve"> </w:t>
      </w:r>
      <w:r w:rsidR="00E72176" w:rsidRPr="00864AD1">
        <w:t>Describe the eligible project</w:t>
      </w:r>
      <w:r w:rsidR="00250EA0" w:rsidRPr="00864AD1">
        <w:t>s</w:t>
      </w:r>
      <w:r w:rsidR="00E72176" w:rsidRPr="00864AD1">
        <w:t xml:space="preserve"> and the COVID-19 relevant products that will be covered</w:t>
      </w:r>
      <w:r w:rsidR="00250EA0" w:rsidRPr="00864AD1">
        <w:t xml:space="preserve"> by the notified measure</w:t>
      </w:r>
      <w:r w:rsidR="00E72176" w:rsidRPr="00864AD1">
        <w:t xml:space="preserve">; </w:t>
      </w:r>
    </w:p>
    <w:p w14:paraId="5DA66C51" w14:textId="77777777" w:rsidR="00067617" w:rsidRPr="00864AD1" w:rsidRDefault="00067617" w:rsidP="00067617">
      <w:pPr>
        <w:pStyle w:val="Text1"/>
      </w:pPr>
    </w:p>
    <w:p w14:paraId="6F32009E" w14:textId="0F4A92BE" w:rsidR="00E72176" w:rsidRPr="00864AD1" w:rsidRDefault="00E72176" w:rsidP="00361C2A">
      <w:pPr>
        <w:pStyle w:val="Heading1"/>
        <w:numPr>
          <w:ilvl w:val="0"/>
          <w:numId w:val="24"/>
        </w:numPr>
      </w:pPr>
      <w:r w:rsidRPr="00864AD1">
        <w:t xml:space="preserve">Indicate whether the </w:t>
      </w:r>
      <w:r w:rsidR="00250EA0" w:rsidRPr="00864AD1">
        <w:t xml:space="preserve">eligible </w:t>
      </w:r>
      <w:r w:rsidRPr="00864AD1">
        <w:t>infrastructure is operated by the aid beneficiary, or by a separate operator;</w:t>
      </w:r>
    </w:p>
    <w:p w14:paraId="3AEC4E54" w14:textId="77777777" w:rsidR="00067617" w:rsidRPr="00864AD1" w:rsidRDefault="00067617" w:rsidP="00067617">
      <w:pPr>
        <w:pStyle w:val="Text1"/>
      </w:pPr>
    </w:p>
    <w:p w14:paraId="3D5D10E4" w14:textId="6B62BB64" w:rsidR="00250EA0" w:rsidRPr="00864AD1" w:rsidRDefault="00250EA0" w:rsidP="00250EA0">
      <w:pPr>
        <w:pStyle w:val="Heading1"/>
      </w:pPr>
      <w:r w:rsidRPr="00864AD1">
        <w:t xml:space="preserve">Describe the form of aid (direct grant, repayable advances, tax advantages, loss cover guarantee); </w:t>
      </w:r>
    </w:p>
    <w:p w14:paraId="45BBE9BB" w14:textId="77777777" w:rsidR="00067617" w:rsidRPr="00864AD1" w:rsidRDefault="00067617" w:rsidP="00067617">
      <w:pPr>
        <w:pStyle w:val="Text1"/>
      </w:pPr>
    </w:p>
    <w:p w14:paraId="41C0FB05" w14:textId="31E7E9B3" w:rsidR="00250EA0" w:rsidRPr="00864AD1" w:rsidRDefault="00250EA0" w:rsidP="00E62F31">
      <w:pPr>
        <w:pStyle w:val="Heading1"/>
      </w:pPr>
      <w:r w:rsidRPr="00864AD1">
        <w:t>Confirm tha</w:t>
      </w:r>
      <w:r w:rsidR="00E62F31" w:rsidRPr="00864AD1">
        <w:t xml:space="preserve">t </w:t>
      </w:r>
      <w:r w:rsidR="000148F2" w:rsidRPr="00864AD1">
        <w:t xml:space="preserve">the </w:t>
      </w:r>
      <w:r w:rsidR="00E62F31" w:rsidRPr="00864AD1">
        <w:t xml:space="preserve">aid </w:t>
      </w:r>
      <w:r w:rsidR="000148F2" w:rsidRPr="00864AD1">
        <w:t>is</w:t>
      </w:r>
      <w:r w:rsidR="00E62F31" w:rsidRPr="00864AD1">
        <w:t xml:space="preserve"> be granted by </w:t>
      </w:r>
      <w:r w:rsidR="00267EC6" w:rsidRPr="00864AD1">
        <w:t>31.12</w:t>
      </w:r>
      <w:r w:rsidR="00411DDC" w:rsidRPr="00864AD1">
        <w:t>.2021</w:t>
      </w:r>
      <w:r w:rsidRPr="00864AD1">
        <w:t xml:space="preserve">; </w:t>
      </w:r>
    </w:p>
    <w:p w14:paraId="5635A171" w14:textId="77777777" w:rsidR="00067617" w:rsidRPr="00864AD1" w:rsidRDefault="00067617" w:rsidP="00067617">
      <w:pPr>
        <w:pStyle w:val="Text1"/>
      </w:pPr>
    </w:p>
    <w:p w14:paraId="7ED344CA" w14:textId="7214694E" w:rsidR="00250EA0" w:rsidRPr="00864AD1" w:rsidRDefault="00250EA0" w:rsidP="00250EA0">
      <w:pPr>
        <w:pStyle w:val="Heading1"/>
      </w:pPr>
      <w:r w:rsidRPr="00864AD1">
        <w:t xml:space="preserve">Clarify if any loss cover guarantees included in the notified measure are granted in addition to a direct grant, tax advantage or repayable advance, or as stand-alone aid measure; </w:t>
      </w:r>
    </w:p>
    <w:p w14:paraId="1418BC24" w14:textId="77777777" w:rsidR="00067617" w:rsidRPr="00864AD1" w:rsidRDefault="00067617" w:rsidP="00067617">
      <w:pPr>
        <w:pStyle w:val="Text1"/>
      </w:pPr>
    </w:p>
    <w:p w14:paraId="684E579C" w14:textId="3DAB2FEB" w:rsidR="00250EA0" w:rsidRPr="00864AD1" w:rsidRDefault="00250EA0" w:rsidP="00250EA0">
      <w:pPr>
        <w:pStyle w:val="Heading1"/>
      </w:pPr>
      <w:r w:rsidRPr="00864AD1">
        <w:t>Confirm, where relevant, that any loss cover guarantee is issued within one month after the undertaking applied for it;</w:t>
      </w:r>
    </w:p>
    <w:p w14:paraId="6B5A27BB" w14:textId="77777777" w:rsidR="00067617" w:rsidRPr="00864AD1" w:rsidRDefault="00067617" w:rsidP="00067617">
      <w:pPr>
        <w:pStyle w:val="Text1"/>
      </w:pPr>
    </w:p>
    <w:p w14:paraId="7F46EE79" w14:textId="7DA51AF1" w:rsidR="00250EA0" w:rsidRPr="00864AD1" w:rsidRDefault="00250EA0" w:rsidP="00250EA0">
      <w:pPr>
        <w:pStyle w:val="Heading1"/>
      </w:pPr>
      <w:r w:rsidRPr="00864AD1">
        <w:t>Confirm, where relevant, that the amount of losses to be compensated</w:t>
      </w:r>
      <w:r w:rsidRPr="00864AD1">
        <w:rPr>
          <w:vertAlign w:val="superscript"/>
        </w:rPr>
        <w:t xml:space="preserve"> </w:t>
      </w:r>
      <w:r w:rsidRPr="00864AD1">
        <w:t xml:space="preserve">is established five years after completion of the investment; Confirm that the compensation amount is calculated as the difference between the sum of investment costs, reasonable profit of 10% p.a. on the investment cost over five years, and the operating cost on the one </w:t>
      </w:r>
      <w:r w:rsidRPr="00864AD1">
        <w:lastRenderedPageBreak/>
        <w:t>hand, and the sum of the direct grant received, the revenues over the five year period, and the terminal value of the project;</w:t>
      </w:r>
    </w:p>
    <w:p w14:paraId="42078B08" w14:textId="77777777" w:rsidR="00067617" w:rsidRPr="00864AD1" w:rsidRDefault="00067617" w:rsidP="00067617">
      <w:pPr>
        <w:pStyle w:val="Text1"/>
      </w:pPr>
    </w:p>
    <w:p w14:paraId="15E8F4E2" w14:textId="4A0CC486" w:rsidR="00054829" w:rsidRPr="00864AD1" w:rsidRDefault="00054829" w:rsidP="00054829">
      <w:pPr>
        <w:pStyle w:val="Heading1"/>
      </w:pPr>
      <w:r w:rsidRPr="00864AD1">
        <w:t>Indicate if projects started before 1 February 2020 are eligible for aid. In such a situation, confirm that such projects are eligible, only if the aid is needed to accelerate their implementation, or to extend their scope. Confirm that only the additional costs in relation to the acceleration efforts or the widened scope are eligible for aid;</w:t>
      </w:r>
    </w:p>
    <w:p w14:paraId="66DC15EE" w14:textId="77777777" w:rsidR="00067617" w:rsidRPr="00864AD1" w:rsidRDefault="00067617" w:rsidP="00067617">
      <w:pPr>
        <w:pStyle w:val="Text1"/>
      </w:pPr>
    </w:p>
    <w:p w14:paraId="2B69F2FE" w14:textId="72D40B87" w:rsidR="007370B8" w:rsidRPr="00864AD1" w:rsidRDefault="007370B8" w:rsidP="00A33CFF">
      <w:pPr>
        <w:pStyle w:val="Heading1"/>
      </w:pPr>
      <w:r w:rsidRPr="00864AD1">
        <w:t>Confirm that the beneficiary will be required to complete the investment within 6 months after the date of the granting of aid</w:t>
      </w:r>
      <w:r w:rsidR="002A09CF" w:rsidRPr="00864AD1">
        <w:t>;</w:t>
      </w:r>
      <w:r w:rsidRPr="00864AD1">
        <w:t xml:space="preserve"> </w:t>
      </w:r>
    </w:p>
    <w:p w14:paraId="4BCB26C3" w14:textId="77777777" w:rsidR="00067617" w:rsidRPr="00864AD1" w:rsidRDefault="00067617" w:rsidP="00067617">
      <w:pPr>
        <w:pStyle w:val="Text1"/>
      </w:pPr>
    </w:p>
    <w:p w14:paraId="521EA9A6" w14:textId="52E26959" w:rsidR="007370B8" w:rsidRPr="00864AD1" w:rsidRDefault="007370B8" w:rsidP="007370B8">
      <w:pPr>
        <w:pStyle w:val="Heading1"/>
      </w:pPr>
      <w:r w:rsidRPr="00864AD1">
        <w:t>For aid granted in form of direct grants or tax advantages, confirm that, where the 6-month deadline is not met, per month of delay, 25% of the amount of aid is to be reimbursed, unless the delay is due to factors outside the control of the aid beneficiary</w:t>
      </w:r>
      <w:r w:rsidR="002A09CF" w:rsidRPr="00864AD1">
        <w:t>;</w:t>
      </w:r>
      <w:r w:rsidRPr="00864AD1">
        <w:t xml:space="preserve"> </w:t>
      </w:r>
    </w:p>
    <w:p w14:paraId="52F064E8" w14:textId="77777777" w:rsidR="00067617" w:rsidRPr="00864AD1" w:rsidRDefault="00067617" w:rsidP="00067617">
      <w:pPr>
        <w:pStyle w:val="Text1"/>
      </w:pPr>
    </w:p>
    <w:p w14:paraId="2B96CD50" w14:textId="43D1EC57" w:rsidR="007370B8" w:rsidRPr="00864AD1" w:rsidRDefault="007370B8" w:rsidP="007370B8">
      <w:pPr>
        <w:pStyle w:val="Heading1"/>
      </w:pPr>
      <w:r w:rsidRPr="00864AD1">
        <w:t>For aid granted in form of repayable advance, confirm that the repayable advance is transformed into grants if the 6-months deadline is respected; if not, the repayable advance shall be reimbursed in equal annual instalments within five years after the date of granting the aid</w:t>
      </w:r>
      <w:r w:rsidR="002A09CF" w:rsidRPr="00864AD1">
        <w:t>;</w:t>
      </w:r>
    </w:p>
    <w:p w14:paraId="6764A690" w14:textId="77777777" w:rsidR="00067617" w:rsidRPr="00864AD1" w:rsidRDefault="00067617" w:rsidP="00067617">
      <w:pPr>
        <w:pStyle w:val="Text1"/>
      </w:pPr>
    </w:p>
    <w:p w14:paraId="14588A8E" w14:textId="42790F44" w:rsidR="00250EA0" w:rsidRPr="00864AD1" w:rsidRDefault="002F6CB9" w:rsidP="00250EA0">
      <w:pPr>
        <w:pStyle w:val="Heading1"/>
      </w:pPr>
      <w:r w:rsidRPr="00864AD1">
        <w:t>Confirm that the eligible costs are the investment costs (</w:t>
      </w:r>
      <w:r w:rsidRPr="00864AD1">
        <w:rPr>
          <w:i/>
        </w:rPr>
        <w:t>e.g.</w:t>
      </w:r>
      <w:r w:rsidRPr="00864AD1">
        <w:t xml:space="preserve"> land, buildings, and plant/equipment, immaterial assets) necessary to construct, or upgrade, the testing and upscaling infrastructures. List the eligible costs covered by the notified measure</w:t>
      </w:r>
      <w:r w:rsidR="002A09CF" w:rsidRPr="00864AD1">
        <w:t>;</w:t>
      </w:r>
      <w:r w:rsidRPr="00864AD1">
        <w:t xml:space="preserve"> </w:t>
      </w:r>
    </w:p>
    <w:p w14:paraId="394B86C2" w14:textId="77777777" w:rsidR="00067617" w:rsidRPr="00864AD1" w:rsidRDefault="00067617" w:rsidP="00067617">
      <w:pPr>
        <w:pStyle w:val="Text1"/>
      </w:pPr>
    </w:p>
    <w:p w14:paraId="2840FE36" w14:textId="4008134C" w:rsidR="00A90B20" w:rsidRPr="00864AD1" w:rsidRDefault="00A90B20" w:rsidP="002F6CB9">
      <w:pPr>
        <w:pStyle w:val="Heading1"/>
      </w:pPr>
      <w:r w:rsidRPr="00864AD1">
        <w:t>Confirm that assets (equipment, buildings, land, etc.) that are not used for the full lifetime of the infrastructure are taken into account only pro rata (</w:t>
      </w:r>
      <w:r w:rsidRPr="00864AD1">
        <w:rPr>
          <w:i/>
        </w:rPr>
        <w:t>i.e.</w:t>
      </w:r>
      <w:r w:rsidRPr="00864AD1">
        <w:t xml:space="preserve"> depreciation over the lifetime, if applicable or pro rata of the capacity used for the infrastructure);</w:t>
      </w:r>
    </w:p>
    <w:p w14:paraId="10D91132" w14:textId="77777777" w:rsidR="00067617" w:rsidRPr="00864AD1" w:rsidRDefault="00067617" w:rsidP="00067617">
      <w:pPr>
        <w:pStyle w:val="Text1"/>
      </w:pPr>
    </w:p>
    <w:p w14:paraId="2EDB57B4" w14:textId="06515950" w:rsidR="002F6CB9" w:rsidRPr="00864AD1" w:rsidRDefault="002F6CB9" w:rsidP="002F6CB9">
      <w:pPr>
        <w:pStyle w:val="Heading1"/>
      </w:pPr>
      <w:r w:rsidRPr="00864AD1">
        <w:t xml:space="preserve">Confirm that the maximum aid intensity does not </w:t>
      </w:r>
      <w:r w:rsidR="00FC2A69" w:rsidRPr="00864AD1">
        <w:t xml:space="preserve">exceed </w:t>
      </w:r>
      <w:r w:rsidRPr="00864AD1">
        <w:t>75% of eligible costs;</w:t>
      </w:r>
    </w:p>
    <w:p w14:paraId="5BE5764B" w14:textId="77777777" w:rsidR="00067617" w:rsidRPr="00864AD1" w:rsidRDefault="00067617" w:rsidP="00067617">
      <w:pPr>
        <w:pStyle w:val="Text1"/>
      </w:pPr>
    </w:p>
    <w:p w14:paraId="4F7E2A93" w14:textId="28FD54DD" w:rsidR="002F6CB9" w:rsidRPr="00864AD1" w:rsidRDefault="002F6CB9" w:rsidP="002F6CB9">
      <w:pPr>
        <w:pStyle w:val="Heading1"/>
      </w:pPr>
      <w:r w:rsidRPr="00864AD1">
        <w:lastRenderedPageBreak/>
        <w:t>Confirm, where relevant, that a bonus of 15pp may be granted under the conditions of point 37 (f) of TF COVID-19 (</w:t>
      </w:r>
      <w:r w:rsidRPr="00864AD1">
        <w:rPr>
          <w:i/>
        </w:rPr>
        <w:t>i.e.</w:t>
      </w:r>
      <w:r w:rsidRPr="00864AD1">
        <w:t xml:space="preserve"> if the support comes from more than one Member States or if the investment is concluded within two months after the date of aid granting or date of application of the tax advantage); </w:t>
      </w:r>
      <w:r w:rsidRPr="00864AD1">
        <w:rPr>
          <w:bCs/>
        </w:rPr>
        <w:t>If more than one Member State supports the project</w:t>
      </w:r>
      <w:r w:rsidRPr="00864AD1">
        <w:t xml:space="preserve">, please specify which other Member State(s) (incl. SA number if already registered); </w:t>
      </w:r>
    </w:p>
    <w:p w14:paraId="6F42825F" w14:textId="77777777" w:rsidR="00067617" w:rsidRPr="00864AD1" w:rsidRDefault="00067617" w:rsidP="00067617">
      <w:pPr>
        <w:pStyle w:val="Text1"/>
      </w:pPr>
    </w:p>
    <w:p w14:paraId="7A958243" w14:textId="41108FCA" w:rsidR="002F6CB9" w:rsidRPr="00864AD1" w:rsidRDefault="002F6CB9" w:rsidP="002F6CB9">
      <w:pPr>
        <w:pStyle w:val="Heading1"/>
      </w:pPr>
      <w:r w:rsidRPr="00864AD1">
        <w:t>Confirm that the aid shall not be combined with other investment aid for the same eligible costs</w:t>
      </w:r>
      <w:r w:rsidR="00A33CFF" w:rsidRPr="00864AD1">
        <w:t>;</w:t>
      </w:r>
    </w:p>
    <w:p w14:paraId="3369130C" w14:textId="77777777" w:rsidR="00067617" w:rsidRPr="00864AD1" w:rsidRDefault="00067617" w:rsidP="00067617">
      <w:pPr>
        <w:pStyle w:val="Text1"/>
      </w:pPr>
    </w:p>
    <w:p w14:paraId="661104FA" w14:textId="40045E8C" w:rsidR="007370B8" w:rsidRPr="00864AD1" w:rsidRDefault="007370B8" w:rsidP="007370B8">
      <w:pPr>
        <w:pStyle w:val="Heading1"/>
      </w:pPr>
      <w:r w:rsidRPr="00864AD1">
        <w:t>Confirm that the eligible infrastructures are not predominantly dedicated to one undertaking, but constitute service providers that are open to, and serve multiple users, based on transparent and non-discriminatory conditions;</w:t>
      </w:r>
    </w:p>
    <w:p w14:paraId="02AC0617" w14:textId="77777777" w:rsidR="00067617" w:rsidRPr="00864AD1" w:rsidRDefault="00067617" w:rsidP="00067617">
      <w:pPr>
        <w:pStyle w:val="Text1"/>
      </w:pPr>
    </w:p>
    <w:p w14:paraId="24222099" w14:textId="1B0B8B6E" w:rsidR="00810D3D" w:rsidRPr="00864AD1" w:rsidRDefault="007370B8" w:rsidP="00A33CFF">
      <w:pPr>
        <w:pStyle w:val="Heading1"/>
      </w:pPr>
      <w:r w:rsidRPr="00864AD1">
        <w:t>Confirm that any exceptional preferential access under more favourable conditions will be granted only to those undertakings that financed at least 10% of the investm</w:t>
      </w:r>
      <w:r w:rsidR="00A33CFF" w:rsidRPr="00864AD1">
        <w:t>ent costs of the infrastructure</w:t>
      </w:r>
      <w:r w:rsidR="00810D3D" w:rsidRPr="00864AD1">
        <w:t>;</w:t>
      </w:r>
    </w:p>
    <w:p w14:paraId="24F0C7EA" w14:textId="77777777" w:rsidR="00067617" w:rsidRPr="00864AD1" w:rsidRDefault="00067617" w:rsidP="00067617">
      <w:pPr>
        <w:pStyle w:val="Text1"/>
      </w:pPr>
    </w:p>
    <w:p w14:paraId="5E1D509C" w14:textId="277E21C4" w:rsidR="007370B8" w:rsidRPr="00864AD1" w:rsidRDefault="00C06D40" w:rsidP="00A33CFF">
      <w:pPr>
        <w:pStyle w:val="Heading1"/>
      </w:pPr>
      <w:r w:rsidRPr="00864AD1">
        <w:t>C</w:t>
      </w:r>
      <w:r w:rsidR="00810D3D" w:rsidRPr="00864AD1">
        <w:t>onfirm that the price charged for the services provided by the testing and upscaling infrastructure will correspond to the market price</w:t>
      </w:r>
      <w:r w:rsidR="00A33CFF" w:rsidRPr="00864AD1">
        <w:t>.</w:t>
      </w:r>
    </w:p>
    <w:p w14:paraId="18A0D99A" w14:textId="69F590A5" w:rsidR="00067617" w:rsidRPr="00864AD1" w:rsidRDefault="00067617" w:rsidP="00067617">
      <w:pPr>
        <w:spacing w:after="0"/>
        <w:jc w:val="left"/>
      </w:pPr>
      <w:r w:rsidRPr="00864AD1">
        <w:br w:type="page"/>
      </w:r>
    </w:p>
    <w:p w14:paraId="64E1EBF0" w14:textId="42295873" w:rsidR="00361C2A" w:rsidRPr="00864AD1" w:rsidRDefault="00361C2A">
      <w:pPr>
        <w:spacing w:after="0"/>
        <w:jc w:val="left"/>
        <w:rPr>
          <w:b/>
        </w:rPr>
      </w:pPr>
    </w:p>
    <w:p w14:paraId="6ADF3825" w14:textId="2E7F4E0C" w:rsidR="00A33CFF" w:rsidRPr="00864AD1" w:rsidRDefault="00A33CFF" w:rsidP="00A33CFF">
      <w:pPr>
        <w:pStyle w:val="Text1"/>
        <w:jc w:val="center"/>
        <w:rPr>
          <w:b/>
        </w:rPr>
      </w:pPr>
      <w:r w:rsidRPr="00864AD1">
        <w:rPr>
          <w:b/>
        </w:rPr>
        <w:t>SECTION II: ADDITIONAL INFORMATION</w:t>
      </w:r>
    </w:p>
    <w:p w14:paraId="12C3D394" w14:textId="19AD7E26" w:rsidR="00A33CFF" w:rsidRPr="00864AD1" w:rsidRDefault="00A33CFF" w:rsidP="00361C2A">
      <w:pPr>
        <w:pStyle w:val="Heading1"/>
        <w:numPr>
          <w:ilvl w:val="0"/>
          <w:numId w:val="0"/>
        </w:numPr>
        <w:rPr>
          <w:rFonts w:ascii="Times New Roman Bold" w:hAnsi="Times New Roman Bold"/>
          <w:b/>
          <w:smallCaps/>
        </w:rPr>
      </w:pPr>
      <w:r w:rsidRPr="00864AD1">
        <w:rPr>
          <w:rFonts w:ascii="Times New Roman Bold" w:hAnsi="Times New Roman Bold"/>
          <w:b/>
          <w:smallCaps/>
        </w:rPr>
        <w:t>Point 6: for aid under section 3.8 of the TF COVID-19: Investment aid for the production of COVID-19 relevant products</w:t>
      </w:r>
    </w:p>
    <w:p w14:paraId="2336F255" w14:textId="14455E00" w:rsidR="00E62F31" w:rsidRPr="00864AD1" w:rsidRDefault="00E62F31" w:rsidP="00361C2A">
      <w:pPr>
        <w:pStyle w:val="Heading1"/>
        <w:numPr>
          <w:ilvl w:val="0"/>
          <w:numId w:val="25"/>
        </w:numPr>
      </w:pPr>
      <w:r w:rsidRPr="00864AD1">
        <w:t xml:space="preserve">Aid may be granted for the production of COVID-19 relevant products, such as medicinal products (including vaccines) and treatments, their intermediates, active pharmaceutical ingredients and raw materials; medical devices, hospital and medical equipment (including ventilators, protective clothing and equipment as well as diagnostic tools) and necessary raw materials; disinfectants and their intermediary products and raw chemical materials necessary for their production; data collection/processing tools; Describe the eligible projects and the COVID-19 relevant products that will be covered by the notified measure; </w:t>
      </w:r>
    </w:p>
    <w:p w14:paraId="4433E2D8" w14:textId="77777777" w:rsidR="00067617" w:rsidRPr="00864AD1" w:rsidRDefault="00067617" w:rsidP="00067617">
      <w:pPr>
        <w:pStyle w:val="Text1"/>
      </w:pPr>
    </w:p>
    <w:p w14:paraId="031BB4D1" w14:textId="19177EAA" w:rsidR="00E62F31" w:rsidRPr="00864AD1" w:rsidRDefault="00E62F31" w:rsidP="00361C2A">
      <w:pPr>
        <w:pStyle w:val="Text1"/>
        <w:numPr>
          <w:ilvl w:val="0"/>
          <w:numId w:val="19"/>
        </w:numPr>
      </w:pPr>
      <w:r w:rsidRPr="00864AD1">
        <w:t xml:space="preserve">Describe the form of aid (direct grant, repayable advances, tax advantages, loss cover guarantee); </w:t>
      </w:r>
    </w:p>
    <w:p w14:paraId="3562F8DB" w14:textId="77777777" w:rsidR="00067617" w:rsidRPr="00864AD1" w:rsidRDefault="00067617" w:rsidP="00067617">
      <w:pPr>
        <w:pStyle w:val="Text1"/>
      </w:pPr>
    </w:p>
    <w:p w14:paraId="58F4571E" w14:textId="2FCD45CE" w:rsidR="00E62F31" w:rsidRPr="00864AD1" w:rsidRDefault="00E62F31" w:rsidP="00361C2A">
      <w:pPr>
        <w:pStyle w:val="Text1"/>
        <w:numPr>
          <w:ilvl w:val="0"/>
          <w:numId w:val="19"/>
        </w:numPr>
      </w:pPr>
      <w:r w:rsidRPr="00864AD1">
        <w:t xml:space="preserve">Confirm that </w:t>
      </w:r>
      <w:r w:rsidR="000148F2" w:rsidRPr="00864AD1">
        <w:t xml:space="preserve">the </w:t>
      </w:r>
      <w:r w:rsidRPr="00864AD1">
        <w:t xml:space="preserve">aid </w:t>
      </w:r>
      <w:r w:rsidR="000148F2" w:rsidRPr="00864AD1">
        <w:t>is</w:t>
      </w:r>
      <w:r w:rsidRPr="00864AD1">
        <w:t xml:space="preserve"> be granted by </w:t>
      </w:r>
      <w:r w:rsidR="00267EC6" w:rsidRPr="00864AD1">
        <w:t>31.12</w:t>
      </w:r>
      <w:r w:rsidR="00411DDC" w:rsidRPr="00864AD1">
        <w:t>.2021</w:t>
      </w:r>
      <w:r w:rsidRPr="00864AD1">
        <w:t xml:space="preserve">; </w:t>
      </w:r>
    </w:p>
    <w:p w14:paraId="554E8B0E" w14:textId="77777777" w:rsidR="00067617" w:rsidRPr="00864AD1" w:rsidRDefault="00067617" w:rsidP="00067617">
      <w:pPr>
        <w:pStyle w:val="ListParagraph"/>
        <w:rPr>
          <w:lang w:val="en-GB"/>
        </w:rPr>
      </w:pPr>
    </w:p>
    <w:p w14:paraId="09C70F21" w14:textId="77777777" w:rsidR="00067617" w:rsidRPr="00864AD1" w:rsidRDefault="00067617" w:rsidP="00067617">
      <w:pPr>
        <w:pStyle w:val="Text1"/>
      </w:pPr>
    </w:p>
    <w:p w14:paraId="30BF05A6" w14:textId="76507020" w:rsidR="00250EA0" w:rsidRPr="00864AD1" w:rsidRDefault="00250EA0" w:rsidP="00361C2A">
      <w:pPr>
        <w:pStyle w:val="Text1"/>
        <w:numPr>
          <w:ilvl w:val="0"/>
          <w:numId w:val="19"/>
        </w:numPr>
      </w:pPr>
      <w:r w:rsidRPr="00864AD1">
        <w:t xml:space="preserve">Clarify if any loss cover guarantees included in the notified measure are granted in addition to a direct grant, tax advantage or repayable advance, or as stand-alone aid measure; </w:t>
      </w:r>
    </w:p>
    <w:p w14:paraId="06EA71CA" w14:textId="77777777" w:rsidR="00067617" w:rsidRPr="00864AD1" w:rsidRDefault="00067617" w:rsidP="00067617">
      <w:pPr>
        <w:pStyle w:val="Text1"/>
      </w:pPr>
    </w:p>
    <w:p w14:paraId="2B48836D" w14:textId="232D9A48" w:rsidR="00250EA0" w:rsidRPr="00864AD1" w:rsidRDefault="00250EA0" w:rsidP="00361C2A">
      <w:pPr>
        <w:pStyle w:val="Text1"/>
        <w:numPr>
          <w:ilvl w:val="0"/>
          <w:numId w:val="19"/>
        </w:numPr>
      </w:pPr>
      <w:r w:rsidRPr="00864AD1">
        <w:t>Confirm, where relevant, that any loss cover guarantee is issued within one month after the undertaking applied for it;</w:t>
      </w:r>
    </w:p>
    <w:p w14:paraId="643FABC3" w14:textId="77777777" w:rsidR="00067617" w:rsidRPr="00864AD1" w:rsidRDefault="00067617" w:rsidP="00067617">
      <w:pPr>
        <w:pStyle w:val="ListParagraph"/>
        <w:rPr>
          <w:lang w:val="en-GB"/>
        </w:rPr>
      </w:pPr>
    </w:p>
    <w:p w14:paraId="2784709C" w14:textId="77777777" w:rsidR="00067617" w:rsidRPr="00864AD1" w:rsidRDefault="00067617" w:rsidP="00067617">
      <w:pPr>
        <w:pStyle w:val="Text1"/>
      </w:pPr>
    </w:p>
    <w:p w14:paraId="17E6C970" w14:textId="0896D44B" w:rsidR="00E62F31" w:rsidRPr="00864AD1" w:rsidRDefault="00250EA0" w:rsidP="00361C2A">
      <w:pPr>
        <w:pStyle w:val="Text1"/>
        <w:numPr>
          <w:ilvl w:val="0"/>
          <w:numId w:val="19"/>
        </w:numPr>
      </w:pPr>
      <w:r w:rsidRPr="00864AD1">
        <w:t>Confirm, where relevant, that the amount of loss</w:t>
      </w:r>
      <w:r w:rsidR="00E62F31" w:rsidRPr="00864AD1">
        <w:t>es</w:t>
      </w:r>
      <w:r w:rsidRPr="00864AD1">
        <w:t xml:space="preserve"> to be compensated</w:t>
      </w:r>
      <w:r w:rsidR="00E62F31" w:rsidRPr="00864AD1">
        <w:rPr>
          <w:vertAlign w:val="superscript"/>
        </w:rPr>
        <w:t xml:space="preserve"> </w:t>
      </w:r>
      <w:r w:rsidRPr="00864AD1">
        <w:t>is established five years after completion of the investment;</w:t>
      </w:r>
      <w:r w:rsidR="00E62F31" w:rsidRPr="00864AD1">
        <w:t xml:space="preserve"> Confirm that the compensation amount is calculated as the difference between the sum of investment costs, reasonable profit of 10% p.a. on the investment cost over five years, and the operating cost on the one hand, and the sum of the direct grant received, the revenues over the five year period, and the terminal value of the project;</w:t>
      </w:r>
    </w:p>
    <w:p w14:paraId="1D5B0476" w14:textId="77777777" w:rsidR="00067617" w:rsidRPr="00864AD1" w:rsidRDefault="00067617" w:rsidP="00067617">
      <w:pPr>
        <w:pStyle w:val="Text1"/>
      </w:pPr>
    </w:p>
    <w:p w14:paraId="0BCA8331" w14:textId="77777777" w:rsidR="00E62F31" w:rsidRPr="00864AD1" w:rsidRDefault="00E62F31" w:rsidP="00361C2A">
      <w:pPr>
        <w:pStyle w:val="Text1"/>
        <w:numPr>
          <w:ilvl w:val="0"/>
          <w:numId w:val="19"/>
        </w:numPr>
      </w:pPr>
      <w:r w:rsidRPr="00864AD1">
        <w:t>Indicate if projects started before 1 February 2020 are eligible for aid. In such a situation, confirm that such projects are eligible, only if the aid is needed to accelerate their implementation, or to extend their scope. Confirm that only the additional costs in relation to the acceleration efforts or the widened scope are eligible for aid;</w:t>
      </w:r>
    </w:p>
    <w:p w14:paraId="7317966F" w14:textId="6B8768BC" w:rsidR="007370B8" w:rsidRPr="00864AD1" w:rsidRDefault="00E62F31" w:rsidP="00361C2A">
      <w:pPr>
        <w:pStyle w:val="Text1"/>
        <w:numPr>
          <w:ilvl w:val="0"/>
          <w:numId w:val="19"/>
        </w:numPr>
      </w:pPr>
      <w:r w:rsidRPr="00864AD1">
        <w:lastRenderedPageBreak/>
        <w:t>Confirm that the beneficiary will be required to complete the investment within 6 months after the date of the granting of aid</w:t>
      </w:r>
      <w:r w:rsidR="00697A6A" w:rsidRPr="00864AD1">
        <w:t>;</w:t>
      </w:r>
    </w:p>
    <w:p w14:paraId="44C9F33A" w14:textId="77777777" w:rsidR="00067617" w:rsidRPr="00864AD1" w:rsidRDefault="00067617" w:rsidP="00067617">
      <w:pPr>
        <w:pStyle w:val="Text1"/>
      </w:pPr>
    </w:p>
    <w:p w14:paraId="6AF323E5" w14:textId="16EEDF85" w:rsidR="00E62F31" w:rsidRPr="00864AD1" w:rsidRDefault="00E62F31" w:rsidP="00361C2A">
      <w:pPr>
        <w:pStyle w:val="Text1"/>
        <w:numPr>
          <w:ilvl w:val="0"/>
          <w:numId w:val="19"/>
        </w:numPr>
      </w:pPr>
      <w:r w:rsidRPr="00864AD1">
        <w:t>For aid granted in form of direct grants or tax advantages, confirm that, where the 6-month deadline is not met, per month of delay, 25% of the amount of aid is to be reimbursed, unless the delay is due to factors outside the control of the aid beneficiary</w:t>
      </w:r>
      <w:r w:rsidR="00697A6A" w:rsidRPr="00864AD1">
        <w:t>;</w:t>
      </w:r>
    </w:p>
    <w:p w14:paraId="6501BBDE" w14:textId="77777777" w:rsidR="00067617" w:rsidRPr="00864AD1" w:rsidRDefault="00067617" w:rsidP="00067617">
      <w:pPr>
        <w:pStyle w:val="Text1"/>
      </w:pPr>
    </w:p>
    <w:p w14:paraId="0CB506E6" w14:textId="0EB096A2" w:rsidR="007370B8" w:rsidRPr="00864AD1" w:rsidRDefault="007370B8" w:rsidP="00361C2A">
      <w:pPr>
        <w:pStyle w:val="Text1"/>
        <w:numPr>
          <w:ilvl w:val="0"/>
          <w:numId w:val="19"/>
        </w:numPr>
      </w:pPr>
      <w:r w:rsidRPr="00864AD1">
        <w:t>For aid granted in form of repayable advance, confirm that the repayable advance is transformed into grants if the 6-months deadline is respected; if not, the repayable advance shall be reimbursed in equal annual instalments within five years after the date of granting the aid</w:t>
      </w:r>
      <w:r w:rsidR="00697A6A" w:rsidRPr="00864AD1">
        <w:t>;</w:t>
      </w:r>
    </w:p>
    <w:p w14:paraId="278F7123" w14:textId="77777777" w:rsidR="00067617" w:rsidRPr="00864AD1" w:rsidRDefault="00067617" w:rsidP="00067617">
      <w:pPr>
        <w:pStyle w:val="Text1"/>
      </w:pPr>
    </w:p>
    <w:p w14:paraId="5B616B28" w14:textId="38A5D1D4" w:rsidR="000E47CB" w:rsidRPr="00864AD1" w:rsidRDefault="00A90B20" w:rsidP="000E47CB">
      <w:pPr>
        <w:pStyle w:val="Heading1"/>
      </w:pPr>
      <w:r w:rsidRPr="00864AD1">
        <w:t>C</w:t>
      </w:r>
      <w:r w:rsidR="000E47CB" w:rsidRPr="00864AD1">
        <w:t>onfirm that eligible costs are the investment costs (land, buildings, and plant/equipment, immaterial assets) necessary to create production capacities for the production of the COVID-19 relevant, and the costs of trial runs of the new production facilities. List the eligible costs covered by the notified measure;</w:t>
      </w:r>
    </w:p>
    <w:p w14:paraId="4C6F84E3" w14:textId="77777777" w:rsidR="00067617" w:rsidRPr="00864AD1" w:rsidRDefault="00067617" w:rsidP="00067617">
      <w:pPr>
        <w:pStyle w:val="Text1"/>
        <w:ind w:left="0"/>
      </w:pPr>
    </w:p>
    <w:p w14:paraId="16084F3C" w14:textId="24EAA9F8" w:rsidR="00E62F31" w:rsidRPr="00864AD1" w:rsidRDefault="00E62F31" w:rsidP="00361C2A">
      <w:pPr>
        <w:pStyle w:val="Text1"/>
        <w:numPr>
          <w:ilvl w:val="0"/>
          <w:numId w:val="19"/>
        </w:numPr>
      </w:pPr>
      <w:r w:rsidRPr="00864AD1">
        <w:t>Confirm that the maximum aid intensity does not</w:t>
      </w:r>
      <w:r w:rsidR="00D667FD" w:rsidRPr="00864AD1">
        <w:t xml:space="preserve"> </w:t>
      </w:r>
      <w:r w:rsidR="00FC2A69" w:rsidRPr="00864AD1">
        <w:t xml:space="preserve">exceed </w:t>
      </w:r>
      <w:r w:rsidR="00D667FD" w:rsidRPr="00864AD1">
        <w:t>80</w:t>
      </w:r>
      <w:r w:rsidRPr="00864AD1">
        <w:t>% of eligible costs;</w:t>
      </w:r>
    </w:p>
    <w:p w14:paraId="5C95CC36" w14:textId="77777777" w:rsidR="00067617" w:rsidRPr="00864AD1" w:rsidRDefault="00067617" w:rsidP="00067617">
      <w:pPr>
        <w:pStyle w:val="ListParagraph"/>
        <w:rPr>
          <w:lang w:val="en-GB"/>
        </w:rPr>
      </w:pPr>
    </w:p>
    <w:p w14:paraId="2BA7D66D" w14:textId="77777777" w:rsidR="00067617" w:rsidRPr="00864AD1" w:rsidRDefault="00067617" w:rsidP="00067617">
      <w:pPr>
        <w:pStyle w:val="Text1"/>
      </w:pPr>
    </w:p>
    <w:p w14:paraId="57D47368" w14:textId="70FBCD0B" w:rsidR="002F6CB9" w:rsidRPr="00864AD1" w:rsidRDefault="002F6CB9" w:rsidP="00361C2A">
      <w:pPr>
        <w:pStyle w:val="Text1"/>
        <w:numPr>
          <w:ilvl w:val="0"/>
          <w:numId w:val="19"/>
        </w:numPr>
      </w:pPr>
      <w:r w:rsidRPr="00864AD1">
        <w:t>Confirm</w:t>
      </w:r>
      <w:r w:rsidR="00E62F31" w:rsidRPr="00864AD1">
        <w:t xml:space="preserve">, where relevant, that </w:t>
      </w:r>
      <w:r w:rsidRPr="00864AD1">
        <w:t>a</w:t>
      </w:r>
      <w:r w:rsidR="00E62F31" w:rsidRPr="00864AD1">
        <w:t xml:space="preserve"> bonus of 15pp may be granted under the conditions of point 3</w:t>
      </w:r>
      <w:r w:rsidR="00B879DB" w:rsidRPr="00864AD1">
        <w:t xml:space="preserve">9 </w:t>
      </w:r>
      <w:r w:rsidR="00E62F31" w:rsidRPr="00864AD1">
        <w:t>(f) of TF COVID-19 (</w:t>
      </w:r>
      <w:r w:rsidR="00E62F31" w:rsidRPr="00864AD1">
        <w:rPr>
          <w:i/>
        </w:rPr>
        <w:t>i.e.</w:t>
      </w:r>
      <w:r w:rsidR="00E62F31" w:rsidRPr="00864AD1">
        <w:t xml:space="preserve"> if the support comes from more than one Member States or if the investment is concluded within two months after the date of aid granting or date of application of the tax advantage); </w:t>
      </w:r>
      <w:r w:rsidRPr="00864AD1">
        <w:rPr>
          <w:bCs/>
        </w:rPr>
        <w:t>If more than one Member State supports the project</w:t>
      </w:r>
      <w:r w:rsidRPr="00864AD1">
        <w:t>, please s</w:t>
      </w:r>
      <w:r w:rsidR="00E62F31" w:rsidRPr="00864AD1">
        <w:t xml:space="preserve">pecify which other Member State(s) </w:t>
      </w:r>
      <w:r w:rsidRPr="00864AD1">
        <w:t xml:space="preserve">(incl. SA number if already registered); </w:t>
      </w:r>
    </w:p>
    <w:p w14:paraId="0EC73F9B" w14:textId="77777777" w:rsidR="00067617" w:rsidRPr="00864AD1" w:rsidRDefault="00067617" w:rsidP="00067617">
      <w:pPr>
        <w:pStyle w:val="Text1"/>
      </w:pPr>
    </w:p>
    <w:p w14:paraId="0C5C48FB" w14:textId="64A2617E" w:rsidR="002F6CB9" w:rsidRPr="00864AD1" w:rsidRDefault="00E62F31" w:rsidP="00361C2A">
      <w:pPr>
        <w:pStyle w:val="Text1"/>
        <w:numPr>
          <w:ilvl w:val="0"/>
          <w:numId w:val="19"/>
        </w:numPr>
      </w:pPr>
      <w:r w:rsidRPr="00864AD1">
        <w:t>Confirm that the aid shall not be combined with other investment aid for the same eligible costs</w:t>
      </w:r>
      <w:r w:rsidR="00E2514D" w:rsidRPr="00864AD1">
        <w:t>.</w:t>
      </w:r>
    </w:p>
    <w:p w14:paraId="448306EC" w14:textId="7BEA447D" w:rsidR="00E2514D" w:rsidRPr="00864AD1" w:rsidRDefault="00E2514D" w:rsidP="00E2514D">
      <w:pPr>
        <w:pStyle w:val="Text1"/>
      </w:pPr>
    </w:p>
    <w:p w14:paraId="1BF7C52B" w14:textId="39E4C917" w:rsidR="0043240A" w:rsidRPr="00864AD1" w:rsidRDefault="00E2514D" w:rsidP="00162104">
      <w:pPr>
        <w:spacing w:after="0"/>
        <w:jc w:val="center"/>
      </w:pPr>
      <w:r w:rsidRPr="00864AD1">
        <w:br w:type="page"/>
      </w:r>
      <w:r w:rsidR="0043240A" w:rsidRPr="00864AD1">
        <w:rPr>
          <w:b/>
        </w:rPr>
        <w:lastRenderedPageBreak/>
        <w:t>SECTION II: ADDITIONAL INFORMATION</w:t>
      </w:r>
    </w:p>
    <w:p w14:paraId="2E328DCD" w14:textId="06F61DB4" w:rsidR="00A33CFF" w:rsidRPr="00864AD1" w:rsidRDefault="00E2514D" w:rsidP="00361C2A">
      <w:pPr>
        <w:pStyle w:val="Heading1"/>
        <w:numPr>
          <w:ilvl w:val="0"/>
          <w:numId w:val="0"/>
        </w:numPr>
        <w:rPr>
          <w:rFonts w:ascii="Times New Roman Bold" w:hAnsi="Times New Roman Bold"/>
          <w:b/>
          <w:smallCaps/>
        </w:rPr>
      </w:pPr>
      <w:r w:rsidRPr="00864AD1">
        <w:rPr>
          <w:rFonts w:ascii="Times New Roman Bold" w:hAnsi="Times New Roman Bold"/>
          <w:b/>
          <w:smallCaps/>
        </w:rPr>
        <w:t>Point 7: for aid under section 3.9 of the TF COVID-19: Aid in form of deferrals of taxes and/or suspensions social security contributions</w:t>
      </w:r>
    </w:p>
    <w:p w14:paraId="565D298F" w14:textId="40E90D12" w:rsidR="00BF60D4" w:rsidRPr="00864AD1" w:rsidRDefault="00E2514D" w:rsidP="00361C2A">
      <w:pPr>
        <w:pStyle w:val="Heading1"/>
        <w:numPr>
          <w:ilvl w:val="0"/>
          <w:numId w:val="26"/>
        </w:numPr>
      </w:pPr>
      <w:r w:rsidRPr="00864AD1">
        <w:t>Confirm that the aid can only be</w:t>
      </w:r>
      <w:r w:rsidR="00067617" w:rsidRPr="00864AD1">
        <w:t xml:space="preserve"> granted based on an aid scheme;</w:t>
      </w:r>
    </w:p>
    <w:p w14:paraId="436A0973" w14:textId="77777777" w:rsidR="00E2514D" w:rsidRPr="00864AD1" w:rsidRDefault="00E2514D" w:rsidP="00B91B00">
      <w:pPr>
        <w:pStyle w:val="Heading1"/>
        <w:spacing w:after="0"/>
      </w:pPr>
      <w:r w:rsidRPr="00864AD1">
        <w:t xml:space="preserve">Provide information about the tax or social contribution the payment of which will be deferred: </w:t>
      </w:r>
    </w:p>
    <w:p w14:paraId="70775705" w14:textId="77777777" w:rsidR="00E2514D" w:rsidRPr="00864AD1" w:rsidRDefault="00E2514D" w:rsidP="005672E9">
      <w:pPr>
        <w:pStyle w:val="Heading1"/>
        <w:numPr>
          <w:ilvl w:val="0"/>
          <w:numId w:val="34"/>
        </w:numPr>
        <w:spacing w:before="120" w:after="0"/>
      </w:pPr>
      <w:r w:rsidRPr="00864AD1">
        <w:t xml:space="preserve">legal base, </w:t>
      </w:r>
    </w:p>
    <w:p w14:paraId="09B4974E" w14:textId="77777777" w:rsidR="00E2514D" w:rsidRPr="00864AD1" w:rsidRDefault="00E2514D" w:rsidP="005672E9">
      <w:pPr>
        <w:pStyle w:val="Heading1"/>
        <w:numPr>
          <w:ilvl w:val="0"/>
          <w:numId w:val="34"/>
        </w:numPr>
        <w:spacing w:before="120" w:after="0"/>
      </w:pPr>
      <w:r w:rsidRPr="00864AD1">
        <w:t xml:space="preserve">collecting authority, </w:t>
      </w:r>
    </w:p>
    <w:p w14:paraId="7129F70B" w14:textId="393129BA" w:rsidR="00067617" w:rsidRPr="00864AD1" w:rsidRDefault="00E2514D" w:rsidP="005672E9">
      <w:pPr>
        <w:pStyle w:val="Heading1"/>
        <w:numPr>
          <w:ilvl w:val="0"/>
          <w:numId w:val="34"/>
        </w:numPr>
        <w:spacing w:before="120" w:after="0"/>
      </w:pPr>
      <w:r w:rsidRPr="00864AD1">
        <w:t>scope of the tax or social contribution, in particular relevant taxpayers, elements of calculation such as base, rate(s), and other par</w:t>
      </w:r>
      <w:r w:rsidR="00067617" w:rsidRPr="00864AD1">
        <w:t>ameters, periodicity of payment;</w:t>
      </w:r>
    </w:p>
    <w:p w14:paraId="2E1A9904" w14:textId="77777777" w:rsidR="00067617" w:rsidRPr="00864AD1" w:rsidRDefault="00067617" w:rsidP="00067617">
      <w:pPr>
        <w:pStyle w:val="Text1"/>
      </w:pPr>
    </w:p>
    <w:p w14:paraId="0F0819E7" w14:textId="609AD4EC" w:rsidR="0093367F" w:rsidRPr="00864AD1" w:rsidRDefault="00E2514D" w:rsidP="0093367F">
      <w:pPr>
        <w:pStyle w:val="Heading1"/>
      </w:pPr>
      <w:r w:rsidRPr="00864AD1">
        <w:t>Indicate if the proceeds of the tax/contribution accrue to the general budget of the collecting authority or are they ear</w:t>
      </w:r>
      <w:r w:rsidR="00067617" w:rsidRPr="00864AD1">
        <w:t>marked for a specific objective;</w:t>
      </w:r>
    </w:p>
    <w:p w14:paraId="2EE74D55" w14:textId="77777777" w:rsidR="00067617" w:rsidRPr="00864AD1" w:rsidRDefault="00067617" w:rsidP="00067617">
      <w:pPr>
        <w:pStyle w:val="Text1"/>
      </w:pPr>
    </w:p>
    <w:p w14:paraId="56776579" w14:textId="6C0B3478" w:rsidR="00E2514D" w:rsidRPr="00864AD1" w:rsidRDefault="00E2514D" w:rsidP="00067617">
      <w:pPr>
        <w:pStyle w:val="Heading1"/>
      </w:pPr>
      <w:r w:rsidRPr="00864AD1">
        <w:t>Describe the payments to which the deferral will apply, indicating whether the measure covers all pending payments of that tax or social contribution or whether the measure covers payments that are (or will become) due in a specific timeframe;</w:t>
      </w:r>
    </w:p>
    <w:p w14:paraId="04E8E053" w14:textId="77777777" w:rsidR="00067617" w:rsidRPr="00864AD1" w:rsidRDefault="00067617" w:rsidP="00067617">
      <w:pPr>
        <w:pStyle w:val="Text1"/>
      </w:pPr>
    </w:p>
    <w:p w14:paraId="1C60B622" w14:textId="3E9AEFD1" w:rsidR="00E2514D" w:rsidRPr="00864AD1" w:rsidRDefault="00E2514D" w:rsidP="00E2514D">
      <w:pPr>
        <w:pStyle w:val="Heading1"/>
      </w:pPr>
      <w:r w:rsidRPr="00864AD1">
        <w:t>In case of other measures than mere deferrals, explain what the measures precisely are (e.g. easier access to tax debt payment plans, the granting of interest free periods, suspension of tax debt recovery, expedited tax refunds etc.);</w:t>
      </w:r>
    </w:p>
    <w:p w14:paraId="58EEE7B0" w14:textId="77777777" w:rsidR="00067617" w:rsidRPr="00864AD1" w:rsidRDefault="00067617" w:rsidP="00067617">
      <w:pPr>
        <w:pStyle w:val="Text1"/>
      </w:pPr>
    </w:p>
    <w:p w14:paraId="420139ED" w14:textId="66A5BBF7" w:rsidR="00E2514D" w:rsidRPr="00864AD1" w:rsidRDefault="00E2514D" w:rsidP="00E2514D">
      <w:pPr>
        <w:pStyle w:val="Heading1"/>
      </w:pPr>
      <w:r w:rsidRPr="00864AD1">
        <w:t>If the deferral does not apply to all the undertakings subject to the tax/the social contributions concerned, explain to which subcategory of undertakings the deferral will be restricted: for example to which sectors, regions, types of undertakings;</w:t>
      </w:r>
    </w:p>
    <w:p w14:paraId="7F28EA03" w14:textId="77777777" w:rsidR="00067617" w:rsidRPr="00864AD1" w:rsidRDefault="00067617" w:rsidP="00067617">
      <w:pPr>
        <w:pStyle w:val="Text1"/>
      </w:pPr>
    </w:p>
    <w:p w14:paraId="6F95DAFB" w14:textId="3B5EC3C3" w:rsidR="00E2514D" w:rsidRPr="00864AD1" w:rsidRDefault="00E2514D" w:rsidP="00E2514D">
      <w:pPr>
        <w:pStyle w:val="Heading1"/>
      </w:pPr>
      <w:r w:rsidRPr="00864AD1">
        <w:t>Explain also the reasons why the measure will be limited to these undertakings;</w:t>
      </w:r>
    </w:p>
    <w:p w14:paraId="3D88E422" w14:textId="77777777" w:rsidR="00067617" w:rsidRPr="00864AD1" w:rsidRDefault="00067617" w:rsidP="00067617">
      <w:pPr>
        <w:pStyle w:val="Text1"/>
      </w:pPr>
    </w:p>
    <w:p w14:paraId="756ED8A7" w14:textId="1F035D96" w:rsidR="00E2514D" w:rsidRPr="00864AD1" w:rsidRDefault="00E2514D" w:rsidP="00E2514D">
      <w:pPr>
        <w:pStyle w:val="Heading1"/>
      </w:pPr>
      <w:r w:rsidRPr="00864AD1">
        <w:t>Indicate the body responsible for managing the aid scheme and explain the procedure to be followed to grant the aid;</w:t>
      </w:r>
    </w:p>
    <w:p w14:paraId="5F29FEAF" w14:textId="77777777" w:rsidR="00067617" w:rsidRPr="00864AD1" w:rsidRDefault="00067617" w:rsidP="00067617">
      <w:pPr>
        <w:pStyle w:val="Text1"/>
      </w:pPr>
    </w:p>
    <w:p w14:paraId="191BCE85" w14:textId="04B8ECFC" w:rsidR="00E2514D" w:rsidRPr="00864AD1" w:rsidRDefault="00E2514D" w:rsidP="00E2514D">
      <w:pPr>
        <w:pStyle w:val="Heading1"/>
      </w:pPr>
      <w:r w:rsidRPr="00864AD1">
        <w:t>Explain the conditions to be fulfilled by an undertaking to benefit from the deferral (or to ke</w:t>
      </w:r>
      <w:r w:rsidR="00B91B00" w:rsidRPr="00864AD1">
        <w:t>ep the benefit of the deferral);</w:t>
      </w:r>
    </w:p>
    <w:p w14:paraId="4568350C" w14:textId="77777777" w:rsidR="00067617" w:rsidRPr="00864AD1" w:rsidRDefault="00067617" w:rsidP="00067617">
      <w:pPr>
        <w:pStyle w:val="Text1"/>
      </w:pPr>
    </w:p>
    <w:p w14:paraId="54EFFBA8" w14:textId="2ADE3BDD" w:rsidR="00E2514D" w:rsidRPr="00864AD1" w:rsidRDefault="00E2514D" w:rsidP="00E2514D">
      <w:pPr>
        <w:pStyle w:val="Heading1"/>
      </w:pPr>
      <w:r w:rsidRPr="00864AD1">
        <w:t xml:space="preserve">Specify the starting date for granting the aid and confirm that the aid is granted by </w:t>
      </w:r>
      <w:r w:rsidR="00267EC6" w:rsidRPr="00864AD1">
        <w:t>31.12</w:t>
      </w:r>
      <w:r w:rsidR="00411DDC" w:rsidRPr="00864AD1">
        <w:t>.2021</w:t>
      </w:r>
      <w:r w:rsidR="00B91B00" w:rsidRPr="00864AD1">
        <w:t>;</w:t>
      </w:r>
    </w:p>
    <w:p w14:paraId="47BC37CD" w14:textId="77777777" w:rsidR="00067617" w:rsidRPr="00864AD1" w:rsidRDefault="00067617" w:rsidP="00067617">
      <w:pPr>
        <w:pStyle w:val="Text1"/>
      </w:pPr>
    </w:p>
    <w:p w14:paraId="2DFD54F7" w14:textId="62A029CE" w:rsidR="00E2514D" w:rsidRPr="00864AD1" w:rsidRDefault="00E2514D" w:rsidP="00E2514D">
      <w:pPr>
        <w:pStyle w:val="Heading1"/>
      </w:pPr>
      <w:r w:rsidRPr="00864AD1">
        <w:t>Confirm that the end date of the deferral of taxes and/or social contributions is not later than 31.12.2022</w:t>
      </w:r>
      <w:r w:rsidR="0036630C" w:rsidRPr="00864AD1">
        <w:t>.</w:t>
      </w:r>
    </w:p>
    <w:p w14:paraId="3570A671" w14:textId="04F61EA2" w:rsidR="00067617" w:rsidRPr="00864AD1" w:rsidRDefault="00067617">
      <w:pPr>
        <w:spacing w:after="0"/>
        <w:jc w:val="left"/>
      </w:pPr>
      <w:r w:rsidRPr="00864AD1">
        <w:br w:type="page"/>
      </w:r>
    </w:p>
    <w:p w14:paraId="7101D409" w14:textId="77777777" w:rsidR="00067617" w:rsidRPr="00864AD1" w:rsidRDefault="00067617" w:rsidP="00067617">
      <w:pPr>
        <w:pStyle w:val="Text1"/>
      </w:pPr>
    </w:p>
    <w:p w14:paraId="5F9E502D" w14:textId="21E93483" w:rsidR="002342FD" w:rsidRPr="00864AD1" w:rsidRDefault="002342FD" w:rsidP="002342FD">
      <w:pPr>
        <w:pStyle w:val="ListBulletLevel2"/>
        <w:numPr>
          <w:ilvl w:val="0"/>
          <w:numId w:val="0"/>
        </w:numPr>
        <w:jc w:val="center"/>
        <w:rPr>
          <w:b/>
        </w:rPr>
      </w:pPr>
      <w:r w:rsidRPr="00864AD1">
        <w:rPr>
          <w:b/>
        </w:rPr>
        <w:t>SECTION II: ADDITIONAL INFORMATION</w:t>
      </w:r>
    </w:p>
    <w:p w14:paraId="6A0B1CA9" w14:textId="2AAB4CFA" w:rsidR="00E2514D" w:rsidRPr="00864AD1" w:rsidRDefault="00E2514D" w:rsidP="00361C2A">
      <w:pPr>
        <w:pStyle w:val="Heading1"/>
        <w:numPr>
          <w:ilvl w:val="0"/>
          <w:numId w:val="0"/>
        </w:numPr>
        <w:rPr>
          <w:rFonts w:ascii="Times New Roman Bold" w:hAnsi="Times New Roman Bold"/>
          <w:b/>
          <w:smallCaps/>
        </w:rPr>
      </w:pPr>
      <w:r w:rsidRPr="00864AD1">
        <w:rPr>
          <w:rFonts w:ascii="Times New Roman Bold" w:hAnsi="Times New Roman Bold"/>
          <w:b/>
          <w:smallCaps/>
        </w:rPr>
        <w:t>Point 8: for aid under section 3.10 of the TF COVID-19: Aid in form of wage subsidies for employees to avoid lay-offs during the COVID-19 outbreak</w:t>
      </w:r>
    </w:p>
    <w:p w14:paraId="6C31DDD5" w14:textId="4C8BFE99" w:rsidR="00162104" w:rsidRPr="00864AD1" w:rsidRDefault="00162104" w:rsidP="005672E9">
      <w:pPr>
        <w:pStyle w:val="Heading1"/>
        <w:numPr>
          <w:ilvl w:val="0"/>
          <w:numId w:val="27"/>
        </w:numPr>
      </w:pPr>
      <w:r w:rsidRPr="00864AD1">
        <w:t>If the wage subsidies do not apply to all undertakings, explain to which subcategory of undertakings the measure will be restricted: for example to which sectors, regions, types of undertakings; Explain also the reasons why the measure will be limited to these undertakings;</w:t>
      </w:r>
    </w:p>
    <w:p w14:paraId="31B31C09" w14:textId="77777777" w:rsidR="00067617" w:rsidRPr="00864AD1" w:rsidRDefault="00067617" w:rsidP="00067617">
      <w:pPr>
        <w:pStyle w:val="Text1"/>
      </w:pPr>
    </w:p>
    <w:p w14:paraId="18F7FFE5" w14:textId="145A89AB" w:rsidR="000C7305" w:rsidRPr="00864AD1" w:rsidRDefault="000C7305" w:rsidP="005672E9">
      <w:pPr>
        <w:pStyle w:val="Heading1"/>
        <w:numPr>
          <w:ilvl w:val="0"/>
          <w:numId w:val="27"/>
        </w:numPr>
      </w:pPr>
      <w:r w:rsidRPr="00864AD1">
        <w:t>Confirm that the aid can only be granted based on an aid scheme;</w:t>
      </w:r>
    </w:p>
    <w:p w14:paraId="706030B9" w14:textId="77777777" w:rsidR="00067617" w:rsidRPr="00864AD1" w:rsidRDefault="00067617" w:rsidP="00067617">
      <w:pPr>
        <w:pStyle w:val="Text1"/>
      </w:pPr>
    </w:p>
    <w:p w14:paraId="258830FB" w14:textId="62A33973" w:rsidR="00162104" w:rsidRPr="00864AD1" w:rsidRDefault="00162104" w:rsidP="005672E9">
      <w:pPr>
        <w:pStyle w:val="Heading1"/>
        <w:numPr>
          <w:ilvl w:val="0"/>
          <w:numId w:val="27"/>
        </w:numPr>
      </w:pPr>
      <w:r w:rsidRPr="00864AD1">
        <w:t>Confirm that the notified measure intends to contribute to the wage costs of undertakings which, due to the COVID-19 outbreak, would otherwise lay off the personnel</w:t>
      </w:r>
      <w:r w:rsidR="004F3D9D" w:rsidRPr="00864AD1">
        <w:t xml:space="preserve"> </w:t>
      </w:r>
      <w:r w:rsidR="004F3D9D" w:rsidRPr="00864AD1">
        <w:rPr>
          <w:rFonts w:eastAsiaTheme="minorHAnsi"/>
          <w:sz w:val="22"/>
          <w:szCs w:val="24"/>
          <w:lang w:eastAsia="en-US" w:bidi="en-GB"/>
        </w:rPr>
        <w:t xml:space="preserve"> </w:t>
      </w:r>
      <w:r w:rsidR="004F3D9D" w:rsidRPr="00864AD1">
        <w:t>or to the wage equivalent income of self-employed individuals for whom the adoption of national measures in response to the COVID- 19 outbreak resulted in the suspension or reduction of their business activity;</w:t>
      </w:r>
    </w:p>
    <w:p w14:paraId="66797E8E" w14:textId="77777777" w:rsidR="00067617" w:rsidRPr="00864AD1" w:rsidRDefault="00067617" w:rsidP="00067617">
      <w:pPr>
        <w:pStyle w:val="Text1"/>
      </w:pPr>
    </w:p>
    <w:p w14:paraId="28E5A0F3" w14:textId="1877EA2B" w:rsidR="000C7305" w:rsidRPr="00864AD1" w:rsidRDefault="000C7305" w:rsidP="005672E9">
      <w:pPr>
        <w:pStyle w:val="Heading1"/>
        <w:numPr>
          <w:ilvl w:val="0"/>
          <w:numId w:val="27"/>
        </w:numPr>
      </w:pPr>
      <w:r w:rsidRPr="00864AD1">
        <w:t xml:space="preserve">Specify if the </w:t>
      </w:r>
      <w:r w:rsidR="0092525D" w:rsidRPr="00864AD1">
        <w:t xml:space="preserve">notified measure </w:t>
      </w:r>
      <w:r w:rsidRPr="00864AD1">
        <w:t>covers contributions to wage costs or equivalent payments to the benefit of self-employed individuals;</w:t>
      </w:r>
    </w:p>
    <w:p w14:paraId="4B5F4538" w14:textId="77777777" w:rsidR="00067617" w:rsidRPr="00864AD1" w:rsidRDefault="00067617" w:rsidP="00067617">
      <w:pPr>
        <w:pStyle w:val="Text1"/>
      </w:pPr>
    </w:p>
    <w:p w14:paraId="31A9FFE7" w14:textId="0FA9D0C9" w:rsidR="000C6C5F" w:rsidRPr="00864AD1" w:rsidRDefault="00A90B20" w:rsidP="005672E9">
      <w:pPr>
        <w:pStyle w:val="Heading1"/>
        <w:numPr>
          <w:ilvl w:val="0"/>
          <w:numId w:val="27"/>
        </w:numPr>
      </w:pPr>
      <w:r w:rsidRPr="00864AD1">
        <w:t>Confirm that</w:t>
      </w:r>
      <w:r w:rsidR="000C7305" w:rsidRPr="00864AD1">
        <w:t xml:space="preserve"> employers/applicants have to prove</w:t>
      </w:r>
      <w:r w:rsidRPr="00864AD1">
        <w:t>/declare</w:t>
      </w:r>
      <w:r w:rsidR="000C7305" w:rsidRPr="00864AD1">
        <w:t xml:space="preserve"> that they would have laid off the benefitting personnel covered by their application or would have been at risk of being laid off, without the </w:t>
      </w:r>
      <w:r w:rsidR="0092525D" w:rsidRPr="00864AD1">
        <w:t>aid</w:t>
      </w:r>
      <w:r w:rsidR="000C7305" w:rsidRPr="00864AD1">
        <w:t>;</w:t>
      </w:r>
      <w:r w:rsidR="000C6C5F" w:rsidRPr="00864AD1">
        <w:t xml:space="preserve"> Confirm that for self-employed individuals they would have to prove/declare that the adoption of national measures in response to the COVID-19 outbreak resulted in the suspension or reduction of their business activity;</w:t>
      </w:r>
    </w:p>
    <w:p w14:paraId="26C5AC5B" w14:textId="77777777" w:rsidR="00067617" w:rsidRPr="00864AD1" w:rsidRDefault="00067617" w:rsidP="00067617">
      <w:pPr>
        <w:pStyle w:val="Text1"/>
      </w:pPr>
    </w:p>
    <w:p w14:paraId="4B0F51A4" w14:textId="5FCB6213" w:rsidR="000C7305" w:rsidRPr="00864AD1" w:rsidRDefault="000C7305" w:rsidP="005672E9">
      <w:pPr>
        <w:pStyle w:val="Heading1"/>
        <w:numPr>
          <w:ilvl w:val="0"/>
          <w:numId w:val="27"/>
        </w:numPr>
      </w:pPr>
      <w:r w:rsidRPr="00864AD1">
        <w:t xml:space="preserve">Confirm that the employers have to commit to </w:t>
      </w:r>
      <w:r w:rsidR="00E93AE0" w:rsidRPr="00864AD1">
        <w:t>maintain the</w:t>
      </w:r>
      <w:r w:rsidRPr="00864AD1">
        <w:t xml:space="preserve"> benefitting personnel in continuous employment for the period during which they receive </w:t>
      </w:r>
      <w:r w:rsidR="0092525D" w:rsidRPr="00864AD1">
        <w:t xml:space="preserve">the </w:t>
      </w:r>
      <w:r w:rsidRPr="00864AD1">
        <w:t>aid</w:t>
      </w:r>
      <w:r w:rsidR="00B06848" w:rsidRPr="00864AD1">
        <w:t>; In the case of self-employed confirm that they have to commit to</w:t>
      </w:r>
      <w:r w:rsidR="003151F4" w:rsidRPr="00864AD1">
        <w:t xml:space="preserve"> maintain the relevant business activity of the self-employed individual for the entire period for which the aid is granted </w:t>
      </w:r>
      <w:r w:rsidRPr="00864AD1">
        <w:t>;</w:t>
      </w:r>
    </w:p>
    <w:p w14:paraId="7688379B" w14:textId="77777777" w:rsidR="00067617" w:rsidRPr="00864AD1" w:rsidRDefault="00067617" w:rsidP="00067617">
      <w:pPr>
        <w:pStyle w:val="Text1"/>
      </w:pPr>
    </w:p>
    <w:p w14:paraId="1F8A1F44" w14:textId="77777777" w:rsidR="000C7305" w:rsidRPr="00864AD1" w:rsidRDefault="000C7305" w:rsidP="005672E9">
      <w:pPr>
        <w:pStyle w:val="Heading1"/>
        <w:numPr>
          <w:ilvl w:val="0"/>
          <w:numId w:val="27"/>
        </w:numPr>
      </w:pPr>
      <w:r w:rsidRPr="00864AD1">
        <w:lastRenderedPageBreak/>
        <w:t>Confirm that the wage subsidy will be paid out on a monthly basis;</w:t>
      </w:r>
    </w:p>
    <w:p w14:paraId="03C22E17" w14:textId="4202134C" w:rsidR="000C7305" w:rsidRPr="00864AD1" w:rsidRDefault="000C7305" w:rsidP="005672E9">
      <w:pPr>
        <w:pStyle w:val="Heading1"/>
        <w:numPr>
          <w:ilvl w:val="0"/>
          <w:numId w:val="27"/>
        </w:numPr>
      </w:pPr>
      <w:r w:rsidRPr="00864AD1">
        <w:t>Indicate the amount of the monthly wage subsidy as compared to the monthly gross salary (including employer’s social security contributions) of the benefitting personnel; confirm that the maximum 80% aid intensity is respected</w:t>
      </w:r>
      <w:r w:rsidR="003151F4" w:rsidRPr="00864AD1">
        <w:t xml:space="preserve">; confirm that 80% of the average monthly wage equivalent income of the self-employed individual is respected; </w:t>
      </w:r>
    </w:p>
    <w:p w14:paraId="27601A4A" w14:textId="77777777" w:rsidR="00067617" w:rsidRPr="00864AD1" w:rsidRDefault="00067617" w:rsidP="00067617">
      <w:pPr>
        <w:pStyle w:val="Text1"/>
      </w:pPr>
    </w:p>
    <w:p w14:paraId="1D30A9F0" w14:textId="146DE876" w:rsidR="000C7305" w:rsidRPr="00864AD1" w:rsidRDefault="000C7305" w:rsidP="005672E9">
      <w:pPr>
        <w:pStyle w:val="Heading1"/>
        <w:numPr>
          <w:ilvl w:val="0"/>
          <w:numId w:val="27"/>
        </w:numPr>
      </w:pPr>
      <w:r w:rsidRPr="00864AD1">
        <w:t xml:space="preserve">Indicate if an alternative calculation method is used to calculate the aid intensity such as using the national wage average or minimum wage </w:t>
      </w:r>
      <w:r w:rsidR="00FE0672">
        <w:t xml:space="preserve">(or </w:t>
      </w:r>
      <w:r w:rsidR="00FE0672" w:rsidRPr="00864AD1">
        <w:t>in the case of self-employed the monthly equivalent of their declared net income</w:t>
      </w:r>
      <w:r w:rsidR="00FE0672">
        <w:t xml:space="preserve">) </w:t>
      </w:r>
      <w:r w:rsidR="00B06848" w:rsidRPr="00864AD1">
        <w:t xml:space="preserve">or </w:t>
      </w:r>
      <w:r w:rsidR="00DE4617">
        <w:rPr>
          <w:noProof/>
        </w:rPr>
        <w:t xml:space="preserve">the monthly gross wage cost of the employees concerned </w:t>
      </w:r>
      <w:r w:rsidR="00DE4617">
        <w:rPr>
          <w:iCs/>
          <w:noProof/>
          <w:lang w:val="en-US"/>
        </w:rPr>
        <w:t>(or the monthly wage equivalent income of self-employed individuals)</w:t>
      </w:r>
      <w:r w:rsidR="00DE4617">
        <w:rPr>
          <w:noProof/>
        </w:rPr>
        <w:t xml:space="preserve"> before the COVID-19 outbreak</w:t>
      </w:r>
      <w:r w:rsidRPr="00864AD1">
        <w:t xml:space="preserve">. Describe such an alternative method and justify why it is considered proportionate; </w:t>
      </w:r>
    </w:p>
    <w:p w14:paraId="0EA6EA9B" w14:textId="77777777" w:rsidR="00067617" w:rsidRPr="00864AD1" w:rsidRDefault="00067617" w:rsidP="00067617">
      <w:pPr>
        <w:pStyle w:val="Text1"/>
      </w:pPr>
    </w:p>
    <w:p w14:paraId="32429EC4" w14:textId="4E2EDB45" w:rsidR="000C7305" w:rsidRPr="00864AD1" w:rsidRDefault="000C7305" w:rsidP="005672E9">
      <w:pPr>
        <w:pStyle w:val="Heading1"/>
        <w:numPr>
          <w:ilvl w:val="0"/>
          <w:numId w:val="27"/>
        </w:numPr>
      </w:pPr>
      <w:r w:rsidRPr="00864AD1">
        <w:t xml:space="preserve">Explain the conditions to be fulfilled by an undertaking to benefit from the </w:t>
      </w:r>
      <w:r w:rsidR="0092525D" w:rsidRPr="00864AD1">
        <w:t>wage subsidy</w:t>
      </w:r>
      <w:r w:rsidRPr="00864AD1">
        <w:t xml:space="preserve">; </w:t>
      </w:r>
    </w:p>
    <w:p w14:paraId="769ED435" w14:textId="77777777" w:rsidR="00067617" w:rsidRPr="00864AD1" w:rsidRDefault="00067617" w:rsidP="00067617">
      <w:pPr>
        <w:pStyle w:val="Text1"/>
      </w:pPr>
    </w:p>
    <w:p w14:paraId="74E155C2" w14:textId="5F0A768B" w:rsidR="0092525D" w:rsidRPr="00864AD1" w:rsidRDefault="0092525D" w:rsidP="005672E9">
      <w:pPr>
        <w:pStyle w:val="Heading1"/>
        <w:numPr>
          <w:ilvl w:val="0"/>
          <w:numId w:val="27"/>
        </w:numPr>
      </w:pPr>
      <w:r w:rsidRPr="00864AD1">
        <w:t>Confirm that undertakings have to apply for the wage subsidy and they have to justify how the</w:t>
      </w:r>
      <w:r w:rsidR="00EE461B" w:rsidRPr="00864AD1">
        <w:t>y</w:t>
      </w:r>
      <w:r w:rsidRPr="00864AD1">
        <w:t xml:space="preserve"> fulfil the eligibility conditions; if this is not the case, describe the conditions to grant the aid under the notified measure;</w:t>
      </w:r>
    </w:p>
    <w:p w14:paraId="2F729554" w14:textId="77777777" w:rsidR="00067617" w:rsidRPr="00864AD1" w:rsidRDefault="00067617" w:rsidP="00067617">
      <w:pPr>
        <w:pStyle w:val="Text1"/>
      </w:pPr>
    </w:p>
    <w:p w14:paraId="2AE4FD41" w14:textId="62B02477" w:rsidR="000C7305" w:rsidRPr="00864AD1" w:rsidRDefault="00DE4617" w:rsidP="005672E9">
      <w:pPr>
        <w:pStyle w:val="Heading1"/>
        <w:numPr>
          <w:ilvl w:val="0"/>
          <w:numId w:val="27"/>
        </w:numPr>
      </w:pPr>
      <w:r>
        <w:t xml:space="preserve">Confirm that </w:t>
      </w:r>
      <w:r>
        <w:rPr>
          <w:noProof/>
        </w:rPr>
        <w:t>individual aid awards of the wage subsidy scheme are granted no later than 31 December 2021</w:t>
      </w:r>
      <w:r w:rsidR="000C7305" w:rsidRPr="00864AD1">
        <w:t>;</w:t>
      </w:r>
    </w:p>
    <w:p w14:paraId="4D767EE7" w14:textId="77777777" w:rsidR="00067617" w:rsidRPr="00864AD1" w:rsidRDefault="00067617" w:rsidP="00067617">
      <w:pPr>
        <w:pStyle w:val="Text1"/>
      </w:pPr>
    </w:p>
    <w:p w14:paraId="4E26D77C" w14:textId="64AB1FA7" w:rsidR="000C7305" w:rsidRPr="00864AD1" w:rsidRDefault="000C7305" w:rsidP="005672E9">
      <w:pPr>
        <w:pStyle w:val="Heading1"/>
        <w:numPr>
          <w:ilvl w:val="0"/>
          <w:numId w:val="27"/>
        </w:numPr>
        <w:rPr>
          <w:szCs w:val="24"/>
          <w:lang w:eastAsia="hu-HU"/>
        </w:rPr>
      </w:pPr>
      <w:r w:rsidRPr="00864AD1">
        <w:t xml:space="preserve">Indicate if wages subsidies will be paid retroactively, for </w:t>
      </w:r>
      <w:r w:rsidR="0092525D" w:rsidRPr="00864AD1">
        <w:t xml:space="preserve">periods prior to the submission of the </w:t>
      </w:r>
      <w:r w:rsidRPr="00864AD1">
        <w:t>aid application; specify the periods that can be covered and provide justifications;</w:t>
      </w:r>
      <w:r w:rsidRPr="00864AD1">
        <w:rPr>
          <w:szCs w:val="24"/>
          <w:lang w:eastAsia="hu-HU"/>
        </w:rPr>
        <w:t xml:space="preserve"> </w:t>
      </w:r>
    </w:p>
    <w:p w14:paraId="00511A0F" w14:textId="77777777" w:rsidR="00067617" w:rsidRPr="00864AD1" w:rsidRDefault="00067617" w:rsidP="00067617">
      <w:pPr>
        <w:pStyle w:val="Text1"/>
        <w:rPr>
          <w:lang w:eastAsia="hu-HU"/>
        </w:rPr>
      </w:pPr>
    </w:p>
    <w:p w14:paraId="79532C8B" w14:textId="298B6213" w:rsidR="0092525D" w:rsidRPr="00864AD1" w:rsidRDefault="000C7305" w:rsidP="005672E9">
      <w:pPr>
        <w:pStyle w:val="Heading1"/>
        <w:numPr>
          <w:ilvl w:val="0"/>
          <w:numId w:val="27"/>
        </w:numPr>
      </w:pPr>
      <w:r w:rsidRPr="00864AD1">
        <w:t xml:space="preserve">Indicate if a combination of the aid measure with other general employment measures or employment aid measures is possible; specify with which ones and describe how </w:t>
      </w:r>
      <w:r w:rsidR="0092525D" w:rsidRPr="00864AD1">
        <w:t xml:space="preserve">it </w:t>
      </w:r>
      <w:r w:rsidRPr="00864AD1">
        <w:t>will</w:t>
      </w:r>
      <w:r w:rsidR="0092525D" w:rsidRPr="00864AD1">
        <w:t xml:space="preserve"> be</w:t>
      </w:r>
      <w:r w:rsidRPr="00864AD1">
        <w:t xml:space="preserve"> ensure</w:t>
      </w:r>
      <w:r w:rsidR="0092525D" w:rsidRPr="00864AD1">
        <w:t>d</w:t>
      </w:r>
      <w:r w:rsidRPr="00864AD1">
        <w:t xml:space="preserve"> that this wil</w:t>
      </w:r>
      <w:r w:rsidR="00B91B00" w:rsidRPr="00864AD1">
        <w:t>l not lead to overcompensation</w:t>
      </w:r>
      <w:r w:rsidR="0092525D" w:rsidRPr="00864AD1">
        <w:t xml:space="preserve"> of the benefitting undertakings;</w:t>
      </w:r>
    </w:p>
    <w:p w14:paraId="633E3B5B" w14:textId="77777777" w:rsidR="00067617" w:rsidRPr="00864AD1" w:rsidRDefault="00067617" w:rsidP="00067617">
      <w:pPr>
        <w:pStyle w:val="Text1"/>
      </w:pPr>
    </w:p>
    <w:p w14:paraId="2F060A11" w14:textId="5339D341" w:rsidR="007207AB" w:rsidRPr="00864AD1" w:rsidRDefault="007207AB" w:rsidP="005672E9">
      <w:pPr>
        <w:pStyle w:val="Heading1"/>
        <w:numPr>
          <w:ilvl w:val="0"/>
          <w:numId w:val="27"/>
        </w:numPr>
      </w:pPr>
      <w:r w:rsidRPr="00864AD1">
        <w:lastRenderedPageBreak/>
        <w:t>Confirm that the scheme does not exclusively target employees of credit or financial institutions and is</w:t>
      </w:r>
      <w:r w:rsidR="00067617" w:rsidRPr="00864AD1">
        <w:t xml:space="preserve"> open to several other sectors;</w:t>
      </w:r>
    </w:p>
    <w:p w14:paraId="6C6A39E1" w14:textId="77777777" w:rsidR="00067617" w:rsidRPr="00864AD1" w:rsidRDefault="00067617" w:rsidP="00067617">
      <w:pPr>
        <w:pStyle w:val="Text1"/>
      </w:pPr>
    </w:p>
    <w:p w14:paraId="0759EAA0" w14:textId="6382E131" w:rsidR="0092525D" w:rsidRPr="00864AD1" w:rsidRDefault="00280ED0" w:rsidP="005672E9">
      <w:pPr>
        <w:pStyle w:val="Heading1"/>
        <w:numPr>
          <w:ilvl w:val="0"/>
          <w:numId w:val="27"/>
        </w:numPr>
      </w:pPr>
      <w:r w:rsidRPr="00864AD1">
        <w:t xml:space="preserve">Provide any other information deemed to be </w:t>
      </w:r>
      <w:r w:rsidR="0092525D" w:rsidRPr="00864AD1">
        <w:t>relevant for the assessment of the notified measure</w:t>
      </w:r>
      <w:r w:rsidRPr="00864AD1">
        <w:t>.</w:t>
      </w:r>
    </w:p>
    <w:p w14:paraId="27B35392" w14:textId="75FAB4EE" w:rsidR="00BD0D7B" w:rsidRPr="00864AD1" w:rsidRDefault="00BD0D7B" w:rsidP="00361C2A">
      <w:pPr>
        <w:pStyle w:val="Text1"/>
      </w:pPr>
      <w:r w:rsidRPr="00864AD1">
        <w:br w:type="page"/>
      </w:r>
    </w:p>
    <w:p w14:paraId="379CC84D" w14:textId="77777777" w:rsidR="00BD0D7B" w:rsidRPr="00864AD1" w:rsidRDefault="00BD0D7B" w:rsidP="00BD0D7B">
      <w:pPr>
        <w:pStyle w:val="ListBulletLevel2"/>
        <w:numPr>
          <w:ilvl w:val="0"/>
          <w:numId w:val="0"/>
        </w:numPr>
        <w:jc w:val="center"/>
        <w:rPr>
          <w:b/>
        </w:rPr>
      </w:pPr>
      <w:r w:rsidRPr="00864AD1">
        <w:rPr>
          <w:b/>
        </w:rPr>
        <w:lastRenderedPageBreak/>
        <w:t>SECTION II: ADDITIONAL INFORMATION</w:t>
      </w:r>
    </w:p>
    <w:p w14:paraId="14BCFE41" w14:textId="6654581B" w:rsidR="00BD0D7B" w:rsidRPr="00864AD1" w:rsidRDefault="00BD0D7B" w:rsidP="00BD0D7B">
      <w:pPr>
        <w:pStyle w:val="Heading1"/>
        <w:numPr>
          <w:ilvl w:val="0"/>
          <w:numId w:val="0"/>
        </w:numPr>
        <w:rPr>
          <w:rFonts w:ascii="Times New Roman Bold" w:hAnsi="Times New Roman Bold"/>
          <w:b/>
          <w:smallCaps/>
        </w:rPr>
      </w:pPr>
      <w:r w:rsidRPr="00864AD1">
        <w:rPr>
          <w:rFonts w:ascii="Times New Roman Bold" w:hAnsi="Times New Roman Bold"/>
          <w:b/>
          <w:smallCaps/>
        </w:rPr>
        <w:t>Point 9: For aid to be granted under Section 3.12 of the TF COVID-19: Aid in form of support for uncovered fixed costs</w:t>
      </w:r>
    </w:p>
    <w:p w14:paraId="60B4993E" w14:textId="06A6FF41" w:rsidR="00AD28E9" w:rsidRPr="00864AD1" w:rsidRDefault="00AD28E9" w:rsidP="002E5389">
      <w:pPr>
        <w:pStyle w:val="Heading1"/>
        <w:numPr>
          <w:ilvl w:val="0"/>
          <w:numId w:val="35"/>
        </w:numPr>
        <w:rPr>
          <w:rFonts w:eastAsiaTheme="minorHAnsi"/>
        </w:rPr>
      </w:pPr>
      <w:r w:rsidRPr="00864AD1">
        <w:rPr>
          <w:rFonts w:eastAsiaTheme="minorHAnsi"/>
        </w:rPr>
        <w:t xml:space="preserve">Confirm that </w:t>
      </w:r>
      <w:r w:rsidRPr="00864AD1">
        <w:t xml:space="preserve">the aid is granted </w:t>
      </w:r>
      <w:r w:rsidR="002E5389" w:rsidRPr="00864AD1">
        <w:t xml:space="preserve">no later than </w:t>
      </w:r>
      <w:r w:rsidR="00267EC6" w:rsidRPr="00864AD1">
        <w:t>31.12</w:t>
      </w:r>
      <w:r w:rsidRPr="00864AD1">
        <w:t xml:space="preserve">.2021 and covers uncovered fixed costs incurred during the period between </w:t>
      </w:r>
      <w:r w:rsidR="007E51D7" w:rsidRPr="00864AD1">
        <w:t>0</w:t>
      </w:r>
      <w:r w:rsidRPr="00864AD1">
        <w:t>1</w:t>
      </w:r>
      <w:r w:rsidR="007E51D7" w:rsidRPr="00864AD1">
        <w:t>.03.</w:t>
      </w:r>
      <w:r w:rsidRPr="00864AD1">
        <w:t xml:space="preserve">2020 and </w:t>
      </w:r>
      <w:r w:rsidR="00267EC6" w:rsidRPr="00864AD1">
        <w:t>31.12</w:t>
      </w:r>
      <w:r w:rsidR="007E51D7" w:rsidRPr="00864AD1">
        <w:t>.</w:t>
      </w:r>
      <w:r w:rsidRPr="00864AD1">
        <w:t>2021, including such costs incurred in part of that period (‘eligible period’);</w:t>
      </w:r>
    </w:p>
    <w:p w14:paraId="656F5B38" w14:textId="77777777" w:rsidR="00AD28E9" w:rsidRPr="00864AD1" w:rsidRDefault="00AD28E9" w:rsidP="00AD28E9">
      <w:pPr>
        <w:pStyle w:val="Text1"/>
        <w:rPr>
          <w:rFonts w:eastAsiaTheme="minorHAnsi"/>
        </w:rPr>
      </w:pPr>
    </w:p>
    <w:p w14:paraId="5ED08D56" w14:textId="416482D0" w:rsidR="00AD28E9" w:rsidRPr="00864AD1" w:rsidRDefault="00AD28E9" w:rsidP="002E5389">
      <w:pPr>
        <w:pStyle w:val="Heading1"/>
        <w:numPr>
          <w:ilvl w:val="0"/>
          <w:numId w:val="35"/>
        </w:numPr>
        <w:rPr>
          <w:rFonts w:eastAsiaTheme="minorHAnsi"/>
        </w:rPr>
      </w:pPr>
      <w:r w:rsidRPr="00864AD1">
        <w:t>Confirm that the aid is granted on the basis of a scheme to undertakings that suffer a decline in turnover during the eligible period of at least 30% compared to the same period in 2019;</w:t>
      </w:r>
      <w:r w:rsidRPr="00864AD1">
        <w:rPr>
          <w:rStyle w:val="FootnoteReference"/>
        </w:rPr>
        <w:footnoteReference w:id="24"/>
      </w:r>
    </w:p>
    <w:p w14:paraId="151E8FB9" w14:textId="77777777" w:rsidR="00AD28E9" w:rsidRPr="00864AD1" w:rsidRDefault="00AD28E9" w:rsidP="00AD28E9">
      <w:pPr>
        <w:pStyle w:val="Text1"/>
        <w:rPr>
          <w:rFonts w:eastAsiaTheme="minorHAnsi"/>
        </w:rPr>
      </w:pPr>
    </w:p>
    <w:p w14:paraId="2328BF13" w14:textId="6C554907" w:rsidR="00FC2A69" w:rsidRPr="00864AD1" w:rsidRDefault="00FC2A69" w:rsidP="002E5389">
      <w:pPr>
        <w:pStyle w:val="Heading1"/>
        <w:numPr>
          <w:ilvl w:val="0"/>
          <w:numId w:val="35"/>
        </w:numPr>
        <w:rPr>
          <w:lang w:eastAsia="en-GB"/>
        </w:rPr>
      </w:pPr>
      <w:r w:rsidRPr="00864AD1">
        <w:t xml:space="preserve">Confirm that uncovered fixed costs are defined under the measure </w:t>
      </w:r>
      <w:r w:rsidRPr="00864AD1">
        <w:rPr>
          <w:lang w:eastAsia="en-GB"/>
        </w:rPr>
        <w:t>in accordance with point 87(c) of the Temporary Framework</w:t>
      </w:r>
      <w:r w:rsidR="00FA0A17" w:rsidRPr="00864AD1">
        <w:rPr>
          <w:lang w:eastAsia="en-GB"/>
        </w:rPr>
        <w:t xml:space="preserve"> and that </w:t>
      </w:r>
      <w:r w:rsidR="00FA0A17" w:rsidRPr="00864AD1">
        <w:t>the aid intensity shall not exceed 70% of the uncovered fixed costs, except for micro and small companies, where the aid intensity shall not exceed 90% of the uncovered fixed costs</w:t>
      </w:r>
      <w:r w:rsidR="002E5389" w:rsidRPr="00864AD1">
        <w:rPr>
          <w:lang w:eastAsia="en-GB"/>
        </w:rPr>
        <w:t>;</w:t>
      </w:r>
    </w:p>
    <w:p w14:paraId="26C4A5E0" w14:textId="77777777" w:rsidR="00FC2A69" w:rsidRPr="00864AD1" w:rsidRDefault="00FC2A69" w:rsidP="00FC2A69">
      <w:pPr>
        <w:pStyle w:val="Text1"/>
        <w:rPr>
          <w:rFonts w:eastAsiaTheme="minorHAnsi"/>
          <w:lang w:eastAsia="en-GB"/>
        </w:rPr>
      </w:pPr>
    </w:p>
    <w:p w14:paraId="77DA0D8B" w14:textId="3248D57A" w:rsidR="00FC2A69" w:rsidRPr="00864AD1" w:rsidRDefault="00FA0A17" w:rsidP="002E5389">
      <w:pPr>
        <w:pStyle w:val="Heading1"/>
        <w:numPr>
          <w:ilvl w:val="0"/>
          <w:numId w:val="35"/>
        </w:numPr>
      </w:pPr>
      <w:r w:rsidRPr="00864AD1">
        <w:t>Confirm that: (i) the losses of undertakings from their profit and loss statements during the eligible period</w:t>
      </w:r>
      <w:r w:rsidRPr="00864AD1">
        <w:rPr>
          <w:rStyle w:val="FootnoteReference"/>
        </w:rPr>
        <w:footnoteReference w:id="25"/>
      </w:r>
      <w:r w:rsidRPr="00864AD1">
        <w:t xml:space="preserve"> are considered to constitute uncovered fixed costs; (ii) </w:t>
      </w:r>
      <w:r w:rsidRPr="00864AD1">
        <w:rPr>
          <w:rFonts w:eastAsiaTheme="minorHAnsi"/>
        </w:rPr>
        <w:t>the aid under this measure may be granted based on forecasted losses; (iii)</w:t>
      </w:r>
      <w:r w:rsidRPr="00864AD1">
        <w:t xml:space="preserve"> </w:t>
      </w:r>
      <w:r w:rsidR="00FC2A69" w:rsidRPr="00864AD1">
        <w:t>the final amount of aid shall be determined after realisation of the losses on the basis of audited accounts or on the basis of tax accounts</w:t>
      </w:r>
      <w:r w:rsidRPr="00864AD1">
        <w:t>;</w:t>
      </w:r>
      <w:r w:rsidR="00FC2A69" w:rsidRPr="00864AD1">
        <w:t xml:space="preserve"> and </w:t>
      </w:r>
      <w:r w:rsidRPr="00864AD1">
        <w:t xml:space="preserve">(iv) </w:t>
      </w:r>
      <w:r w:rsidR="00FC2A69" w:rsidRPr="00864AD1">
        <w:t xml:space="preserve">any payment exceeding the final amount of the aid shall be recovered. If the final amount of aid is determined on the basis of tax accounts, </w:t>
      </w:r>
      <w:r w:rsidRPr="00864AD1">
        <w:t>provide appropriate justification (for example in connection with the characteristics or size of certain type of undertakings);</w:t>
      </w:r>
    </w:p>
    <w:p w14:paraId="4F21F303" w14:textId="77777777" w:rsidR="0027575C" w:rsidRPr="00864AD1" w:rsidRDefault="0027575C" w:rsidP="0027575C">
      <w:pPr>
        <w:pStyle w:val="Text1"/>
        <w:rPr>
          <w:rFonts w:eastAsiaTheme="minorHAnsi"/>
        </w:rPr>
      </w:pPr>
    </w:p>
    <w:p w14:paraId="3172B3A5" w14:textId="29FD21E0" w:rsidR="00BD0D7B" w:rsidRPr="00864AD1" w:rsidRDefault="00BD0D7B" w:rsidP="002E5389">
      <w:pPr>
        <w:pStyle w:val="Heading1"/>
        <w:numPr>
          <w:ilvl w:val="0"/>
          <w:numId w:val="35"/>
        </w:numPr>
        <w:rPr>
          <w:rFonts w:eastAsiaTheme="minorHAnsi"/>
        </w:rPr>
      </w:pPr>
      <w:r w:rsidRPr="00864AD1">
        <w:rPr>
          <w:rFonts w:eastAsiaTheme="minorHAnsi"/>
        </w:rPr>
        <w:t>Confirm</w:t>
      </w:r>
      <w:r w:rsidRPr="00864AD1">
        <w:t xml:space="preserve"> that the overall maximum aid amount per undertaking</w:t>
      </w:r>
      <w:r w:rsidRPr="00864AD1">
        <w:rPr>
          <w:rStyle w:val="FootnoteReference"/>
        </w:rPr>
        <w:footnoteReference w:id="26"/>
      </w:r>
      <w:r w:rsidRPr="00864AD1">
        <w:t xml:space="preserve"> (gross, i.e. before any deduction of tax or other charge) </w:t>
      </w:r>
      <w:r w:rsidR="00581B0F" w:rsidRPr="00864AD1">
        <w:t xml:space="preserve">is </w:t>
      </w:r>
      <w:r w:rsidRPr="00864AD1">
        <w:t>respected;</w:t>
      </w:r>
      <w:r w:rsidRPr="00864AD1">
        <w:rPr>
          <w:rFonts w:eastAsiaTheme="minorHAnsi"/>
        </w:rPr>
        <w:t xml:space="preserve"> </w:t>
      </w:r>
    </w:p>
    <w:p w14:paraId="186284FB" w14:textId="77777777" w:rsidR="00BD0D7B" w:rsidRPr="00864AD1" w:rsidRDefault="00BD0D7B" w:rsidP="00BD0D7B">
      <w:pPr>
        <w:pStyle w:val="Text1"/>
      </w:pPr>
    </w:p>
    <w:p w14:paraId="169441F7" w14:textId="6392C6E5" w:rsidR="00BD0D7B" w:rsidRPr="00864AD1" w:rsidRDefault="00BD0D7B" w:rsidP="00BD0D7B">
      <w:pPr>
        <w:pStyle w:val="Heading1"/>
      </w:pPr>
      <w:r w:rsidRPr="00864AD1">
        <w:t>Describe the form of aid (direct grant</w:t>
      </w:r>
      <w:r w:rsidR="00581B0F" w:rsidRPr="00864AD1">
        <w:t>s</w:t>
      </w:r>
      <w:r w:rsidRPr="00864AD1">
        <w:t xml:space="preserve">, </w:t>
      </w:r>
      <w:r w:rsidR="00DE4617">
        <w:rPr>
          <w:noProof/>
        </w:rPr>
        <w:t xml:space="preserve">tax and payment advantages or other forms such as repayable advances, </w:t>
      </w:r>
      <w:r w:rsidRPr="00864AD1">
        <w:t>guarantees, loans</w:t>
      </w:r>
      <w:r w:rsidR="00DE4617">
        <w:t>, equity</w:t>
      </w:r>
      <w:r w:rsidRPr="00864AD1">
        <w:t>);</w:t>
      </w:r>
    </w:p>
    <w:p w14:paraId="50B35DB9" w14:textId="77777777" w:rsidR="00BD0D7B" w:rsidRPr="00864AD1" w:rsidRDefault="00BD0D7B" w:rsidP="00BD0D7B">
      <w:pPr>
        <w:pStyle w:val="Text1"/>
      </w:pPr>
    </w:p>
    <w:p w14:paraId="0A021264" w14:textId="3DD60247" w:rsidR="00BD0D7B" w:rsidRPr="00864AD1" w:rsidRDefault="00BD0D7B" w:rsidP="00BD0D7B">
      <w:pPr>
        <w:pStyle w:val="Heading1"/>
      </w:pPr>
      <w:r w:rsidRPr="00864AD1">
        <w:t xml:space="preserve">Confirm that for aid granted in forms </w:t>
      </w:r>
      <w:r w:rsidR="00581B0F" w:rsidRPr="00864AD1">
        <w:t xml:space="preserve">other </w:t>
      </w:r>
      <w:r w:rsidRPr="00864AD1">
        <w:t>than direct grants</w:t>
      </w:r>
      <w:r w:rsidR="0027575C" w:rsidRPr="00864AD1">
        <w:t xml:space="preserve">, </w:t>
      </w:r>
      <w:r w:rsidRPr="00864AD1">
        <w:t xml:space="preserve">the total nominal value of such forms remains below the overall maximum </w:t>
      </w:r>
      <w:r w:rsidR="00581B0F" w:rsidRPr="00864AD1">
        <w:t xml:space="preserve">aid amount </w:t>
      </w:r>
      <w:r w:rsidRPr="00864AD1">
        <w:t>per undertaking;</w:t>
      </w:r>
    </w:p>
    <w:p w14:paraId="0C8838D5" w14:textId="77777777" w:rsidR="00BD0D7B" w:rsidRPr="00864AD1" w:rsidRDefault="00BD0D7B" w:rsidP="00BD0D7B">
      <w:pPr>
        <w:pStyle w:val="Text1"/>
      </w:pPr>
    </w:p>
    <w:p w14:paraId="60F90730" w14:textId="3319F20A" w:rsidR="00BD0D7B" w:rsidRPr="00864AD1" w:rsidRDefault="00BD0D7B" w:rsidP="00BD0D7B">
      <w:pPr>
        <w:pStyle w:val="Heading1"/>
      </w:pPr>
      <w:r w:rsidRPr="00864AD1">
        <w:t xml:space="preserve">Confirm that </w:t>
      </w:r>
      <w:r w:rsidR="00581B0F" w:rsidRPr="00864AD1">
        <w:rPr>
          <w:lang w:eastAsia="en-GB"/>
        </w:rPr>
        <w:t xml:space="preserve">if the beneficiary receives aid on several occasions or in several forms under the measure or aid under other measures approved by the Commission under section 3.12 </w:t>
      </w:r>
      <w:r w:rsidR="0027596D" w:rsidRPr="00864AD1">
        <w:rPr>
          <w:lang w:eastAsia="en-GB"/>
        </w:rPr>
        <w:t xml:space="preserve">of </w:t>
      </w:r>
      <w:r w:rsidR="0027596D" w:rsidRPr="00864AD1">
        <w:t>TF COVID-19</w:t>
      </w:r>
      <w:r w:rsidR="00581B0F" w:rsidRPr="00864AD1">
        <w:rPr>
          <w:lang w:eastAsia="en-GB"/>
        </w:rPr>
        <w:t xml:space="preserve">, the overall maximum aid amount per undertaking, as set out in point 87(d) of </w:t>
      </w:r>
      <w:r w:rsidR="00581B0F" w:rsidRPr="00864AD1">
        <w:t xml:space="preserve">TF COVID-19 </w:t>
      </w:r>
      <w:r w:rsidR="00581B0F" w:rsidRPr="00864AD1">
        <w:rPr>
          <w:lang w:eastAsia="en-GB"/>
        </w:rPr>
        <w:t>is respected</w:t>
      </w:r>
      <w:r w:rsidRPr="00864AD1">
        <w:t>;</w:t>
      </w:r>
    </w:p>
    <w:p w14:paraId="4C95A509" w14:textId="77777777" w:rsidR="00BD0D7B" w:rsidRPr="00864AD1" w:rsidRDefault="00BD0D7B" w:rsidP="00BD0D7B">
      <w:pPr>
        <w:pStyle w:val="Text1"/>
      </w:pPr>
    </w:p>
    <w:p w14:paraId="60A17F3D" w14:textId="2A3682FD" w:rsidR="00581B0F" w:rsidRPr="00864AD1" w:rsidRDefault="00581B0F" w:rsidP="00581B0F">
      <w:pPr>
        <w:pStyle w:val="Heading1"/>
      </w:pPr>
      <w:r w:rsidRPr="00864AD1">
        <w:t>Confirm that the aid under this measure shall not be cumulated with other aid for the same eligible costs;</w:t>
      </w:r>
    </w:p>
    <w:p w14:paraId="2E9B24F9" w14:textId="77777777" w:rsidR="00581B0F" w:rsidRPr="00864AD1" w:rsidRDefault="00581B0F" w:rsidP="00581B0F">
      <w:pPr>
        <w:pStyle w:val="Text1"/>
      </w:pPr>
    </w:p>
    <w:p w14:paraId="0E37EC0D" w14:textId="05672DE5" w:rsidR="00DE4617" w:rsidRDefault="00BD0D7B" w:rsidP="00BD0D7B">
      <w:pPr>
        <w:pStyle w:val="Heading1"/>
      </w:pPr>
      <w:r w:rsidRPr="00864AD1">
        <w:t>If the aid is channelled through credit institutions or other financial institutions (Section 3.4 of TF COVID-19), describe how it is ensured that the advantage is passed on to the final beneficiaries by the financial intermediaries</w:t>
      </w:r>
      <w:r w:rsidRPr="00864AD1">
        <w:rPr>
          <w:rFonts w:eastAsiaTheme="minorHAnsi"/>
          <w:lang w:eastAsia="en-US"/>
        </w:rPr>
        <w:t xml:space="preserve"> </w:t>
      </w:r>
      <w:r w:rsidRPr="00864AD1">
        <w:t>(in particular in schemes in which guarantees are used for existing loans, please describe in more detail the safeguards put in place to ensure the interest rate adjustments is fully passed through);</w:t>
      </w:r>
    </w:p>
    <w:p w14:paraId="2FC47F95" w14:textId="77777777" w:rsidR="00DE4617" w:rsidRDefault="00DE4617" w:rsidP="00DE4617">
      <w:pPr>
        <w:pStyle w:val="Heading1"/>
        <w:numPr>
          <w:ilvl w:val="0"/>
          <w:numId w:val="0"/>
        </w:numPr>
        <w:spacing w:before="120" w:after="120"/>
        <w:ind w:left="482"/>
      </w:pPr>
    </w:p>
    <w:p w14:paraId="6CBF5AEE" w14:textId="3234D462" w:rsidR="00BD0D7B" w:rsidRPr="00864AD1" w:rsidRDefault="00DE4617" w:rsidP="00DE4617">
      <w:pPr>
        <w:pStyle w:val="Heading1"/>
        <w:spacing w:before="120" w:after="120"/>
      </w:pPr>
      <w:r>
        <w:t xml:space="preserve">If the aid is granted in the form of </w:t>
      </w:r>
      <w:r w:rsidRPr="00864AD1">
        <w:t>guarantees</w:t>
      </w:r>
      <w:r>
        <w:t>, confirm that t</w:t>
      </w:r>
      <w:r w:rsidRPr="00864AD1">
        <w:t>he mobilisation of the guarantees is contractually linked to specific conditions, which have to be agreed between the parties when the guarantee is initially granted</w:t>
      </w:r>
      <w:r>
        <w:t>.</w:t>
      </w:r>
    </w:p>
    <w:p w14:paraId="3A15E5A3" w14:textId="5BD9E347" w:rsidR="00361C2A" w:rsidRPr="00864AD1" w:rsidRDefault="00361C2A">
      <w:pPr>
        <w:spacing w:after="0"/>
        <w:jc w:val="left"/>
      </w:pPr>
      <w:r w:rsidRPr="00864AD1">
        <w:br w:type="page"/>
      </w:r>
    </w:p>
    <w:p w14:paraId="75176086" w14:textId="77777777" w:rsidR="00204AB9" w:rsidRPr="00864AD1" w:rsidRDefault="00204AB9" w:rsidP="00361C2A">
      <w:pPr>
        <w:jc w:val="center"/>
        <w:rPr>
          <w:b/>
        </w:rPr>
      </w:pPr>
      <w:r w:rsidRPr="00864AD1">
        <w:rPr>
          <w:b/>
        </w:rPr>
        <w:lastRenderedPageBreak/>
        <w:t>Annex I - Language waiver</w:t>
      </w:r>
    </w:p>
    <w:p w14:paraId="1CDEEB5E" w14:textId="3D8587BF" w:rsidR="00204AB9" w:rsidRPr="00864AD1" w:rsidRDefault="00204AB9" w:rsidP="00204AB9">
      <w:pPr>
        <w:pStyle w:val="ListParagraph"/>
        <w:ind w:left="0"/>
        <w:jc w:val="both"/>
        <w:rPr>
          <w:lang w:val="en-GB"/>
        </w:rPr>
      </w:pPr>
      <w:r w:rsidRPr="00864AD1">
        <w:rPr>
          <w:lang w:val="en-GB"/>
        </w:rPr>
        <w:t>In order to speed up the processing of the notification, the below language waiver should be provided with the notification, on letterhead of the relevant authorities, dated and signed.</w:t>
      </w:r>
      <w:r w:rsidR="003320D3">
        <w:rPr>
          <w:lang w:val="en-GB"/>
        </w:rPr>
        <w:t xml:space="preserve"> </w:t>
      </w:r>
      <w:r w:rsidR="003320D3" w:rsidRPr="003320D3">
        <w:rPr>
          <w:lang w:val="en-GB"/>
        </w:rPr>
        <w:t>Please clearly identify the measure</w:t>
      </w:r>
      <w:r w:rsidR="003320D3">
        <w:rPr>
          <w:lang w:val="en-GB"/>
        </w:rPr>
        <w:t>(s)</w:t>
      </w:r>
      <w:r w:rsidR="003320D3" w:rsidRPr="003320D3">
        <w:rPr>
          <w:lang w:val="en-GB"/>
        </w:rPr>
        <w:t xml:space="preserve"> </w:t>
      </w:r>
      <w:bookmarkStart w:id="0" w:name="_GoBack"/>
      <w:bookmarkEnd w:id="0"/>
      <w:r w:rsidR="003320D3" w:rsidRPr="003320D3">
        <w:rPr>
          <w:lang w:val="en-GB"/>
        </w:rPr>
        <w:t>for which the language waiver is provided.</w:t>
      </w:r>
    </w:p>
    <w:p w14:paraId="2EF84433" w14:textId="77777777" w:rsidR="00204AB9" w:rsidRPr="00864AD1" w:rsidRDefault="00204AB9" w:rsidP="00204AB9">
      <w:pPr>
        <w:pStyle w:val="ListParagraph"/>
        <w:ind w:left="0"/>
        <w:jc w:val="both"/>
        <w:rPr>
          <w:lang w:val="en-GB"/>
        </w:rPr>
      </w:pPr>
    </w:p>
    <w:p w14:paraId="055D2435" w14:textId="79752750" w:rsidR="00204AB9" w:rsidRPr="00864AD1" w:rsidRDefault="00204AB9" w:rsidP="00204AB9">
      <w:pPr>
        <w:pStyle w:val="ListParagraph"/>
        <w:ind w:left="0"/>
        <w:jc w:val="both"/>
        <w:rPr>
          <w:i/>
          <w:lang w:val="en-GB"/>
        </w:rPr>
      </w:pPr>
      <w:r w:rsidRPr="00864AD1">
        <w:rPr>
          <w:i/>
          <w:lang w:val="en-GB"/>
        </w:rPr>
        <w:t>Due to the urgent need to adopt and notify a Decision in relation to the present notification relating to [brief description of the scheme subject to the notification], the [national: specify] government agrees exceptionally to waive its rights deriving from Art. 342 TFEU in conjunction with Art. 3 of the EC Regulation 1/1958 and to have the planned Decision adopted and notified pursuant to Article 297 of the Treaty in English language.</w:t>
      </w:r>
    </w:p>
    <w:p w14:paraId="1E7227E4" w14:textId="2DD9A78D" w:rsidR="0043240A" w:rsidRPr="00864AD1" w:rsidRDefault="0043240A">
      <w:pPr>
        <w:spacing w:after="0"/>
        <w:jc w:val="left"/>
        <w:rPr>
          <w:i/>
          <w:szCs w:val="24"/>
          <w:lang w:eastAsia="hu-HU"/>
        </w:rPr>
      </w:pPr>
      <w:r w:rsidRPr="00864AD1">
        <w:rPr>
          <w:i/>
        </w:rPr>
        <w:br w:type="page"/>
      </w:r>
    </w:p>
    <w:p w14:paraId="4273751F" w14:textId="62586FDF" w:rsidR="0043240A" w:rsidRPr="00864AD1" w:rsidRDefault="0043240A" w:rsidP="00361C2A">
      <w:pPr>
        <w:jc w:val="center"/>
        <w:rPr>
          <w:rFonts w:eastAsiaTheme="minorEastAsia"/>
          <w:b/>
          <w:bCs/>
          <w:szCs w:val="24"/>
          <w:lang w:eastAsia="de-DE"/>
        </w:rPr>
      </w:pPr>
      <w:r w:rsidRPr="00864AD1">
        <w:rPr>
          <w:b/>
        </w:rPr>
        <w:lastRenderedPageBreak/>
        <w:t>Annex</w:t>
      </w:r>
      <w:r w:rsidRPr="00864AD1">
        <w:rPr>
          <w:rFonts w:eastAsiaTheme="minorEastAsia"/>
          <w:b/>
          <w:bCs/>
          <w:szCs w:val="24"/>
          <w:lang w:eastAsia="de-DE"/>
        </w:rPr>
        <w:t xml:space="preserve"> II</w:t>
      </w:r>
      <w:r w:rsidR="00361C2A" w:rsidRPr="00864AD1">
        <w:rPr>
          <w:rFonts w:eastAsiaTheme="minorEastAsia"/>
          <w:b/>
          <w:bCs/>
          <w:szCs w:val="24"/>
          <w:lang w:eastAsia="de-DE"/>
        </w:rPr>
        <w:br/>
      </w:r>
      <w:r w:rsidRPr="00864AD1">
        <w:rPr>
          <w:rFonts w:eastAsiaTheme="minorEastAsia"/>
          <w:b/>
          <w:bCs/>
          <w:szCs w:val="24"/>
          <w:lang w:eastAsia="de-DE"/>
        </w:rPr>
        <w:t xml:space="preserve">Example for liquidity needs under paragraph 25 and 27 (d)(iii) of TF COVID-19 </w:t>
      </w:r>
    </w:p>
    <w:p w14:paraId="626108DE" w14:textId="77777777" w:rsidR="0043240A" w:rsidRPr="00864AD1" w:rsidRDefault="0043240A" w:rsidP="0043240A">
      <w:pPr>
        <w:widowControl w:val="0"/>
        <w:kinsoku w:val="0"/>
        <w:overflowPunct w:val="0"/>
        <w:autoSpaceDE w:val="0"/>
        <w:autoSpaceDN w:val="0"/>
        <w:adjustRightInd w:val="0"/>
        <w:spacing w:before="1" w:after="0"/>
        <w:jc w:val="left"/>
        <w:rPr>
          <w:rFonts w:eastAsiaTheme="minorEastAsia"/>
          <w:b/>
          <w:bCs/>
          <w:szCs w:val="24"/>
          <w:lang w:eastAsia="de-DE"/>
        </w:rPr>
      </w:pPr>
    </w:p>
    <w:tbl>
      <w:tblPr>
        <w:tblW w:w="5000" w:type="pct"/>
        <w:tblCellMar>
          <w:left w:w="0" w:type="dxa"/>
          <w:right w:w="0" w:type="dxa"/>
        </w:tblCellMar>
        <w:tblLook w:val="0000" w:firstRow="0" w:lastRow="0" w:firstColumn="0" w:lastColumn="0" w:noHBand="0" w:noVBand="0"/>
      </w:tblPr>
      <w:tblGrid>
        <w:gridCol w:w="1504"/>
        <w:gridCol w:w="1655"/>
        <w:gridCol w:w="824"/>
        <w:gridCol w:w="931"/>
        <w:gridCol w:w="719"/>
        <w:gridCol w:w="610"/>
        <w:gridCol w:w="602"/>
        <w:gridCol w:w="556"/>
        <w:gridCol w:w="590"/>
        <w:gridCol w:w="780"/>
      </w:tblGrid>
      <w:tr w:rsidR="0043240A" w:rsidRPr="00864AD1" w14:paraId="597533D5" w14:textId="77777777" w:rsidTr="00361C2A">
        <w:trPr>
          <w:trHeight w:val="290"/>
        </w:trPr>
        <w:tc>
          <w:tcPr>
            <w:tcW w:w="1633" w:type="pct"/>
            <w:gridSpan w:val="2"/>
            <w:tcBorders>
              <w:top w:val="single" w:sz="4" w:space="0" w:color="000000"/>
              <w:left w:val="single" w:sz="4" w:space="0" w:color="000000"/>
              <w:bottom w:val="single" w:sz="4" w:space="0" w:color="000000"/>
              <w:right w:val="single" w:sz="4" w:space="0" w:color="000000"/>
            </w:tcBorders>
          </w:tcPr>
          <w:p w14:paraId="3F9E07FD"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3367" w:type="pct"/>
            <w:gridSpan w:val="8"/>
            <w:tcBorders>
              <w:top w:val="single" w:sz="4" w:space="0" w:color="000000"/>
              <w:left w:val="single" w:sz="4" w:space="0" w:color="000000"/>
              <w:bottom w:val="single" w:sz="4" w:space="0" w:color="000000"/>
              <w:right w:val="single" w:sz="4" w:space="0" w:color="000000"/>
            </w:tcBorders>
          </w:tcPr>
          <w:p w14:paraId="2CA5387F" w14:textId="77777777" w:rsidR="0043240A" w:rsidRPr="00864AD1" w:rsidRDefault="0043240A" w:rsidP="0043240A">
            <w:pPr>
              <w:widowControl w:val="0"/>
              <w:kinsoku w:val="0"/>
              <w:overflowPunct w:val="0"/>
              <w:autoSpaceDE w:val="0"/>
              <w:autoSpaceDN w:val="0"/>
              <w:adjustRightInd w:val="0"/>
              <w:spacing w:before="1" w:after="0" w:line="269" w:lineRule="exact"/>
              <w:ind w:left="1857"/>
              <w:jc w:val="left"/>
              <w:rPr>
                <w:rFonts w:eastAsiaTheme="minorEastAsia"/>
                <w:b/>
                <w:bCs/>
                <w:szCs w:val="24"/>
                <w:lang w:eastAsia="de-DE"/>
              </w:rPr>
            </w:pPr>
            <w:r w:rsidRPr="00864AD1">
              <w:rPr>
                <w:rFonts w:eastAsiaTheme="minorEastAsia"/>
                <w:b/>
                <w:bCs/>
                <w:szCs w:val="24"/>
                <w:lang w:eastAsia="de-DE"/>
              </w:rPr>
              <w:t>Net cash position per month</w:t>
            </w:r>
          </w:p>
        </w:tc>
      </w:tr>
      <w:tr w:rsidR="0043240A" w:rsidRPr="00864AD1" w14:paraId="3A9A4BBB" w14:textId="77777777" w:rsidTr="00361C2A">
        <w:trPr>
          <w:trHeight w:val="290"/>
        </w:trPr>
        <w:tc>
          <w:tcPr>
            <w:tcW w:w="1633" w:type="pct"/>
            <w:gridSpan w:val="2"/>
            <w:tcBorders>
              <w:top w:val="single" w:sz="4" w:space="0" w:color="000000"/>
              <w:left w:val="single" w:sz="4" w:space="0" w:color="000000"/>
              <w:bottom w:val="single" w:sz="4" w:space="0" w:color="000000"/>
              <w:right w:val="single" w:sz="4" w:space="0" w:color="000000"/>
            </w:tcBorders>
          </w:tcPr>
          <w:p w14:paraId="0052481A" w14:textId="77777777" w:rsidR="0043240A" w:rsidRPr="00864AD1" w:rsidRDefault="0043240A" w:rsidP="0043240A">
            <w:pPr>
              <w:widowControl w:val="0"/>
              <w:kinsoku w:val="0"/>
              <w:overflowPunct w:val="0"/>
              <w:autoSpaceDE w:val="0"/>
              <w:autoSpaceDN w:val="0"/>
              <w:adjustRightInd w:val="0"/>
              <w:spacing w:after="0" w:line="270" w:lineRule="exact"/>
              <w:ind w:left="107"/>
              <w:jc w:val="left"/>
              <w:rPr>
                <w:rFonts w:eastAsiaTheme="minorEastAsia"/>
                <w:szCs w:val="24"/>
                <w:lang w:eastAsia="de-DE"/>
              </w:rPr>
            </w:pPr>
            <w:r w:rsidRPr="00864AD1">
              <w:rPr>
                <w:rFonts w:eastAsiaTheme="minorEastAsia"/>
                <w:szCs w:val="24"/>
                <w:lang w:eastAsia="de-DE"/>
              </w:rPr>
              <w:t>Period</w:t>
            </w:r>
          </w:p>
        </w:tc>
        <w:tc>
          <w:tcPr>
            <w:tcW w:w="491" w:type="pct"/>
            <w:tcBorders>
              <w:top w:val="single" w:sz="4" w:space="0" w:color="000000"/>
              <w:left w:val="single" w:sz="4" w:space="0" w:color="000000"/>
              <w:bottom w:val="single" w:sz="4" w:space="0" w:color="000000"/>
              <w:right w:val="single" w:sz="4" w:space="0" w:color="000000"/>
            </w:tcBorders>
          </w:tcPr>
          <w:p w14:paraId="6FA4B920" w14:textId="77777777" w:rsidR="0043240A" w:rsidRPr="00864AD1" w:rsidRDefault="0043240A" w:rsidP="0043240A">
            <w:pPr>
              <w:widowControl w:val="0"/>
              <w:kinsoku w:val="0"/>
              <w:overflowPunct w:val="0"/>
              <w:autoSpaceDE w:val="0"/>
              <w:autoSpaceDN w:val="0"/>
              <w:adjustRightInd w:val="0"/>
              <w:spacing w:after="0" w:line="270" w:lineRule="exact"/>
              <w:ind w:left="107"/>
              <w:jc w:val="left"/>
              <w:rPr>
                <w:rFonts w:eastAsiaTheme="minorEastAsia"/>
                <w:szCs w:val="24"/>
                <w:lang w:eastAsia="de-DE"/>
              </w:rPr>
            </w:pPr>
            <w:r w:rsidRPr="00864AD1">
              <w:rPr>
                <w:rFonts w:eastAsiaTheme="minorEastAsia"/>
                <w:szCs w:val="24"/>
                <w:lang w:eastAsia="de-DE"/>
              </w:rPr>
              <w:t>1</w:t>
            </w:r>
          </w:p>
        </w:tc>
        <w:tc>
          <w:tcPr>
            <w:tcW w:w="552" w:type="pct"/>
            <w:tcBorders>
              <w:top w:val="single" w:sz="4" w:space="0" w:color="000000"/>
              <w:left w:val="single" w:sz="4" w:space="0" w:color="000000"/>
              <w:bottom w:val="single" w:sz="4" w:space="0" w:color="000000"/>
              <w:right w:val="single" w:sz="4" w:space="0" w:color="000000"/>
            </w:tcBorders>
          </w:tcPr>
          <w:p w14:paraId="1D5EFCDC" w14:textId="77777777" w:rsidR="0043240A" w:rsidRPr="00864AD1" w:rsidRDefault="0043240A" w:rsidP="0043240A">
            <w:pPr>
              <w:widowControl w:val="0"/>
              <w:kinsoku w:val="0"/>
              <w:overflowPunct w:val="0"/>
              <w:autoSpaceDE w:val="0"/>
              <w:autoSpaceDN w:val="0"/>
              <w:adjustRightInd w:val="0"/>
              <w:spacing w:after="0" w:line="270" w:lineRule="exact"/>
              <w:ind w:left="110"/>
              <w:jc w:val="left"/>
              <w:rPr>
                <w:rFonts w:eastAsiaTheme="minorEastAsia"/>
                <w:szCs w:val="24"/>
                <w:lang w:eastAsia="de-DE"/>
              </w:rPr>
            </w:pPr>
            <w:r w:rsidRPr="00864AD1">
              <w:rPr>
                <w:rFonts w:eastAsiaTheme="minorEastAsia"/>
                <w:szCs w:val="24"/>
                <w:lang w:eastAsia="de-DE"/>
              </w:rPr>
              <w:t>2</w:t>
            </w:r>
          </w:p>
        </w:tc>
        <w:tc>
          <w:tcPr>
            <w:tcW w:w="431" w:type="pct"/>
            <w:tcBorders>
              <w:top w:val="single" w:sz="4" w:space="0" w:color="000000"/>
              <w:left w:val="single" w:sz="4" w:space="0" w:color="000000"/>
              <w:bottom w:val="single" w:sz="4" w:space="0" w:color="000000"/>
              <w:right w:val="single" w:sz="4" w:space="0" w:color="000000"/>
            </w:tcBorders>
          </w:tcPr>
          <w:p w14:paraId="60174BED" w14:textId="77777777" w:rsidR="0043240A" w:rsidRPr="00864AD1"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eastAsia="de-DE"/>
              </w:rPr>
            </w:pPr>
            <w:r w:rsidRPr="00864AD1">
              <w:rPr>
                <w:rFonts w:eastAsiaTheme="minorEastAsia"/>
                <w:szCs w:val="24"/>
                <w:lang w:eastAsia="de-DE"/>
              </w:rPr>
              <w:t>3</w:t>
            </w:r>
          </w:p>
        </w:tc>
        <w:tc>
          <w:tcPr>
            <w:tcW w:w="369" w:type="pct"/>
            <w:tcBorders>
              <w:top w:val="single" w:sz="4" w:space="0" w:color="000000"/>
              <w:left w:val="single" w:sz="4" w:space="0" w:color="000000"/>
              <w:bottom w:val="single" w:sz="4" w:space="0" w:color="000000"/>
              <w:right w:val="single" w:sz="4" w:space="0" w:color="000000"/>
            </w:tcBorders>
          </w:tcPr>
          <w:p w14:paraId="78C8B24A" w14:textId="77777777" w:rsidR="0043240A" w:rsidRPr="00864AD1"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eastAsia="de-DE"/>
              </w:rPr>
            </w:pPr>
            <w:r w:rsidRPr="00864AD1">
              <w:rPr>
                <w:rFonts w:eastAsiaTheme="minorEastAsia"/>
                <w:szCs w:val="24"/>
                <w:lang w:eastAsia="de-DE"/>
              </w:rPr>
              <w:t>4</w:t>
            </w:r>
          </w:p>
        </w:tc>
        <w:tc>
          <w:tcPr>
            <w:tcW w:w="364" w:type="pct"/>
            <w:tcBorders>
              <w:top w:val="single" w:sz="4" w:space="0" w:color="000000"/>
              <w:left w:val="single" w:sz="4" w:space="0" w:color="000000"/>
              <w:bottom w:val="single" w:sz="4" w:space="0" w:color="000000"/>
              <w:right w:val="single" w:sz="4" w:space="0" w:color="000000"/>
            </w:tcBorders>
          </w:tcPr>
          <w:p w14:paraId="466CB000" w14:textId="77777777" w:rsidR="0043240A" w:rsidRPr="00864AD1"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eastAsia="de-DE"/>
              </w:rPr>
            </w:pPr>
            <w:r w:rsidRPr="00864AD1">
              <w:rPr>
                <w:rFonts w:eastAsiaTheme="minorEastAsia"/>
                <w:szCs w:val="24"/>
                <w:lang w:eastAsia="de-DE"/>
              </w:rPr>
              <w:t>5</w:t>
            </w:r>
          </w:p>
        </w:tc>
        <w:tc>
          <w:tcPr>
            <w:tcW w:w="338" w:type="pct"/>
            <w:tcBorders>
              <w:top w:val="single" w:sz="4" w:space="0" w:color="000000"/>
              <w:left w:val="single" w:sz="4" w:space="0" w:color="000000"/>
              <w:bottom w:val="single" w:sz="4" w:space="0" w:color="000000"/>
              <w:right w:val="single" w:sz="4" w:space="0" w:color="000000"/>
            </w:tcBorders>
          </w:tcPr>
          <w:p w14:paraId="52A8D839" w14:textId="77777777" w:rsidR="0043240A" w:rsidRPr="00864AD1" w:rsidRDefault="0043240A" w:rsidP="0043240A">
            <w:pPr>
              <w:widowControl w:val="0"/>
              <w:kinsoku w:val="0"/>
              <w:overflowPunct w:val="0"/>
              <w:autoSpaceDE w:val="0"/>
              <w:autoSpaceDN w:val="0"/>
              <w:adjustRightInd w:val="0"/>
              <w:spacing w:after="0" w:line="270" w:lineRule="exact"/>
              <w:ind w:left="113"/>
              <w:jc w:val="left"/>
              <w:rPr>
                <w:rFonts w:eastAsiaTheme="minorEastAsia"/>
                <w:szCs w:val="24"/>
                <w:lang w:eastAsia="de-DE"/>
              </w:rPr>
            </w:pPr>
            <w:r w:rsidRPr="00864AD1">
              <w:rPr>
                <w:rFonts w:eastAsiaTheme="minorEastAsia"/>
                <w:szCs w:val="24"/>
                <w:lang w:eastAsia="de-DE"/>
              </w:rPr>
              <w:t>6</w:t>
            </w:r>
          </w:p>
        </w:tc>
        <w:tc>
          <w:tcPr>
            <w:tcW w:w="357" w:type="pct"/>
            <w:tcBorders>
              <w:top w:val="single" w:sz="4" w:space="0" w:color="000000"/>
              <w:left w:val="single" w:sz="4" w:space="0" w:color="000000"/>
              <w:bottom w:val="single" w:sz="4" w:space="0" w:color="000000"/>
              <w:right w:val="single" w:sz="4" w:space="0" w:color="000000"/>
            </w:tcBorders>
          </w:tcPr>
          <w:p w14:paraId="327BF5F3" w14:textId="77777777" w:rsidR="0043240A" w:rsidRPr="00864AD1"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eastAsia="de-DE"/>
              </w:rPr>
            </w:pPr>
            <w:r w:rsidRPr="00864AD1">
              <w:rPr>
                <w:rFonts w:eastAsiaTheme="minorEastAsia"/>
                <w:szCs w:val="24"/>
                <w:lang w:eastAsia="de-DE"/>
              </w:rPr>
              <w:t>7</w:t>
            </w:r>
          </w:p>
        </w:tc>
        <w:tc>
          <w:tcPr>
            <w:tcW w:w="464" w:type="pct"/>
            <w:tcBorders>
              <w:top w:val="single" w:sz="4" w:space="0" w:color="000000"/>
              <w:left w:val="single" w:sz="4" w:space="0" w:color="000000"/>
              <w:bottom w:val="single" w:sz="4" w:space="0" w:color="000000"/>
              <w:right w:val="single" w:sz="4" w:space="0" w:color="000000"/>
            </w:tcBorders>
          </w:tcPr>
          <w:p w14:paraId="58972CB0" w14:textId="77777777" w:rsidR="0043240A" w:rsidRPr="00864AD1"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eastAsia="de-DE"/>
              </w:rPr>
            </w:pPr>
            <w:r w:rsidRPr="00864AD1">
              <w:rPr>
                <w:rFonts w:eastAsiaTheme="minorEastAsia"/>
                <w:szCs w:val="24"/>
                <w:lang w:eastAsia="de-DE"/>
              </w:rPr>
              <w:t>8</w:t>
            </w:r>
          </w:p>
        </w:tc>
      </w:tr>
      <w:tr w:rsidR="0043240A" w:rsidRPr="00864AD1" w14:paraId="47DBE96E" w14:textId="77777777" w:rsidTr="00361C2A">
        <w:trPr>
          <w:trHeight w:val="551"/>
        </w:trPr>
        <w:tc>
          <w:tcPr>
            <w:tcW w:w="1633" w:type="pct"/>
            <w:gridSpan w:val="2"/>
            <w:tcBorders>
              <w:top w:val="single" w:sz="4" w:space="0" w:color="000000"/>
              <w:left w:val="single" w:sz="4" w:space="0" w:color="000000"/>
              <w:bottom w:val="single" w:sz="4" w:space="0" w:color="000000"/>
              <w:right w:val="single" w:sz="4" w:space="0" w:color="000000"/>
            </w:tcBorders>
          </w:tcPr>
          <w:p w14:paraId="4C581F12" w14:textId="77777777" w:rsidR="0043240A" w:rsidRPr="00864AD1" w:rsidRDefault="0043240A" w:rsidP="0043240A">
            <w:pPr>
              <w:widowControl w:val="0"/>
              <w:kinsoku w:val="0"/>
              <w:overflowPunct w:val="0"/>
              <w:autoSpaceDE w:val="0"/>
              <w:autoSpaceDN w:val="0"/>
              <w:adjustRightInd w:val="0"/>
              <w:spacing w:after="0" w:line="270" w:lineRule="exact"/>
              <w:ind w:left="107"/>
              <w:jc w:val="left"/>
              <w:rPr>
                <w:rFonts w:eastAsiaTheme="minorEastAsia"/>
                <w:szCs w:val="24"/>
                <w:lang w:eastAsia="de-DE"/>
              </w:rPr>
            </w:pPr>
            <w:r w:rsidRPr="00864AD1">
              <w:rPr>
                <w:rFonts w:eastAsiaTheme="minorEastAsia"/>
                <w:szCs w:val="24"/>
                <w:lang w:eastAsia="de-DE"/>
              </w:rPr>
              <w:t>Net cash position at the</w:t>
            </w:r>
          </w:p>
          <w:p w14:paraId="6BACE315" w14:textId="77777777" w:rsidR="0043240A" w:rsidRPr="00864AD1" w:rsidRDefault="0043240A" w:rsidP="0043240A">
            <w:pPr>
              <w:widowControl w:val="0"/>
              <w:kinsoku w:val="0"/>
              <w:overflowPunct w:val="0"/>
              <w:autoSpaceDE w:val="0"/>
              <w:autoSpaceDN w:val="0"/>
              <w:adjustRightInd w:val="0"/>
              <w:spacing w:after="0" w:line="261" w:lineRule="exact"/>
              <w:ind w:left="107"/>
              <w:jc w:val="left"/>
              <w:rPr>
                <w:rFonts w:eastAsiaTheme="minorEastAsia"/>
                <w:szCs w:val="24"/>
                <w:lang w:eastAsia="de-DE"/>
              </w:rPr>
            </w:pPr>
            <w:r w:rsidRPr="00864AD1">
              <w:rPr>
                <w:rFonts w:eastAsiaTheme="minorEastAsia"/>
                <w:szCs w:val="24"/>
                <w:lang w:eastAsia="de-DE"/>
              </w:rPr>
              <w:t>beginning of the period</w:t>
            </w:r>
          </w:p>
        </w:tc>
        <w:tc>
          <w:tcPr>
            <w:tcW w:w="491" w:type="pct"/>
            <w:tcBorders>
              <w:top w:val="single" w:sz="4" w:space="0" w:color="000000"/>
              <w:left w:val="single" w:sz="4" w:space="0" w:color="000000"/>
              <w:bottom w:val="single" w:sz="4" w:space="0" w:color="000000"/>
              <w:right w:val="single" w:sz="4" w:space="0" w:color="000000"/>
            </w:tcBorders>
          </w:tcPr>
          <w:p w14:paraId="62908BE5"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552" w:type="pct"/>
            <w:tcBorders>
              <w:top w:val="single" w:sz="4" w:space="0" w:color="000000"/>
              <w:left w:val="single" w:sz="4" w:space="0" w:color="000000"/>
              <w:bottom w:val="single" w:sz="4" w:space="0" w:color="000000"/>
              <w:right w:val="single" w:sz="4" w:space="0" w:color="000000"/>
            </w:tcBorders>
          </w:tcPr>
          <w:p w14:paraId="5E53C65A"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31" w:type="pct"/>
            <w:tcBorders>
              <w:top w:val="single" w:sz="4" w:space="0" w:color="000000"/>
              <w:left w:val="single" w:sz="4" w:space="0" w:color="000000"/>
              <w:bottom w:val="single" w:sz="4" w:space="0" w:color="000000"/>
              <w:right w:val="single" w:sz="4" w:space="0" w:color="000000"/>
            </w:tcBorders>
          </w:tcPr>
          <w:p w14:paraId="4EED55B1"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9" w:type="pct"/>
            <w:tcBorders>
              <w:top w:val="single" w:sz="4" w:space="0" w:color="000000"/>
              <w:left w:val="single" w:sz="4" w:space="0" w:color="000000"/>
              <w:bottom w:val="single" w:sz="4" w:space="0" w:color="000000"/>
              <w:right w:val="single" w:sz="4" w:space="0" w:color="000000"/>
            </w:tcBorders>
          </w:tcPr>
          <w:p w14:paraId="01FD4FD4"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4" w:type="pct"/>
            <w:tcBorders>
              <w:top w:val="single" w:sz="4" w:space="0" w:color="000000"/>
              <w:left w:val="single" w:sz="4" w:space="0" w:color="000000"/>
              <w:bottom w:val="single" w:sz="4" w:space="0" w:color="000000"/>
              <w:right w:val="single" w:sz="4" w:space="0" w:color="000000"/>
            </w:tcBorders>
          </w:tcPr>
          <w:p w14:paraId="6DEC3A66"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38" w:type="pct"/>
            <w:tcBorders>
              <w:top w:val="single" w:sz="4" w:space="0" w:color="000000"/>
              <w:left w:val="single" w:sz="4" w:space="0" w:color="000000"/>
              <w:bottom w:val="single" w:sz="4" w:space="0" w:color="000000"/>
              <w:right w:val="single" w:sz="4" w:space="0" w:color="000000"/>
            </w:tcBorders>
          </w:tcPr>
          <w:p w14:paraId="1A8958B7"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57" w:type="pct"/>
            <w:tcBorders>
              <w:top w:val="single" w:sz="4" w:space="0" w:color="000000"/>
              <w:left w:val="single" w:sz="4" w:space="0" w:color="000000"/>
              <w:bottom w:val="single" w:sz="4" w:space="0" w:color="000000"/>
              <w:right w:val="single" w:sz="4" w:space="0" w:color="000000"/>
            </w:tcBorders>
          </w:tcPr>
          <w:p w14:paraId="221D200D"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64" w:type="pct"/>
            <w:tcBorders>
              <w:top w:val="single" w:sz="4" w:space="0" w:color="000000"/>
              <w:left w:val="single" w:sz="4" w:space="0" w:color="000000"/>
              <w:bottom w:val="single" w:sz="4" w:space="0" w:color="000000"/>
              <w:right w:val="single" w:sz="4" w:space="0" w:color="000000"/>
            </w:tcBorders>
          </w:tcPr>
          <w:p w14:paraId="526355B5"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r>
      <w:tr w:rsidR="0043240A" w:rsidRPr="00864AD1" w14:paraId="6186001A" w14:textId="77777777" w:rsidTr="00361C2A">
        <w:trPr>
          <w:trHeight w:val="551"/>
        </w:trPr>
        <w:tc>
          <w:tcPr>
            <w:tcW w:w="778" w:type="pct"/>
            <w:tcBorders>
              <w:top w:val="single" w:sz="4" w:space="0" w:color="000000"/>
              <w:left w:val="single" w:sz="4" w:space="0" w:color="000000"/>
              <w:bottom w:val="single" w:sz="4" w:space="0" w:color="000000"/>
              <w:right w:val="single" w:sz="4" w:space="0" w:color="000000"/>
            </w:tcBorders>
            <w:shd w:val="clear" w:color="auto" w:fill="EAF1DD"/>
          </w:tcPr>
          <w:p w14:paraId="5A96F148" w14:textId="77777777" w:rsidR="0043240A" w:rsidRPr="00864AD1" w:rsidRDefault="0043240A" w:rsidP="0043240A">
            <w:pPr>
              <w:widowControl w:val="0"/>
              <w:kinsoku w:val="0"/>
              <w:overflowPunct w:val="0"/>
              <w:autoSpaceDE w:val="0"/>
              <w:autoSpaceDN w:val="0"/>
              <w:adjustRightInd w:val="0"/>
              <w:spacing w:before="2" w:after="0" w:line="276" w:lineRule="exact"/>
              <w:ind w:left="107" w:right="626"/>
              <w:jc w:val="left"/>
              <w:rPr>
                <w:rFonts w:eastAsiaTheme="minorEastAsia"/>
                <w:b/>
                <w:bCs/>
                <w:szCs w:val="24"/>
                <w:lang w:eastAsia="de-DE"/>
              </w:rPr>
            </w:pPr>
            <w:r w:rsidRPr="00864AD1">
              <w:rPr>
                <w:rFonts w:eastAsiaTheme="minorEastAsia"/>
                <w:b/>
                <w:bCs/>
                <w:szCs w:val="24"/>
                <w:lang w:eastAsia="de-DE"/>
              </w:rPr>
              <w:t>Cash Inflows</w:t>
            </w:r>
          </w:p>
        </w:tc>
        <w:tc>
          <w:tcPr>
            <w:tcW w:w="855" w:type="pct"/>
            <w:tcBorders>
              <w:top w:val="single" w:sz="4" w:space="0" w:color="000000"/>
              <w:left w:val="single" w:sz="4" w:space="0" w:color="000000"/>
              <w:bottom w:val="single" w:sz="4" w:space="0" w:color="000000"/>
              <w:right w:val="single" w:sz="4" w:space="0" w:color="000000"/>
            </w:tcBorders>
            <w:shd w:val="clear" w:color="auto" w:fill="EAF1DD"/>
          </w:tcPr>
          <w:p w14:paraId="6BB34C91"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91" w:type="pct"/>
            <w:tcBorders>
              <w:top w:val="single" w:sz="4" w:space="0" w:color="000000"/>
              <w:left w:val="single" w:sz="4" w:space="0" w:color="000000"/>
              <w:bottom w:val="single" w:sz="4" w:space="0" w:color="000000"/>
              <w:right w:val="single" w:sz="4" w:space="0" w:color="000000"/>
            </w:tcBorders>
            <w:shd w:val="clear" w:color="auto" w:fill="EAF1DD"/>
          </w:tcPr>
          <w:p w14:paraId="588D48B7" w14:textId="77777777" w:rsidR="0043240A" w:rsidRPr="00864AD1" w:rsidRDefault="0043240A" w:rsidP="0043240A">
            <w:pPr>
              <w:widowControl w:val="0"/>
              <w:kinsoku w:val="0"/>
              <w:overflowPunct w:val="0"/>
              <w:autoSpaceDE w:val="0"/>
              <w:autoSpaceDN w:val="0"/>
              <w:adjustRightInd w:val="0"/>
              <w:spacing w:after="0" w:line="270" w:lineRule="exact"/>
              <w:ind w:left="167"/>
              <w:jc w:val="left"/>
              <w:rPr>
                <w:rFonts w:eastAsiaTheme="minorEastAsia"/>
                <w:szCs w:val="24"/>
                <w:lang w:eastAsia="de-DE"/>
              </w:rPr>
            </w:pPr>
            <w:r w:rsidRPr="00864AD1">
              <w:rPr>
                <w:rFonts w:eastAsiaTheme="minorEastAsia"/>
                <w:szCs w:val="24"/>
                <w:lang w:eastAsia="de-DE"/>
              </w:rPr>
              <w:t>0</w:t>
            </w:r>
          </w:p>
        </w:tc>
        <w:tc>
          <w:tcPr>
            <w:tcW w:w="552" w:type="pct"/>
            <w:tcBorders>
              <w:top w:val="single" w:sz="4" w:space="0" w:color="000000"/>
              <w:left w:val="single" w:sz="4" w:space="0" w:color="000000"/>
              <w:bottom w:val="single" w:sz="4" w:space="0" w:color="000000"/>
              <w:right w:val="single" w:sz="4" w:space="0" w:color="000000"/>
            </w:tcBorders>
            <w:shd w:val="clear" w:color="auto" w:fill="EAF1DD"/>
          </w:tcPr>
          <w:p w14:paraId="3F2B8001" w14:textId="77777777" w:rsidR="0043240A" w:rsidRPr="00864AD1" w:rsidRDefault="0043240A" w:rsidP="0043240A">
            <w:pPr>
              <w:widowControl w:val="0"/>
              <w:kinsoku w:val="0"/>
              <w:overflowPunct w:val="0"/>
              <w:autoSpaceDE w:val="0"/>
              <w:autoSpaceDN w:val="0"/>
              <w:adjustRightInd w:val="0"/>
              <w:spacing w:after="0" w:line="270" w:lineRule="exact"/>
              <w:ind w:left="110"/>
              <w:jc w:val="left"/>
              <w:rPr>
                <w:rFonts w:eastAsiaTheme="minorEastAsia"/>
                <w:szCs w:val="24"/>
                <w:lang w:eastAsia="de-DE"/>
              </w:rPr>
            </w:pPr>
            <w:r w:rsidRPr="00864AD1">
              <w:rPr>
                <w:rFonts w:eastAsiaTheme="minorEastAsia"/>
                <w:szCs w:val="24"/>
                <w:lang w:eastAsia="de-DE"/>
              </w:rPr>
              <w:t>0</w:t>
            </w:r>
          </w:p>
        </w:tc>
        <w:tc>
          <w:tcPr>
            <w:tcW w:w="431" w:type="pct"/>
            <w:tcBorders>
              <w:top w:val="single" w:sz="4" w:space="0" w:color="000000"/>
              <w:left w:val="single" w:sz="4" w:space="0" w:color="000000"/>
              <w:bottom w:val="single" w:sz="4" w:space="0" w:color="000000"/>
              <w:right w:val="single" w:sz="4" w:space="0" w:color="000000"/>
            </w:tcBorders>
            <w:shd w:val="clear" w:color="auto" w:fill="EAF1DD"/>
          </w:tcPr>
          <w:p w14:paraId="02DA72F2" w14:textId="77777777" w:rsidR="0043240A" w:rsidRPr="00864AD1"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eastAsia="de-DE"/>
              </w:rPr>
            </w:pPr>
            <w:r w:rsidRPr="00864AD1">
              <w:rPr>
                <w:rFonts w:eastAsiaTheme="minorEastAsia"/>
                <w:szCs w:val="24"/>
                <w:lang w:eastAsia="de-DE"/>
              </w:rPr>
              <w:t>0</w:t>
            </w:r>
          </w:p>
        </w:tc>
        <w:tc>
          <w:tcPr>
            <w:tcW w:w="369" w:type="pct"/>
            <w:tcBorders>
              <w:top w:val="single" w:sz="4" w:space="0" w:color="000000"/>
              <w:left w:val="single" w:sz="4" w:space="0" w:color="000000"/>
              <w:bottom w:val="single" w:sz="4" w:space="0" w:color="000000"/>
              <w:right w:val="single" w:sz="4" w:space="0" w:color="000000"/>
            </w:tcBorders>
            <w:shd w:val="clear" w:color="auto" w:fill="EAF1DD"/>
          </w:tcPr>
          <w:p w14:paraId="11785375" w14:textId="77777777" w:rsidR="0043240A" w:rsidRPr="00864AD1"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eastAsia="de-DE"/>
              </w:rPr>
            </w:pPr>
            <w:r w:rsidRPr="00864AD1">
              <w:rPr>
                <w:rFonts w:eastAsiaTheme="minorEastAsia"/>
                <w:szCs w:val="24"/>
                <w:lang w:eastAsia="de-DE"/>
              </w:rPr>
              <w:t>0</w:t>
            </w:r>
          </w:p>
        </w:tc>
        <w:tc>
          <w:tcPr>
            <w:tcW w:w="364" w:type="pct"/>
            <w:tcBorders>
              <w:top w:val="single" w:sz="4" w:space="0" w:color="000000"/>
              <w:left w:val="single" w:sz="4" w:space="0" w:color="000000"/>
              <w:bottom w:val="single" w:sz="4" w:space="0" w:color="000000"/>
              <w:right w:val="single" w:sz="4" w:space="0" w:color="000000"/>
            </w:tcBorders>
            <w:shd w:val="clear" w:color="auto" w:fill="EAF1DD"/>
          </w:tcPr>
          <w:p w14:paraId="5026630E" w14:textId="77777777" w:rsidR="0043240A" w:rsidRPr="00864AD1"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eastAsia="de-DE"/>
              </w:rPr>
            </w:pPr>
            <w:r w:rsidRPr="00864AD1">
              <w:rPr>
                <w:rFonts w:eastAsiaTheme="minorEastAsia"/>
                <w:szCs w:val="24"/>
                <w:lang w:eastAsia="de-DE"/>
              </w:rPr>
              <w:t>0</w:t>
            </w:r>
          </w:p>
        </w:tc>
        <w:tc>
          <w:tcPr>
            <w:tcW w:w="338" w:type="pct"/>
            <w:tcBorders>
              <w:top w:val="single" w:sz="4" w:space="0" w:color="000000"/>
              <w:left w:val="single" w:sz="4" w:space="0" w:color="000000"/>
              <w:bottom w:val="single" w:sz="4" w:space="0" w:color="000000"/>
              <w:right w:val="single" w:sz="4" w:space="0" w:color="000000"/>
            </w:tcBorders>
            <w:shd w:val="clear" w:color="auto" w:fill="EAF1DD"/>
          </w:tcPr>
          <w:p w14:paraId="6BB2FFBA" w14:textId="77777777" w:rsidR="0043240A" w:rsidRPr="00864AD1" w:rsidRDefault="0043240A" w:rsidP="0043240A">
            <w:pPr>
              <w:widowControl w:val="0"/>
              <w:kinsoku w:val="0"/>
              <w:overflowPunct w:val="0"/>
              <w:autoSpaceDE w:val="0"/>
              <w:autoSpaceDN w:val="0"/>
              <w:adjustRightInd w:val="0"/>
              <w:spacing w:after="0" w:line="270" w:lineRule="exact"/>
              <w:ind w:left="113"/>
              <w:jc w:val="left"/>
              <w:rPr>
                <w:rFonts w:eastAsiaTheme="minorEastAsia"/>
                <w:szCs w:val="24"/>
                <w:lang w:eastAsia="de-DE"/>
              </w:rPr>
            </w:pPr>
            <w:r w:rsidRPr="00864AD1">
              <w:rPr>
                <w:rFonts w:eastAsiaTheme="minorEastAsia"/>
                <w:szCs w:val="24"/>
                <w:lang w:eastAsia="de-DE"/>
              </w:rPr>
              <w:t>0</w:t>
            </w:r>
          </w:p>
        </w:tc>
        <w:tc>
          <w:tcPr>
            <w:tcW w:w="357" w:type="pct"/>
            <w:tcBorders>
              <w:top w:val="single" w:sz="4" w:space="0" w:color="000000"/>
              <w:left w:val="single" w:sz="4" w:space="0" w:color="000000"/>
              <w:bottom w:val="single" w:sz="4" w:space="0" w:color="000000"/>
              <w:right w:val="single" w:sz="4" w:space="0" w:color="000000"/>
            </w:tcBorders>
            <w:shd w:val="clear" w:color="auto" w:fill="EAF1DD"/>
          </w:tcPr>
          <w:p w14:paraId="4D097523" w14:textId="77777777" w:rsidR="0043240A" w:rsidRPr="00864AD1"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eastAsia="de-DE"/>
              </w:rPr>
            </w:pPr>
            <w:r w:rsidRPr="00864AD1">
              <w:rPr>
                <w:rFonts w:eastAsiaTheme="minorEastAsia"/>
                <w:szCs w:val="24"/>
                <w:lang w:eastAsia="de-DE"/>
              </w:rPr>
              <w:t>0</w:t>
            </w:r>
          </w:p>
        </w:tc>
        <w:tc>
          <w:tcPr>
            <w:tcW w:w="464" w:type="pct"/>
            <w:tcBorders>
              <w:top w:val="single" w:sz="4" w:space="0" w:color="000000"/>
              <w:left w:val="single" w:sz="4" w:space="0" w:color="000000"/>
              <w:bottom w:val="single" w:sz="4" w:space="0" w:color="000000"/>
              <w:right w:val="single" w:sz="4" w:space="0" w:color="000000"/>
            </w:tcBorders>
            <w:shd w:val="clear" w:color="auto" w:fill="EAF1DD"/>
          </w:tcPr>
          <w:p w14:paraId="7EDF8F36" w14:textId="77777777" w:rsidR="0043240A" w:rsidRPr="00864AD1"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eastAsia="de-DE"/>
              </w:rPr>
            </w:pPr>
            <w:r w:rsidRPr="00864AD1">
              <w:rPr>
                <w:rFonts w:eastAsiaTheme="minorEastAsia"/>
                <w:szCs w:val="24"/>
                <w:lang w:eastAsia="de-DE"/>
              </w:rPr>
              <w:t>0</w:t>
            </w:r>
          </w:p>
        </w:tc>
      </w:tr>
      <w:tr w:rsidR="0043240A" w:rsidRPr="00864AD1" w14:paraId="08D0ABBE" w14:textId="77777777" w:rsidTr="00361C2A">
        <w:trPr>
          <w:trHeight w:val="287"/>
        </w:trPr>
        <w:tc>
          <w:tcPr>
            <w:tcW w:w="778" w:type="pct"/>
            <w:vMerge w:val="restart"/>
            <w:tcBorders>
              <w:top w:val="single" w:sz="4" w:space="0" w:color="000000"/>
              <w:left w:val="single" w:sz="4" w:space="0" w:color="000000"/>
              <w:bottom w:val="single" w:sz="4" w:space="0" w:color="000000"/>
              <w:right w:val="single" w:sz="4" w:space="0" w:color="000000"/>
            </w:tcBorders>
          </w:tcPr>
          <w:p w14:paraId="6CBEDE74"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855" w:type="pct"/>
            <w:tcBorders>
              <w:top w:val="single" w:sz="4" w:space="0" w:color="000000"/>
              <w:left w:val="single" w:sz="4" w:space="0" w:color="000000"/>
              <w:bottom w:val="single" w:sz="4" w:space="0" w:color="000000"/>
              <w:right w:val="single" w:sz="4" w:space="0" w:color="000000"/>
            </w:tcBorders>
          </w:tcPr>
          <w:p w14:paraId="7168EF64" w14:textId="77777777" w:rsidR="0043240A" w:rsidRPr="00864AD1" w:rsidRDefault="0043240A" w:rsidP="0043240A">
            <w:pPr>
              <w:widowControl w:val="0"/>
              <w:kinsoku w:val="0"/>
              <w:overflowPunct w:val="0"/>
              <w:autoSpaceDE w:val="0"/>
              <w:autoSpaceDN w:val="0"/>
              <w:adjustRightInd w:val="0"/>
              <w:spacing w:after="0" w:line="268" w:lineRule="exact"/>
              <w:ind w:left="110"/>
              <w:jc w:val="left"/>
              <w:rPr>
                <w:rFonts w:eastAsiaTheme="minorEastAsia"/>
                <w:szCs w:val="24"/>
                <w:lang w:eastAsia="de-DE"/>
              </w:rPr>
            </w:pPr>
            <w:r w:rsidRPr="00864AD1">
              <w:rPr>
                <w:rFonts w:eastAsiaTheme="minorEastAsia"/>
                <w:szCs w:val="24"/>
                <w:lang w:eastAsia="de-DE"/>
              </w:rPr>
              <w:t>Clients</w:t>
            </w:r>
          </w:p>
        </w:tc>
        <w:tc>
          <w:tcPr>
            <w:tcW w:w="491" w:type="pct"/>
            <w:tcBorders>
              <w:top w:val="single" w:sz="4" w:space="0" w:color="000000"/>
              <w:left w:val="single" w:sz="4" w:space="0" w:color="000000"/>
              <w:bottom w:val="single" w:sz="4" w:space="0" w:color="000000"/>
              <w:right w:val="single" w:sz="4" w:space="0" w:color="000000"/>
            </w:tcBorders>
          </w:tcPr>
          <w:p w14:paraId="61B4B4DB"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552" w:type="pct"/>
            <w:tcBorders>
              <w:top w:val="single" w:sz="4" w:space="0" w:color="000000"/>
              <w:left w:val="single" w:sz="4" w:space="0" w:color="000000"/>
              <w:bottom w:val="single" w:sz="4" w:space="0" w:color="000000"/>
              <w:right w:val="single" w:sz="4" w:space="0" w:color="000000"/>
            </w:tcBorders>
          </w:tcPr>
          <w:p w14:paraId="6C8B1431"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431" w:type="pct"/>
            <w:tcBorders>
              <w:top w:val="single" w:sz="4" w:space="0" w:color="000000"/>
              <w:left w:val="single" w:sz="4" w:space="0" w:color="000000"/>
              <w:bottom w:val="single" w:sz="4" w:space="0" w:color="000000"/>
              <w:right w:val="single" w:sz="4" w:space="0" w:color="000000"/>
            </w:tcBorders>
          </w:tcPr>
          <w:p w14:paraId="2E928573"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369" w:type="pct"/>
            <w:tcBorders>
              <w:top w:val="single" w:sz="4" w:space="0" w:color="000000"/>
              <w:left w:val="single" w:sz="4" w:space="0" w:color="000000"/>
              <w:bottom w:val="single" w:sz="4" w:space="0" w:color="000000"/>
              <w:right w:val="single" w:sz="4" w:space="0" w:color="000000"/>
            </w:tcBorders>
          </w:tcPr>
          <w:p w14:paraId="46166B1D"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364" w:type="pct"/>
            <w:tcBorders>
              <w:top w:val="single" w:sz="4" w:space="0" w:color="000000"/>
              <w:left w:val="single" w:sz="4" w:space="0" w:color="000000"/>
              <w:bottom w:val="single" w:sz="4" w:space="0" w:color="000000"/>
              <w:right w:val="single" w:sz="4" w:space="0" w:color="000000"/>
            </w:tcBorders>
          </w:tcPr>
          <w:p w14:paraId="6518054F"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338" w:type="pct"/>
            <w:tcBorders>
              <w:top w:val="single" w:sz="4" w:space="0" w:color="000000"/>
              <w:left w:val="single" w:sz="4" w:space="0" w:color="000000"/>
              <w:bottom w:val="single" w:sz="4" w:space="0" w:color="000000"/>
              <w:right w:val="single" w:sz="4" w:space="0" w:color="000000"/>
            </w:tcBorders>
          </w:tcPr>
          <w:p w14:paraId="6590965E"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357" w:type="pct"/>
            <w:tcBorders>
              <w:top w:val="single" w:sz="4" w:space="0" w:color="000000"/>
              <w:left w:val="single" w:sz="4" w:space="0" w:color="000000"/>
              <w:bottom w:val="single" w:sz="4" w:space="0" w:color="000000"/>
              <w:right w:val="single" w:sz="4" w:space="0" w:color="000000"/>
            </w:tcBorders>
          </w:tcPr>
          <w:p w14:paraId="76E578D9"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464" w:type="pct"/>
            <w:tcBorders>
              <w:top w:val="single" w:sz="4" w:space="0" w:color="000000"/>
              <w:left w:val="single" w:sz="4" w:space="0" w:color="000000"/>
              <w:bottom w:val="single" w:sz="4" w:space="0" w:color="000000"/>
              <w:right w:val="single" w:sz="4" w:space="0" w:color="000000"/>
            </w:tcBorders>
          </w:tcPr>
          <w:p w14:paraId="5C5A21D4"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r>
      <w:tr w:rsidR="0043240A" w:rsidRPr="00864AD1" w14:paraId="17A957EC" w14:textId="77777777" w:rsidTr="00361C2A">
        <w:trPr>
          <w:trHeight w:val="827"/>
        </w:trPr>
        <w:tc>
          <w:tcPr>
            <w:tcW w:w="778" w:type="pct"/>
            <w:vMerge/>
            <w:tcBorders>
              <w:top w:val="nil"/>
              <w:left w:val="single" w:sz="4" w:space="0" w:color="000000"/>
              <w:bottom w:val="single" w:sz="4" w:space="0" w:color="000000"/>
              <w:right w:val="single" w:sz="4" w:space="0" w:color="000000"/>
            </w:tcBorders>
          </w:tcPr>
          <w:p w14:paraId="485956D0" w14:textId="77777777" w:rsidR="0043240A" w:rsidRPr="00864AD1" w:rsidRDefault="0043240A" w:rsidP="0043240A">
            <w:pPr>
              <w:widowControl w:val="0"/>
              <w:kinsoku w:val="0"/>
              <w:overflowPunct w:val="0"/>
              <w:autoSpaceDE w:val="0"/>
              <w:autoSpaceDN w:val="0"/>
              <w:adjustRightInd w:val="0"/>
              <w:spacing w:before="1" w:after="0"/>
              <w:jc w:val="left"/>
              <w:rPr>
                <w:rFonts w:eastAsiaTheme="minorEastAsia"/>
                <w:b/>
                <w:bCs/>
                <w:sz w:val="2"/>
                <w:szCs w:val="2"/>
                <w:lang w:eastAsia="de-DE"/>
              </w:rPr>
            </w:pPr>
          </w:p>
        </w:tc>
        <w:tc>
          <w:tcPr>
            <w:tcW w:w="855" w:type="pct"/>
            <w:tcBorders>
              <w:top w:val="single" w:sz="4" w:space="0" w:color="000000"/>
              <w:left w:val="single" w:sz="4" w:space="0" w:color="000000"/>
              <w:bottom w:val="single" w:sz="4" w:space="0" w:color="000000"/>
              <w:right w:val="single" w:sz="4" w:space="0" w:color="000000"/>
            </w:tcBorders>
          </w:tcPr>
          <w:p w14:paraId="26644BA5" w14:textId="77777777" w:rsidR="0043240A" w:rsidRPr="00864AD1" w:rsidRDefault="0043240A" w:rsidP="0043240A">
            <w:pPr>
              <w:widowControl w:val="0"/>
              <w:kinsoku w:val="0"/>
              <w:overflowPunct w:val="0"/>
              <w:autoSpaceDE w:val="0"/>
              <w:autoSpaceDN w:val="0"/>
              <w:adjustRightInd w:val="0"/>
              <w:spacing w:after="0"/>
              <w:ind w:left="110" w:right="455"/>
              <w:jc w:val="left"/>
              <w:rPr>
                <w:rFonts w:eastAsiaTheme="minorEastAsia"/>
                <w:szCs w:val="24"/>
                <w:lang w:eastAsia="de-DE"/>
              </w:rPr>
            </w:pPr>
            <w:r w:rsidRPr="00864AD1">
              <w:rPr>
                <w:rFonts w:eastAsiaTheme="minorEastAsia"/>
                <w:szCs w:val="24"/>
                <w:lang w:eastAsia="de-DE"/>
              </w:rPr>
              <w:t>other operational</w:t>
            </w:r>
          </w:p>
          <w:p w14:paraId="70B6C9DC" w14:textId="77777777" w:rsidR="0043240A" w:rsidRPr="00864AD1" w:rsidRDefault="0043240A" w:rsidP="0043240A">
            <w:pPr>
              <w:widowControl w:val="0"/>
              <w:kinsoku w:val="0"/>
              <w:overflowPunct w:val="0"/>
              <w:autoSpaceDE w:val="0"/>
              <w:autoSpaceDN w:val="0"/>
              <w:adjustRightInd w:val="0"/>
              <w:spacing w:after="0" w:line="261" w:lineRule="exact"/>
              <w:ind w:left="110"/>
              <w:jc w:val="left"/>
              <w:rPr>
                <w:rFonts w:eastAsiaTheme="minorEastAsia"/>
                <w:szCs w:val="24"/>
                <w:lang w:eastAsia="de-DE"/>
              </w:rPr>
            </w:pPr>
            <w:r w:rsidRPr="00864AD1">
              <w:rPr>
                <w:rFonts w:eastAsiaTheme="minorEastAsia"/>
                <w:szCs w:val="24"/>
                <w:lang w:eastAsia="de-DE"/>
              </w:rPr>
              <w:t>income</w:t>
            </w:r>
          </w:p>
        </w:tc>
        <w:tc>
          <w:tcPr>
            <w:tcW w:w="491" w:type="pct"/>
            <w:tcBorders>
              <w:top w:val="single" w:sz="4" w:space="0" w:color="000000"/>
              <w:left w:val="single" w:sz="4" w:space="0" w:color="000000"/>
              <w:bottom w:val="single" w:sz="4" w:space="0" w:color="000000"/>
              <w:right w:val="single" w:sz="4" w:space="0" w:color="000000"/>
            </w:tcBorders>
          </w:tcPr>
          <w:p w14:paraId="2F6B03B8"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552" w:type="pct"/>
            <w:tcBorders>
              <w:top w:val="single" w:sz="4" w:space="0" w:color="000000"/>
              <w:left w:val="single" w:sz="4" w:space="0" w:color="000000"/>
              <w:bottom w:val="single" w:sz="4" w:space="0" w:color="000000"/>
              <w:right w:val="single" w:sz="4" w:space="0" w:color="000000"/>
            </w:tcBorders>
          </w:tcPr>
          <w:p w14:paraId="377A7AFE"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31" w:type="pct"/>
            <w:tcBorders>
              <w:top w:val="single" w:sz="4" w:space="0" w:color="000000"/>
              <w:left w:val="single" w:sz="4" w:space="0" w:color="000000"/>
              <w:bottom w:val="single" w:sz="4" w:space="0" w:color="000000"/>
              <w:right w:val="single" w:sz="4" w:space="0" w:color="000000"/>
            </w:tcBorders>
          </w:tcPr>
          <w:p w14:paraId="70CD313F"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9" w:type="pct"/>
            <w:tcBorders>
              <w:top w:val="single" w:sz="4" w:space="0" w:color="000000"/>
              <w:left w:val="single" w:sz="4" w:space="0" w:color="000000"/>
              <w:bottom w:val="single" w:sz="4" w:space="0" w:color="000000"/>
              <w:right w:val="single" w:sz="4" w:space="0" w:color="000000"/>
            </w:tcBorders>
          </w:tcPr>
          <w:p w14:paraId="0AE728F6"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4" w:type="pct"/>
            <w:tcBorders>
              <w:top w:val="single" w:sz="4" w:space="0" w:color="000000"/>
              <w:left w:val="single" w:sz="4" w:space="0" w:color="000000"/>
              <w:bottom w:val="single" w:sz="4" w:space="0" w:color="000000"/>
              <w:right w:val="single" w:sz="4" w:space="0" w:color="000000"/>
            </w:tcBorders>
          </w:tcPr>
          <w:p w14:paraId="611B2E92"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38" w:type="pct"/>
            <w:tcBorders>
              <w:top w:val="single" w:sz="4" w:space="0" w:color="000000"/>
              <w:left w:val="single" w:sz="4" w:space="0" w:color="000000"/>
              <w:bottom w:val="single" w:sz="4" w:space="0" w:color="000000"/>
              <w:right w:val="single" w:sz="4" w:space="0" w:color="000000"/>
            </w:tcBorders>
          </w:tcPr>
          <w:p w14:paraId="6AD682A2"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57" w:type="pct"/>
            <w:tcBorders>
              <w:top w:val="single" w:sz="4" w:space="0" w:color="000000"/>
              <w:left w:val="single" w:sz="4" w:space="0" w:color="000000"/>
              <w:bottom w:val="single" w:sz="4" w:space="0" w:color="000000"/>
              <w:right w:val="single" w:sz="4" w:space="0" w:color="000000"/>
            </w:tcBorders>
          </w:tcPr>
          <w:p w14:paraId="425E7AC3"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64" w:type="pct"/>
            <w:tcBorders>
              <w:top w:val="single" w:sz="4" w:space="0" w:color="000000"/>
              <w:left w:val="single" w:sz="4" w:space="0" w:color="000000"/>
              <w:bottom w:val="single" w:sz="4" w:space="0" w:color="000000"/>
              <w:right w:val="single" w:sz="4" w:space="0" w:color="000000"/>
            </w:tcBorders>
          </w:tcPr>
          <w:p w14:paraId="3D9852B2"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r>
      <w:tr w:rsidR="0043240A" w:rsidRPr="00864AD1" w14:paraId="1594A0A4" w14:textId="77777777" w:rsidTr="00361C2A">
        <w:trPr>
          <w:trHeight w:val="827"/>
        </w:trPr>
        <w:tc>
          <w:tcPr>
            <w:tcW w:w="778" w:type="pct"/>
            <w:vMerge/>
            <w:tcBorders>
              <w:top w:val="nil"/>
              <w:left w:val="single" w:sz="4" w:space="0" w:color="000000"/>
              <w:bottom w:val="single" w:sz="4" w:space="0" w:color="000000"/>
              <w:right w:val="single" w:sz="4" w:space="0" w:color="000000"/>
            </w:tcBorders>
          </w:tcPr>
          <w:p w14:paraId="569EC9BB" w14:textId="77777777" w:rsidR="0043240A" w:rsidRPr="00864AD1" w:rsidRDefault="0043240A" w:rsidP="0043240A">
            <w:pPr>
              <w:widowControl w:val="0"/>
              <w:kinsoku w:val="0"/>
              <w:overflowPunct w:val="0"/>
              <w:autoSpaceDE w:val="0"/>
              <w:autoSpaceDN w:val="0"/>
              <w:adjustRightInd w:val="0"/>
              <w:spacing w:before="1" w:after="0"/>
              <w:jc w:val="left"/>
              <w:rPr>
                <w:rFonts w:eastAsiaTheme="minorEastAsia"/>
                <w:b/>
                <w:bCs/>
                <w:sz w:val="2"/>
                <w:szCs w:val="2"/>
                <w:lang w:eastAsia="de-DE"/>
              </w:rPr>
            </w:pPr>
          </w:p>
        </w:tc>
        <w:tc>
          <w:tcPr>
            <w:tcW w:w="855" w:type="pct"/>
            <w:tcBorders>
              <w:top w:val="single" w:sz="4" w:space="0" w:color="000000"/>
              <w:left w:val="single" w:sz="4" w:space="0" w:color="000000"/>
              <w:bottom w:val="single" w:sz="4" w:space="0" w:color="000000"/>
              <w:right w:val="single" w:sz="4" w:space="0" w:color="000000"/>
            </w:tcBorders>
          </w:tcPr>
          <w:p w14:paraId="24ADF256" w14:textId="77777777" w:rsidR="0043240A" w:rsidRPr="00864AD1" w:rsidRDefault="0043240A" w:rsidP="0043240A">
            <w:pPr>
              <w:widowControl w:val="0"/>
              <w:kinsoku w:val="0"/>
              <w:overflowPunct w:val="0"/>
              <w:autoSpaceDE w:val="0"/>
              <w:autoSpaceDN w:val="0"/>
              <w:adjustRightInd w:val="0"/>
              <w:spacing w:after="0"/>
              <w:ind w:left="110" w:right="455"/>
              <w:jc w:val="left"/>
              <w:rPr>
                <w:rFonts w:eastAsiaTheme="minorEastAsia"/>
                <w:szCs w:val="24"/>
                <w:lang w:eastAsia="de-DE"/>
              </w:rPr>
            </w:pPr>
            <w:r w:rsidRPr="00864AD1">
              <w:rPr>
                <w:rFonts w:eastAsiaTheme="minorEastAsia"/>
                <w:szCs w:val="24"/>
                <w:lang w:eastAsia="de-DE"/>
              </w:rPr>
              <w:t>Non operational</w:t>
            </w:r>
          </w:p>
          <w:p w14:paraId="40369A32" w14:textId="77777777" w:rsidR="0043240A" w:rsidRPr="00864AD1" w:rsidRDefault="0043240A" w:rsidP="0043240A">
            <w:pPr>
              <w:widowControl w:val="0"/>
              <w:kinsoku w:val="0"/>
              <w:overflowPunct w:val="0"/>
              <w:autoSpaceDE w:val="0"/>
              <w:autoSpaceDN w:val="0"/>
              <w:adjustRightInd w:val="0"/>
              <w:spacing w:after="0" w:line="261" w:lineRule="exact"/>
              <w:ind w:left="110"/>
              <w:jc w:val="left"/>
              <w:rPr>
                <w:rFonts w:eastAsiaTheme="minorEastAsia"/>
                <w:szCs w:val="24"/>
                <w:lang w:eastAsia="de-DE"/>
              </w:rPr>
            </w:pPr>
            <w:r w:rsidRPr="00864AD1">
              <w:rPr>
                <w:rFonts w:eastAsiaTheme="minorEastAsia"/>
                <w:szCs w:val="24"/>
                <w:lang w:eastAsia="de-DE"/>
              </w:rPr>
              <w:t>income</w:t>
            </w:r>
          </w:p>
        </w:tc>
        <w:tc>
          <w:tcPr>
            <w:tcW w:w="491" w:type="pct"/>
            <w:tcBorders>
              <w:top w:val="single" w:sz="4" w:space="0" w:color="000000"/>
              <w:left w:val="single" w:sz="4" w:space="0" w:color="000000"/>
              <w:bottom w:val="single" w:sz="4" w:space="0" w:color="000000"/>
              <w:right w:val="single" w:sz="4" w:space="0" w:color="000000"/>
            </w:tcBorders>
          </w:tcPr>
          <w:p w14:paraId="09C6388C"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552" w:type="pct"/>
            <w:tcBorders>
              <w:top w:val="single" w:sz="4" w:space="0" w:color="000000"/>
              <w:left w:val="single" w:sz="4" w:space="0" w:color="000000"/>
              <w:bottom w:val="single" w:sz="4" w:space="0" w:color="000000"/>
              <w:right w:val="single" w:sz="4" w:space="0" w:color="000000"/>
            </w:tcBorders>
          </w:tcPr>
          <w:p w14:paraId="1474182C"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31" w:type="pct"/>
            <w:tcBorders>
              <w:top w:val="single" w:sz="4" w:space="0" w:color="000000"/>
              <w:left w:val="single" w:sz="4" w:space="0" w:color="000000"/>
              <w:bottom w:val="single" w:sz="4" w:space="0" w:color="000000"/>
              <w:right w:val="single" w:sz="4" w:space="0" w:color="000000"/>
            </w:tcBorders>
          </w:tcPr>
          <w:p w14:paraId="44D00422"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9" w:type="pct"/>
            <w:tcBorders>
              <w:top w:val="single" w:sz="4" w:space="0" w:color="000000"/>
              <w:left w:val="single" w:sz="4" w:space="0" w:color="000000"/>
              <w:bottom w:val="single" w:sz="4" w:space="0" w:color="000000"/>
              <w:right w:val="single" w:sz="4" w:space="0" w:color="000000"/>
            </w:tcBorders>
          </w:tcPr>
          <w:p w14:paraId="7B3B765F"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4" w:type="pct"/>
            <w:tcBorders>
              <w:top w:val="single" w:sz="4" w:space="0" w:color="000000"/>
              <w:left w:val="single" w:sz="4" w:space="0" w:color="000000"/>
              <w:bottom w:val="single" w:sz="4" w:space="0" w:color="000000"/>
              <w:right w:val="single" w:sz="4" w:space="0" w:color="000000"/>
            </w:tcBorders>
          </w:tcPr>
          <w:p w14:paraId="33391B8A"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38" w:type="pct"/>
            <w:tcBorders>
              <w:top w:val="single" w:sz="4" w:space="0" w:color="000000"/>
              <w:left w:val="single" w:sz="4" w:space="0" w:color="000000"/>
              <w:bottom w:val="single" w:sz="4" w:space="0" w:color="000000"/>
              <w:right w:val="single" w:sz="4" w:space="0" w:color="000000"/>
            </w:tcBorders>
          </w:tcPr>
          <w:p w14:paraId="30E24EE1"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57" w:type="pct"/>
            <w:tcBorders>
              <w:top w:val="single" w:sz="4" w:space="0" w:color="000000"/>
              <w:left w:val="single" w:sz="4" w:space="0" w:color="000000"/>
              <w:bottom w:val="single" w:sz="4" w:space="0" w:color="000000"/>
              <w:right w:val="single" w:sz="4" w:space="0" w:color="000000"/>
            </w:tcBorders>
          </w:tcPr>
          <w:p w14:paraId="74F8EE18"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64" w:type="pct"/>
            <w:tcBorders>
              <w:top w:val="single" w:sz="4" w:space="0" w:color="000000"/>
              <w:left w:val="single" w:sz="4" w:space="0" w:color="000000"/>
              <w:bottom w:val="single" w:sz="4" w:space="0" w:color="000000"/>
              <w:right w:val="single" w:sz="4" w:space="0" w:color="000000"/>
            </w:tcBorders>
          </w:tcPr>
          <w:p w14:paraId="0CD2FF31"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r>
      <w:tr w:rsidR="0043240A" w:rsidRPr="00864AD1" w14:paraId="39DCA08B" w14:textId="77777777" w:rsidTr="00361C2A">
        <w:trPr>
          <w:trHeight w:val="827"/>
        </w:trPr>
        <w:tc>
          <w:tcPr>
            <w:tcW w:w="778" w:type="pct"/>
            <w:vMerge/>
            <w:tcBorders>
              <w:top w:val="nil"/>
              <w:left w:val="single" w:sz="4" w:space="0" w:color="000000"/>
              <w:bottom w:val="single" w:sz="4" w:space="0" w:color="000000"/>
              <w:right w:val="single" w:sz="4" w:space="0" w:color="000000"/>
            </w:tcBorders>
          </w:tcPr>
          <w:p w14:paraId="01E38302" w14:textId="77777777" w:rsidR="0043240A" w:rsidRPr="00864AD1" w:rsidRDefault="0043240A" w:rsidP="0043240A">
            <w:pPr>
              <w:widowControl w:val="0"/>
              <w:kinsoku w:val="0"/>
              <w:overflowPunct w:val="0"/>
              <w:autoSpaceDE w:val="0"/>
              <w:autoSpaceDN w:val="0"/>
              <w:adjustRightInd w:val="0"/>
              <w:spacing w:before="1" w:after="0"/>
              <w:jc w:val="left"/>
              <w:rPr>
                <w:rFonts w:eastAsiaTheme="minorEastAsia"/>
                <w:b/>
                <w:bCs/>
                <w:sz w:val="2"/>
                <w:szCs w:val="2"/>
                <w:lang w:eastAsia="de-DE"/>
              </w:rPr>
            </w:pPr>
          </w:p>
        </w:tc>
        <w:tc>
          <w:tcPr>
            <w:tcW w:w="855" w:type="pct"/>
            <w:tcBorders>
              <w:top w:val="single" w:sz="4" w:space="0" w:color="000000"/>
              <w:left w:val="single" w:sz="4" w:space="0" w:color="000000"/>
              <w:bottom w:val="single" w:sz="4" w:space="0" w:color="000000"/>
              <w:right w:val="single" w:sz="4" w:space="0" w:color="000000"/>
            </w:tcBorders>
          </w:tcPr>
          <w:p w14:paraId="10258586" w14:textId="77777777" w:rsidR="0043240A" w:rsidRPr="00864AD1" w:rsidRDefault="0043240A" w:rsidP="0043240A">
            <w:pPr>
              <w:widowControl w:val="0"/>
              <w:kinsoku w:val="0"/>
              <w:overflowPunct w:val="0"/>
              <w:autoSpaceDE w:val="0"/>
              <w:autoSpaceDN w:val="0"/>
              <w:adjustRightInd w:val="0"/>
              <w:spacing w:after="0"/>
              <w:ind w:left="110"/>
              <w:jc w:val="left"/>
              <w:rPr>
                <w:rFonts w:eastAsiaTheme="minorEastAsia"/>
                <w:szCs w:val="24"/>
                <w:lang w:eastAsia="de-DE"/>
              </w:rPr>
            </w:pPr>
            <w:r w:rsidRPr="00864AD1">
              <w:rPr>
                <w:rFonts w:eastAsiaTheme="minorEastAsia"/>
                <w:szCs w:val="24"/>
                <w:lang w:eastAsia="de-DE"/>
              </w:rPr>
              <w:t>Others (any other cash</w:t>
            </w:r>
          </w:p>
          <w:p w14:paraId="0A801617" w14:textId="77777777" w:rsidR="0043240A" w:rsidRPr="00864AD1" w:rsidRDefault="0043240A" w:rsidP="0043240A">
            <w:pPr>
              <w:widowControl w:val="0"/>
              <w:kinsoku w:val="0"/>
              <w:overflowPunct w:val="0"/>
              <w:autoSpaceDE w:val="0"/>
              <w:autoSpaceDN w:val="0"/>
              <w:adjustRightInd w:val="0"/>
              <w:spacing w:after="0" w:line="261" w:lineRule="exact"/>
              <w:ind w:left="110"/>
              <w:jc w:val="left"/>
              <w:rPr>
                <w:rFonts w:eastAsiaTheme="minorEastAsia"/>
                <w:szCs w:val="24"/>
                <w:lang w:eastAsia="de-DE"/>
              </w:rPr>
            </w:pPr>
            <w:r w:rsidRPr="00864AD1">
              <w:rPr>
                <w:rFonts w:eastAsiaTheme="minorEastAsia"/>
                <w:szCs w:val="24"/>
                <w:lang w:eastAsia="de-DE"/>
              </w:rPr>
              <w:t>inflow)</w:t>
            </w:r>
          </w:p>
        </w:tc>
        <w:tc>
          <w:tcPr>
            <w:tcW w:w="491" w:type="pct"/>
            <w:tcBorders>
              <w:top w:val="single" w:sz="4" w:space="0" w:color="000000"/>
              <w:left w:val="single" w:sz="4" w:space="0" w:color="000000"/>
              <w:bottom w:val="single" w:sz="4" w:space="0" w:color="000000"/>
              <w:right w:val="single" w:sz="4" w:space="0" w:color="000000"/>
            </w:tcBorders>
          </w:tcPr>
          <w:p w14:paraId="6EDC2182"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552" w:type="pct"/>
            <w:tcBorders>
              <w:top w:val="single" w:sz="4" w:space="0" w:color="000000"/>
              <w:left w:val="single" w:sz="4" w:space="0" w:color="000000"/>
              <w:bottom w:val="single" w:sz="4" w:space="0" w:color="000000"/>
              <w:right w:val="single" w:sz="4" w:space="0" w:color="000000"/>
            </w:tcBorders>
          </w:tcPr>
          <w:p w14:paraId="0DFE5810"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31" w:type="pct"/>
            <w:tcBorders>
              <w:top w:val="single" w:sz="4" w:space="0" w:color="000000"/>
              <w:left w:val="single" w:sz="4" w:space="0" w:color="000000"/>
              <w:bottom w:val="single" w:sz="4" w:space="0" w:color="000000"/>
              <w:right w:val="single" w:sz="4" w:space="0" w:color="000000"/>
            </w:tcBorders>
          </w:tcPr>
          <w:p w14:paraId="71851D93"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9" w:type="pct"/>
            <w:tcBorders>
              <w:top w:val="single" w:sz="4" w:space="0" w:color="000000"/>
              <w:left w:val="single" w:sz="4" w:space="0" w:color="000000"/>
              <w:bottom w:val="single" w:sz="4" w:space="0" w:color="000000"/>
              <w:right w:val="single" w:sz="4" w:space="0" w:color="000000"/>
            </w:tcBorders>
          </w:tcPr>
          <w:p w14:paraId="1ACC8059"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4" w:type="pct"/>
            <w:tcBorders>
              <w:top w:val="single" w:sz="4" w:space="0" w:color="000000"/>
              <w:left w:val="single" w:sz="4" w:space="0" w:color="000000"/>
              <w:bottom w:val="single" w:sz="4" w:space="0" w:color="000000"/>
              <w:right w:val="single" w:sz="4" w:space="0" w:color="000000"/>
            </w:tcBorders>
          </w:tcPr>
          <w:p w14:paraId="32649832"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38" w:type="pct"/>
            <w:tcBorders>
              <w:top w:val="single" w:sz="4" w:space="0" w:color="000000"/>
              <w:left w:val="single" w:sz="4" w:space="0" w:color="000000"/>
              <w:bottom w:val="single" w:sz="4" w:space="0" w:color="000000"/>
              <w:right w:val="single" w:sz="4" w:space="0" w:color="000000"/>
            </w:tcBorders>
          </w:tcPr>
          <w:p w14:paraId="582F830A"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57" w:type="pct"/>
            <w:tcBorders>
              <w:top w:val="single" w:sz="4" w:space="0" w:color="000000"/>
              <w:left w:val="single" w:sz="4" w:space="0" w:color="000000"/>
              <w:bottom w:val="single" w:sz="4" w:space="0" w:color="000000"/>
              <w:right w:val="single" w:sz="4" w:space="0" w:color="000000"/>
            </w:tcBorders>
          </w:tcPr>
          <w:p w14:paraId="31C2FE69"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64" w:type="pct"/>
            <w:tcBorders>
              <w:top w:val="single" w:sz="4" w:space="0" w:color="000000"/>
              <w:left w:val="single" w:sz="4" w:space="0" w:color="000000"/>
              <w:bottom w:val="single" w:sz="4" w:space="0" w:color="000000"/>
              <w:right w:val="single" w:sz="4" w:space="0" w:color="000000"/>
            </w:tcBorders>
          </w:tcPr>
          <w:p w14:paraId="20A6CB94"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r>
      <w:tr w:rsidR="0043240A" w:rsidRPr="00864AD1" w14:paraId="04D0FB96" w14:textId="77777777" w:rsidTr="00361C2A">
        <w:trPr>
          <w:trHeight w:val="551"/>
        </w:trPr>
        <w:tc>
          <w:tcPr>
            <w:tcW w:w="778" w:type="pct"/>
            <w:tcBorders>
              <w:top w:val="single" w:sz="4" w:space="0" w:color="000000"/>
              <w:left w:val="single" w:sz="4" w:space="0" w:color="000000"/>
              <w:bottom w:val="single" w:sz="4" w:space="0" w:color="000000"/>
              <w:right w:val="single" w:sz="4" w:space="0" w:color="000000"/>
            </w:tcBorders>
            <w:shd w:val="clear" w:color="auto" w:fill="DAEEF3"/>
          </w:tcPr>
          <w:p w14:paraId="6007BBAD" w14:textId="77777777" w:rsidR="0043240A" w:rsidRPr="00864AD1" w:rsidRDefault="0043240A" w:rsidP="0043240A">
            <w:pPr>
              <w:widowControl w:val="0"/>
              <w:kinsoku w:val="0"/>
              <w:overflowPunct w:val="0"/>
              <w:autoSpaceDE w:val="0"/>
              <w:autoSpaceDN w:val="0"/>
              <w:adjustRightInd w:val="0"/>
              <w:spacing w:before="2" w:after="0" w:line="276" w:lineRule="exact"/>
              <w:ind w:left="107" w:right="453"/>
              <w:jc w:val="left"/>
              <w:rPr>
                <w:rFonts w:eastAsiaTheme="minorEastAsia"/>
                <w:b/>
                <w:bCs/>
                <w:szCs w:val="24"/>
                <w:lang w:eastAsia="de-DE"/>
              </w:rPr>
            </w:pPr>
            <w:r w:rsidRPr="00864AD1">
              <w:rPr>
                <w:rFonts w:eastAsiaTheme="minorEastAsia"/>
                <w:b/>
                <w:bCs/>
                <w:szCs w:val="24"/>
                <w:lang w:eastAsia="de-DE"/>
              </w:rPr>
              <w:t>Cash Outflows</w:t>
            </w:r>
          </w:p>
        </w:tc>
        <w:tc>
          <w:tcPr>
            <w:tcW w:w="855" w:type="pct"/>
            <w:tcBorders>
              <w:top w:val="single" w:sz="4" w:space="0" w:color="000000"/>
              <w:left w:val="single" w:sz="4" w:space="0" w:color="000000"/>
              <w:bottom w:val="single" w:sz="4" w:space="0" w:color="000000"/>
              <w:right w:val="single" w:sz="4" w:space="0" w:color="000000"/>
            </w:tcBorders>
            <w:shd w:val="clear" w:color="auto" w:fill="DAEEF3"/>
          </w:tcPr>
          <w:p w14:paraId="23B7CB1E"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91" w:type="pct"/>
            <w:tcBorders>
              <w:top w:val="single" w:sz="4" w:space="0" w:color="000000"/>
              <w:left w:val="single" w:sz="4" w:space="0" w:color="000000"/>
              <w:bottom w:val="single" w:sz="4" w:space="0" w:color="000000"/>
              <w:right w:val="single" w:sz="4" w:space="0" w:color="000000"/>
            </w:tcBorders>
            <w:shd w:val="clear" w:color="auto" w:fill="DAEEF3"/>
          </w:tcPr>
          <w:p w14:paraId="5CF80D9F" w14:textId="77777777" w:rsidR="0043240A" w:rsidRPr="00864AD1" w:rsidRDefault="0043240A" w:rsidP="0043240A">
            <w:pPr>
              <w:widowControl w:val="0"/>
              <w:kinsoku w:val="0"/>
              <w:overflowPunct w:val="0"/>
              <w:autoSpaceDE w:val="0"/>
              <w:autoSpaceDN w:val="0"/>
              <w:adjustRightInd w:val="0"/>
              <w:spacing w:after="0" w:line="270" w:lineRule="exact"/>
              <w:ind w:left="167"/>
              <w:jc w:val="left"/>
              <w:rPr>
                <w:rFonts w:eastAsiaTheme="minorEastAsia"/>
                <w:szCs w:val="24"/>
                <w:lang w:eastAsia="de-DE"/>
              </w:rPr>
            </w:pPr>
            <w:r w:rsidRPr="00864AD1">
              <w:rPr>
                <w:rFonts w:eastAsiaTheme="minorEastAsia"/>
                <w:szCs w:val="24"/>
                <w:lang w:eastAsia="de-DE"/>
              </w:rPr>
              <w:t>0</w:t>
            </w:r>
          </w:p>
        </w:tc>
        <w:tc>
          <w:tcPr>
            <w:tcW w:w="552" w:type="pct"/>
            <w:tcBorders>
              <w:top w:val="single" w:sz="4" w:space="0" w:color="000000"/>
              <w:left w:val="single" w:sz="4" w:space="0" w:color="000000"/>
              <w:bottom w:val="single" w:sz="4" w:space="0" w:color="000000"/>
              <w:right w:val="single" w:sz="4" w:space="0" w:color="000000"/>
            </w:tcBorders>
            <w:shd w:val="clear" w:color="auto" w:fill="DAEEF3"/>
          </w:tcPr>
          <w:p w14:paraId="332F70CB" w14:textId="77777777" w:rsidR="0043240A" w:rsidRPr="00864AD1" w:rsidRDefault="0043240A" w:rsidP="0043240A">
            <w:pPr>
              <w:widowControl w:val="0"/>
              <w:kinsoku w:val="0"/>
              <w:overflowPunct w:val="0"/>
              <w:autoSpaceDE w:val="0"/>
              <w:autoSpaceDN w:val="0"/>
              <w:adjustRightInd w:val="0"/>
              <w:spacing w:after="0" w:line="270" w:lineRule="exact"/>
              <w:ind w:left="110"/>
              <w:jc w:val="left"/>
              <w:rPr>
                <w:rFonts w:eastAsiaTheme="minorEastAsia"/>
                <w:szCs w:val="24"/>
                <w:lang w:eastAsia="de-DE"/>
              </w:rPr>
            </w:pPr>
            <w:r w:rsidRPr="00864AD1">
              <w:rPr>
                <w:rFonts w:eastAsiaTheme="minorEastAsia"/>
                <w:szCs w:val="24"/>
                <w:lang w:eastAsia="de-DE"/>
              </w:rPr>
              <w:t>0</w:t>
            </w:r>
          </w:p>
        </w:tc>
        <w:tc>
          <w:tcPr>
            <w:tcW w:w="431" w:type="pct"/>
            <w:tcBorders>
              <w:top w:val="single" w:sz="4" w:space="0" w:color="000000"/>
              <w:left w:val="single" w:sz="4" w:space="0" w:color="000000"/>
              <w:bottom w:val="single" w:sz="4" w:space="0" w:color="000000"/>
              <w:right w:val="single" w:sz="4" w:space="0" w:color="000000"/>
            </w:tcBorders>
            <w:shd w:val="clear" w:color="auto" w:fill="DAEEF3"/>
          </w:tcPr>
          <w:p w14:paraId="3E06E207" w14:textId="77777777" w:rsidR="0043240A" w:rsidRPr="00864AD1"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eastAsia="de-DE"/>
              </w:rPr>
            </w:pPr>
            <w:r w:rsidRPr="00864AD1">
              <w:rPr>
                <w:rFonts w:eastAsiaTheme="minorEastAsia"/>
                <w:szCs w:val="24"/>
                <w:lang w:eastAsia="de-DE"/>
              </w:rPr>
              <w:t>0</w:t>
            </w:r>
          </w:p>
        </w:tc>
        <w:tc>
          <w:tcPr>
            <w:tcW w:w="369" w:type="pct"/>
            <w:tcBorders>
              <w:top w:val="single" w:sz="4" w:space="0" w:color="000000"/>
              <w:left w:val="single" w:sz="4" w:space="0" w:color="000000"/>
              <w:bottom w:val="single" w:sz="4" w:space="0" w:color="000000"/>
              <w:right w:val="single" w:sz="4" w:space="0" w:color="000000"/>
            </w:tcBorders>
            <w:shd w:val="clear" w:color="auto" w:fill="DAEEF3"/>
          </w:tcPr>
          <w:p w14:paraId="291A0EEB" w14:textId="77777777" w:rsidR="0043240A" w:rsidRPr="00864AD1"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eastAsia="de-DE"/>
              </w:rPr>
            </w:pPr>
            <w:r w:rsidRPr="00864AD1">
              <w:rPr>
                <w:rFonts w:eastAsiaTheme="minorEastAsia"/>
                <w:szCs w:val="24"/>
                <w:lang w:eastAsia="de-DE"/>
              </w:rPr>
              <w:t>0</w:t>
            </w:r>
          </w:p>
        </w:tc>
        <w:tc>
          <w:tcPr>
            <w:tcW w:w="364" w:type="pct"/>
            <w:tcBorders>
              <w:top w:val="single" w:sz="4" w:space="0" w:color="000000"/>
              <w:left w:val="single" w:sz="4" w:space="0" w:color="000000"/>
              <w:bottom w:val="single" w:sz="4" w:space="0" w:color="000000"/>
              <w:right w:val="single" w:sz="4" w:space="0" w:color="000000"/>
            </w:tcBorders>
            <w:shd w:val="clear" w:color="auto" w:fill="DAEEF3"/>
          </w:tcPr>
          <w:p w14:paraId="67BB282F" w14:textId="77777777" w:rsidR="0043240A" w:rsidRPr="00864AD1"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eastAsia="de-DE"/>
              </w:rPr>
            </w:pPr>
            <w:r w:rsidRPr="00864AD1">
              <w:rPr>
                <w:rFonts w:eastAsiaTheme="minorEastAsia"/>
                <w:szCs w:val="24"/>
                <w:lang w:eastAsia="de-DE"/>
              </w:rPr>
              <w:t>0</w:t>
            </w:r>
          </w:p>
        </w:tc>
        <w:tc>
          <w:tcPr>
            <w:tcW w:w="338" w:type="pct"/>
            <w:tcBorders>
              <w:top w:val="single" w:sz="4" w:space="0" w:color="000000"/>
              <w:left w:val="single" w:sz="4" w:space="0" w:color="000000"/>
              <w:bottom w:val="single" w:sz="4" w:space="0" w:color="000000"/>
              <w:right w:val="single" w:sz="4" w:space="0" w:color="000000"/>
            </w:tcBorders>
            <w:shd w:val="clear" w:color="auto" w:fill="DAEEF3"/>
          </w:tcPr>
          <w:p w14:paraId="1201729C" w14:textId="77777777" w:rsidR="0043240A" w:rsidRPr="00864AD1" w:rsidRDefault="0043240A" w:rsidP="0043240A">
            <w:pPr>
              <w:widowControl w:val="0"/>
              <w:kinsoku w:val="0"/>
              <w:overflowPunct w:val="0"/>
              <w:autoSpaceDE w:val="0"/>
              <w:autoSpaceDN w:val="0"/>
              <w:adjustRightInd w:val="0"/>
              <w:spacing w:after="0" w:line="270" w:lineRule="exact"/>
              <w:ind w:left="113"/>
              <w:jc w:val="left"/>
              <w:rPr>
                <w:rFonts w:eastAsiaTheme="minorEastAsia"/>
                <w:szCs w:val="24"/>
                <w:lang w:eastAsia="de-DE"/>
              </w:rPr>
            </w:pPr>
            <w:r w:rsidRPr="00864AD1">
              <w:rPr>
                <w:rFonts w:eastAsiaTheme="minorEastAsia"/>
                <w:szCs w:val="24"/>
                <w:lang w:eastAsia="de-DE"/>
              </w:rPr>
              <w:t>0</w:t>
            </w:r>
          </w:p>
        </w:tc>
        <w:tc>
          <w:tcPr>
            <w:tcW w:w="357" w:type="pct"/>
            <w:tcBorders>
              <w:top w:val="single" w:sz="4" w:space="0" w:color="000000"/>
              <w:left w:val="single" w:sz="4" w:space="0" w:color="000000"/>
              <w:bottom w:val="single" w:sz="4" w:space="0" w:color="000000"/>
              <w:right w:val="single" w:sz="4" w:space="0" w:color="000000"/>
            </w:tcBorders>
            <w:shd w:val="clear" w:color="auto" w:fill="DAEEF3"/>
          </w:tcPr>
          <w:p w14:paraId="5C9694D9" w14:textId="77777777" w:rsidR="0043240A" w:rsidRPr="00864AD1"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eastAsia="de-DE"/>
              </w:rPr>
            </w:pPr>
            <w:r w:rsidRPr="00864AD1">
              <w:rPr>
                <w:rFonts w:eastAsiaTheme="minorEastAsia"/>
                <w:szCs w:val="24"/>
                <w:lang w:eastAsia="de-DE"/>
              </w:rPr>
              <w:t>0</w:t>
            </w:r>
          </w:p>
        </w:tc>
        <w:tc>
          <w:tcPr>
            <w:tcW w:w="464" w:type="pct"/>
            <w:tcBorders>
              <w:top w:val="single" w:sz="4" w:space="0" w:color="000000"/>
              <w:left w:val="single" w:sz="4" w:space="0" w:color="000000"/>
              <w:bottom w:val="single" w:sz="4" w:space="0" w:color="000000"/>
              <w:right w:val="single" w:sz="4" w:space="0" w:color="000000"/>
            </w:tcBorders>
            <w:shd w:val="clear" w:color="auto" w:fill="DAEEF3"/>
          </w:tcPr>
          <w:p w14:paraId="17D9424B" w14:textId="77777777" w:rsidR="0043240A" w:rsidRPr="00864AD1"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eastAsia="de-DE"/>
              </w:rPr>
            </w:pPr>
            <w:r w:rsidRPr="00864AD1">
              <w:rPr>
                <w:rFonts w:eastAsiaTheme="minorEastAsia"/>
                <w:szCs w:val="24"/>
                <w:lang w:eastAsia="de-DE"/>
              </w:rPr>
              <w:t>0</w:t>
            </w:r>
          </w:p>
        </w:tc>
      </w:tr>
      <w:tr w:rsidR="0043240A" w:rsidRPr="00864AD1" w14:paraId="7CCA86DC" w14:textId="77777777" w:rsidTr="00361C2A">
        <w:trPr>
          <w:trHeight w:val="288"/>
        </w:trPr>
        <w:tc>
          <w:tcPr>
            <w:tcW w:w="778" w:type="pct"/>
            <w:vMerge w:val="restart"/>
            <w:tcBorders>
              <w:top w:val="single" w:sz="4" w:space="0" w:color="000000"/>
              <w:left w:val="single" w:sz="4" w:space="0" w:color="000000"/>
              <w:bottom w:val="single" w:sz="4" w:space="0" w:color="000000"/>
              <w:right w:val="single" w:sz="4" w:space="0" w:color="000000"/>
            </w:tcBorders>
          </w:tcPr>
          <w:p w14:paraId="60504FC7"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855" w:type="pct"/>
            <w:tcBorders>
              <w:top w:val="single" w:sz="4" w:space="0" w:color="000000"/>
              <w:left w:val="single" w:sz="4" w:space="0" w:color="000000"/>
              <w:bottom w:val="single" w:sz="4" w:space="0" w:color="000000"/>
              <w:right w:val="single" w:sz="4" w:space="0" w:color="000000"/>
            </w:tcBorders>
          </w:tcPr>
          <w:p w14:paraId="04117E88" w14:textId="77777777" w:rsidR="0043240A" w:rsidRPr="00864AD1" w:rsidRDefault="0043240A" w:rsidP="0043240A">
            <w:pPr>
              <w:widowControl w:val="0"/>
              <w:kinsoku w:val="0"/>
              <w:overflowPunct w:val="0"/>
              <w:autoSpaceDE w:val="0"/>
              <w:autoSpaceDN w:val="0"/>
              <w:adjustRightInd w:val="0"/>
              <w:spacing w:after="0" w:line="268" w:lineRule="exact"/>
              <w:ind w:left="110"/>
              <w:jc w:val="left"/>
              <w:rPr>
                <w:rFonts w:eastAsiaTheme="minorEastAsia"/>
                <w:szCs w:val="24"/>
                <w:lang w:eastAsia="de-DE"/>
              </w:rPr>
            </w:pPr>
            <w:r w:rsidRPr="00864AD1">
              <w:rPr>
                <w:rFonts w:eastAsiaTheme="minorEastAsia"/>
                <w:szCs w:val="24"/>
                <w:lang w:eastAsia="de-DE"/>
              </w:rPr>
              <w:t>Suppliers</w:t>
            </w:r>
          </w:p>
        </w:tc>
        <w:tc>
          <w:tcPr>
            <w:tcW w:w="491" w:type="pct"/>
            <w:tcBorders>
              <w:top w:val="single" w:sz="4" w:space="0" w:color="000000"/>
              <w:left w:val="single" w:sz="4" w:space="0" w:color="000000"/>
              <w:bottom w:val="single" w:sz="4" w:space="0" w:color="000000"/>
              <w:right w:val="single" w:sz="4" w:space="0" w:color="000000"/>
            </w:tcBorders>
          </w:tcPr>
          <w:p w14:paraId="2E2FD6D6"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552" w:type="pct"/>
            <w:tcBorders>
              <w:top w:val="single" w:sz="4" w:space="0" w:color="000000"/>
              <w:left w:val="single" w:sz="4" w:space="0" w:color="000000"/>
              <w:bottom w:val="single" w:sz="4" w:space="0" w:color="000000"/>
              <w:right w:val="single" w:sz="4" w:space="0" w:color="000000"/>
            </w:tcBorders>
          </w:tcPr>
          <w:p w14:paraId="7C51A8C1"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431" w:type="pct"/>
            <w:tcBorders>
              <w:top w:val="single" w:sz="4" w:space="0" w:color="000000"/>
              <w:left w:val="single" w:sz="4" w:space="0" w:color="000000"/>
              <w:bottom w:val="single" w:sz="4" w:space="0" w:color="000000"/>
              <w:right w:val="single" w:sz="4" w:space="0" w:color="000000"/>
            </w:tcBorders>
          </w:tcPr>
          <w:p w14:paraId="63C3EC39"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369" w:type="pct"/>
            <w:tcBorders>
              <w:top w:val="single" w:sz="4" w:space="0" w:color="000000"/>
              <w:left w:val="single" w:sz="4" w:space="0" w:color="000000"/>
              <w:bottom w:val="single" w:sz="4" w:space="0" w:color="000000"/>
              <w:right w:val="single" w:sz="4" w:space="0" w:color="000000"/>
            </w:tcBorders>
          </w:tcPr>
          <w:p w14:paraId="6E4A2723"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364" w:type="pct"/>
            <w:tcBorders>
              <w:top w:val="single" w:sz="4" w:space="0" w:color="000000"/>
              <w:left w:val="single" w:sz="4" w:space="0" w:color="000000"/>
              <w:bottom w:val="single" w:sz="4" w:space="0" w:color="000000"/>
              <w:right w:val="single" w:sz="4" w:space="0" w:color="000000"/>
            </w:tcBorders>
          </w:tcPr>
          <w:p w14:paraId="2DCC6127"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338" w:type="pct"/>
            <w:tcBorders>
              <w:top w:val="single" w:sz="4" w:space="0" w:color="000000"/>
              <w:left w:val="single" w:sz="4" w:space="0" w:color="000000"/>
              <w:bottom w:val="single" w:sz="4" w:space="0" w:color="000000"/>
              <w:right w:val="single" w:sz="4" w:space="0" w:color="000000"/>
            </w:tcBorders>
          </w:tcPr>
          <w:p w14:paraId="14B7DD54"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357" w:type="pct"/>
            <w:tcBorders>
              <w:top w:val="single" w:sz="4" w:space="0" w:color="000000"/>
              <w:left w:val="single" w:sz="4" w:space="0" w:color="000000"/>
              <w:bottom w:val="single" w:sz="4" w:space="0" w:color="000000"/>
              <w:right w:val="single" w:sz="4" w:space="0" w:color="000000"/>
            </w:tcBorders>
          </w:tcPr>
          <w:p w14:paraId="6CB28FEB"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464" w:type="pct"/>
            <w:tcBorders>
              <w:top w:val="single" w:sz="4" w:space="0" w:color="000000"/>
              <w:left w:val="single" w:sz="4" w:space="0" w:color="000000"/>
              <w:bottom w:val="single" w:sz="4" w:space="0" w:color="000000"/>
              <w:right w:val="single" w:sz="4" w:space="0" w:color="000000"/>
            </w:tcBorders>
          </w:tcPr>
          <w:p w14:paraId="19481140"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r>
      <w:tr w:rsidR="0043240A" w:rsidRPr="00864AD1" w14:paraId="253C15C6" w14:textId="77777777" w:rsidTr="00361C2A">
        <w:trPr>
          <w:trHeight w:val="1106"/>
        </w:trPr>
        <w:tc>
          <w:tcPr>
            <w:tcW w:w="778" w:type="pct"/>
            <w:vMerge/>
            <w:tcBorders>
              <w:top w:val="nil"/>
              <w:left w:val="single" w:sz="4" w:space="0" w:color="000000"/>
              <w:bottom w:val="single" w:sz="4" w:space="0" w:color="000000"/>
              <w:right w:val="single" w:sz="4" w:space="0" w:color="000000"/>
            </w:tcBorders>
          </w:tcPr>
          <w:p w14:paraId="00A4921F" w14:textId="77777777" w:rsidR="0043240A" w:rsidRPr="00864AD1" w:rsidRDefault="0043240A" w:rsidP="0043240A">
            <w:pPr>
              <w:widowControl w:val="0"/>
              <w:kinsoku w:val="0"/>
              <w:overflowPunct w:val="0"/>
              <w:autoSpaceDE w:val="0"/>
              <w:autoSpaceDN w:val="0"/>
              <w:adjustRightInd w:val="0"/>
              <w:spacing w:before="1" w:after="0"/>
              <w:jc w:val="left"/>
              <w:rPr>
                <w:rFonts w:eastAsiaTheme="minorEastAsia"/>
                <w:b/>
                <w:bCs/>
                <w:sz w:val="2"/>
                <w:szCs w:val="2"/>
                <w:lang w:eastAsia="de-DE"/>
              </w:rPr>
            </w:pPr>
          </w:p>
        </w:tc>
        <w:tc>
          <w:tcPr>
            <w:tcW w:w="855" w:type="pct"/>
            <w:tcBorders>
              <w:top w:val="single" w:sz="4" w:space="0" w:color="000000"/>
              <w:left w:val="single" w:sz="4" w:space="0" w:color="000000"/>
              <w:bottom w:val="single" w:sz="4" w:space="0" w:color="000000"/>
              <w:right w:val="single" w:sz="4" w:space="0" w:color="000000"/>
            </w:tcBorders>
          </w:tcPr>
          <w:p w14:paraId="44866DD4" w14:textId="77777777" w:rsidR="0043240A" w:rsidRPr="00864AD1" w:rsidRDefault="0043240A" w:rsidP="0043240A">
            <w:pPr>
              <w:widowControl w:val="0"/>
              <w:kinsoku w:val="0"/>
              <w:overflowPunct w:val="0"/>
              <w:autoSpaceDE w:val="0"/>
              <w:autoSpaceDN w:val="0"/>
              <w:adjustRightInd w:val="0"/>
              <w:spacing w:after="0" w:line="276" w:lineRule="exact"/>
              <w:ind w:left="110" w:right="255"/>
              <w:jc w:val="left"/>
              <w:rPr>
                <w:rFonts w:eastAsiaTheme="minorEastAsia"/>
                <w:szCs w:val="24"/>
                <w:lang w:eastAsia="de-DE"/>
              </w:rPr>
            </w:pPr>
            <w:r w:rsidRPr="00864AD1">
              <w:rPr>
                <w:rFonts w:eastAsiaTheme="minorEastAsia"/>
                <w:szCs w:val="24"/>
                <w:lang w:eastAsia="de-DE"/>
              </w:rPr>
              <w:t>Staff related costs (wages, social costs,…)</w:t>
            </w:r>
          </w:p>
        </w:tc>
        <w:tc>
          <w:tcPr>
            <w:tcW w:w="491" w:type="pct"/>
            <w:tcBorders>
              <w:top w:val="single" w:sz="4" w:space="0" w:color="000000"/>
              <w:left w:val="single" w:sz="4" w:space="0" w:color="000000"/>
              <w:bottom w:val="single" w:sz="4" w:space="0" w:color="000000"/>
              <w:right w:val="single" w:sz="4" w:space="0" w:color="000000"/>
            </w:tcBorders>
          </w:tcPr>
          <w:p w14:paraId="74302B31"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552" w:type="pct"/>
            <w:tcBorders>
              <w:top w:val="single" w:sz="4" w:space="0" w:color="000000"/>
              <w:left w:val="single" w:sz="4" w:space="0" w:color="000000"/>
              <w:bottom w:val="single" w:sz="4" w:space="0" w:color="000000"/>
              <w:right w:val="single" w:sz="4" w:space="0" w:color="000000"/>
            </w:tcBorders>
          </w:tcPr>
          <w:p w14:paraId="76F5DF8C"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31" w:type="pct"/>
            <w:tcBorders>
              <w:top w:val="single" w:sz="4" w:space="0" w:color="000000"/>
              <w:left w:val="single" w:sz="4" w:space="0" w:color="000000"/>
              <w:bottom w:val="single" w:sz="4" w:space="0" w:color="000000"/>
              <w:right w:val="single" w:sz="4" w:space="0" w:color="000000"/>
            </w:tcBorders>
          </w:tcPr>
          <w:p w14:paraId="518DFBAA"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9" w:type="pct"/>
            <w:tcBorders>
              <w:top w:val="single" w:sz="4" w:space="0" w:color="000000"/>
              <w:left w:val="single" w:sz="4" w:space="0" w:color="000000"/>
              <w:bottom w:val="single" w:sz="4" w:space="0" w:color="000000"/>
              <w:right w:val="single" w:sz="4" w:space="0" w:color="000000"/>
            </w:tcBorders>
          </w:tcPr>
          <w:p w14:paraId="4EFC81B2"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4" w:type="pct"/>
            <w:tcBorders>
              <w:top w:val="single" w:sz="4" w:space="0" w:color="000000"/>
              <w:left w:val="single" w:sz="4" w:space="0" w:color="000000"/>
              <w:bottom w:val="single" w:sz="4" w:space="0" w:color="000000"/>
              <w:right w:val="single" w:sz="4" w:space="0" w:color="000000"/>
            </w:tcBorders>
          </w:tcPr>
          <w:p w14:paraId="48087ACE"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38" w:type="pct"/>
            <w:tcBorders>
              <w:top w:val="single" w:sz="4" w:space="0" w:color="000000"/>
              <w:left w:val="single" w:sz="4" w:space="0" w:color="000000"/>
              <w:bottom w:val="single" w:sz="4" w:space="0" w:color="000000"/>
              <w:right w:val="single" w:sz="4" w:space="0" w:color="000000"/>
            </w:tcBorders>
          </w:tcPr>
          <w:p w14:paraId="085C1552"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57" w:type="pct"/>
            <w:tcBorders>
              <w:top w:val="single" w:sz="4" w:space="0" w:color="000000"/>
              <w:left w:val="single" w:sz="4" w:space="0" w:color="000000"/>
              <w:bottom w:val="single" w:sz="4" w:space="0" w:color="000000"/>
              <w:right w:val="single" w:sz="4" w:space="0" w:color="000000"/>
            </w:tcBorders>
          </w:tcPr>
          <w:p w14:paraId="4FAA8E28"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64" w:type="pct"/>
            <w:tcBorders>
              <w:top w:val="single" w:sz="4" w:space="0" w:color="000000"/>
              <w:left w:val="single" w:sz="4" w:space="0" w:color="000000"/>
              <w:bottom w:val="single" w:sz="4" w:space="0" w:color="000000"/>
              <w:right w:val="single" w:sz="4" w:space="0" w:color="000000"/>
            </w:tcBorders>
          </w:tcPr>
          <w:p w14:paraId="5D1C642E"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r>
      <w:tr w:rsidR="0043240A" w:rsidRPr="00864AD1" w14:paraId="07CF2751" w14:textId="77777777" w:rsidTr="00361C2A">
        <w:trPr>
          <w:trHeight w:val="1103"/>
        </w:trPr>
        <w:tc>
          <w:tcPr>
            <w:tcW w:w="778" w:type="pct"/>
            <w:vMerge/>
            <w:tcBorders>
              <w:top w:val="nil"/>
              <w:left w:val="single" w:sz="4" w:space="0" w:color="000000"/>
              <w:bottom w:val="single" w:sz="4" w:space="0" w:color="000000"/>
              <w:right w:val="single" w:sz="4" w:space="0" w:color="000000"/>
            </w:tcBorders>
          </w:tcPr>
          <w:p w14:paraId="0D1C1756" w14:textId="77777777" w:rsidR="0043240A" w:rsidRPr="00864AD1" w:rsidRDefault="0043240A" w:rsidP="0043240A">
            <w:pPr>
              <w:widowControl w:val="0"/>
              <w:kinsoku w:val="0"/>
              <w:overflowPunct w:val="0"/>
              <w:autoSpaceDE w:val="0"/>
              <w:autoSpaceDN w:val="0"/>
              <w:adjustRightInd w:val="0"/>
              <w:spacing w:before="1" w:after="0"/>
              <w:jc w:val="left"/>
              <w:rPr>
                <w:rFonts w:eastAsiaTheme="minorEastAsia"/>
                <w:b/>
                <w:bCs/>
                <w:sz w:val="2"/>
                <w:szCs w:val="2"/>
                <w:lang w:eastAsia="de-DE"/>
              </w:rPr>
            </w:pPr>
          </w:p>
        </w:tc>
        <w:tc>
          <w:tcPr>
            <w:tcW w:w="855" w:type="pct"/>
            <w:tcBorders>
              <w:top w:val="single" w:sz="4" w:space="0" w:color="000000"/>
              <w:left w:val="single" w:sz="4" w:space="0" w:color="000000"/>
              <w:bottom w:val="single" w:sz="4" w:space="0" w:color="000000"/>
              <w:right w:val="single" w:sz="4" w:space="0" w:color="000000"/>
            </w:tcBorders>
          </w:tcPr>
          <w:p w14:paraId="09B7FFE2" w14:textId="77777777" w:rsidR="0043240A" w:rsidRPr="00864AD1" w:rsidRDefault="0043240A" w:rsidP="0043240A">
            <w:pPr>
              <w:widowControl w:val="0"/>
              <w:kinsoku w:val="0"/>
              <w:overflowPunct w:val="0"/>
              <w:autoSpaceDE w:val="0"/>
              <w:autoSpaceDN w:val="0"/>
              <w:adjustRightInd w:val="0"/>
              <w:spacing w:after="0"/>
              <w:ind w:left="110" w:right="101"/>
              <w:jc w:val="left"/>
              <w:rPr>
                <w:rFonts w:eastAsiaTheme="minorEastAsia"/>
                <w:szCs w:val="24"/>
                <w:lang w:eastAsia="de-DE"/>
              </w:rPr>
            </w:pPr>
            <w:r w:rsidRPr="00864AD1">
              <w:rPr>
                <w:rFonts w:eastAsiaTheme="minorEastAsia"/>
                <w:szCs w:val="24"/>
                <w:lang w:eastAsia="de-DE"/>
              </w:rPr>
              <w:t>Financial costs (loan repayment,</w:t>
            </w:r>
          </w:p>
          <w:p w14:paraId="72E03912" w14:textId="77777777" w:rsidR="0043240A" w:rsidRPr="00864AD1" w:rsidRDefault="0043240A" w:rsidP="0043240A">
            <w:pPr>
              <w:widowControl w:val="0"/>
              <w:kinsoku w:val="0"/>
              <w:overflowPunct w:val="0"/>
              <w:autoSpaceDE w:val="0"/>
              <w:autoSpaceDN w:val="0"/>
              <w:adjustRightInd w:val="0"/>
              <w:spacing w:after="0" w:line="261" w:lineRule="exact"/>
              <w:ind w:left="110"/>
              <w:jc w:val="left"/>
              <w:rPr>
                <w:rFonts w:eastAsiaTheme="minorEastAsia"/>
                <w:szCs w:val="24"/>
                <w:lang w:eastAsia="de-DE"/>
              </w:rPr>
            </w:pPr>
            <w:r w:rsidRPr="00864AD1">
              <w:rPr>
                <w:rFonts w:eastAsiaTheme="minorEastAsia"/>
                <w:szCs w:val="24"/>
                <w:lang w:eastAsia="de-DE"/>
              </w:rPr>
              <w:t>interests,…)</w:t>
            </w:r>
          </w:p>
        </w:tc>
        <w:tc>
          <w:tcPr>
            <w:tcW w:w="491" w:type="pct"/>
            <w:tcBorders>
              <w:top w:val="single" w:sz="4" w:space="0" w:color="000000"/>
              <w:left w:val="single" w:sz="4" w:space="0" w:color="000000"/>
              <w:bottom w:val="single" w:sz="4" w:space="0" w:color="000000"/>
              <w:right w:val="single" w:sz="4" w:space="0" w:color="000000"/>
            </w:tcBorders>
          </w:tcPr>
          <w:p w14:paraId="1EFA5BAE"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552" w:type="pct"/>
            <w:tcBorders>
              <w:top w:val="single" w:sz="4" w:space="0" w:color="000000"/>
              <w:left w:val="single" w:sz="4" w:space="0" w:color="000000"/>
              <w:bottom w:val="single" w:sz="4" w:space="0" w:color="000000"/>
              <w:right w:val="single" w:sz="4" w:space="0" w:color="000000"/>
            </w:tcBorders>
          </w:tcPr>
          <w:p w14:paraId="059BEAAC"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31" w:type="pct"/>
            <w:tcBorders>
              <w:top w:val="single" w:sz="4" w:space="0" w:color="000000"/>
              <w:left w:val="single" w:sz="4" w:space="0" w:color="000000"/>
              <w:bottom w:val="single" w:sz="4" w:space="0" w:color="000000"/>
              <w:right w:val="single" w:sz="4" w:space="0" w:color="000000"/>
            </w:tcBorders>
          </w:tcPr>
          <w:p w14:paraId="49866E66"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9" w:type="pct"/>
            <w:tcBorders>
              <w:top w:val="single" w:sz="4" w:space="0" w:color="000000"/>
              <w:left w:val="single" w:sz="4" w:space="0" w:color="000000"/>
              <w:bottom w:val="single" w:sz="4" w:space="0" w:color="000000"/>
              <w:right w:val="single" w:sz="4" w:space="0" w:color="000000"/>
            </w:tcBorders>
          </w:tcPr>
          <w:p w14:paraId="45461572"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4" w:type="pct"/>
            <w:tcBorders>
              <w:top w:val="single" w:sz="4" w:space="0" w:color="000000"/>
              <w:left w:val="single" w:sz="4" w:space="0" w:color="000000"/>
              <w:bottom w:val="single" w:sz="4" w:space="0" w:color="000000"/>
              <w:right w:val="single" w:sz="4" w:space="0" w:color="000000"/>
            </w:tcBorders>
          </w:tcPr>
          <w:p w14:paraId="2CB1A0D0"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38" w:type="pct"/>
            <w:tcBorders>
              <w:top w:val="single" w:sz="4" w:space="0" w:color="000000"/>
              <w:left w:val="single" w:sz="4" w:space="0" w:color="000000"/>
              <w:bottom w:val="single" w:sz="4" w:space="0" w:color="000000"/>
              <w:right w:val="single" w:sz="4" w:space="0" w:color="000000"/>
            </w:tcBorders>
          </w:tcPr>
          <w:p w14:paraId="357322B4"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57" w:type="pct"/>
            <w:tcBorders>
              <w:top w:val="single" w:sz="4" w:space="0" w:color="000000"/>
              <w:left w:val="single" w:sz="4" w:space="0" w:color="000000"/>
              <w:bottom w:val="single" w:sz="4" w:space="0" w:color="000000"/>
              <w:right w:val="single" w:sz="4" w:space="0" w:color="000000"/>
            </w:tcBorders>
          </w:tcPr>
          <w:p w14:paraId="1D0736BF"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64" w:type="pct"/>
            <w:tcBorders>
              <w:top w:val="single" w:sz="4" w:space="0" w:color="000000"/>
              <w:left w:val="single" w:sz="4" w:space="0" w:color="000000"/>
              <w:bottom w:val="single" w:sz="4" w:space="0" w:color="000000"/>
              <w:right w:val="single" w:sz="4" w:space="0" w:color="000000"/>
            </w:tcBorders>
          </w:tcPr>
          <w:p w14:paraId="38CC11AF"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r>
      <w:tr w:rsidR="0043240A" w:rsidRPr="00864AD1" w14:paraId="46A0A496" w14:textId="77777777" w:rsidTr="00361C2A">
        <w:trPr>
          <w:trHeight w:val="551"/>
        </w:trPr>
        <w:tc>
          <w:tcPr>
            <w:tcW w:w="778" w:type="pct"/>
            <w:vMerge/>
            <w:tcBorders>
              <w:top w:val="nil"/>
              <w:left w:val="single" w:sz="4" w:space="0" w:color="000000"/>
              <w:bottom w:val="single" w:sz="4" w:space="0" w:color="000000"/>
              <w:right w:val="single" w:sz="4" w:space="0" w:color="000000"/>
            </w:tcBorders>
          </w:tcPr>
          <w:p w14:paraId="3123FF81" w14:textId="77777777" w:rsidR="0043240A" w:rsidRPr="00864AD1" w:rsidRDefault="0043240A" w:rsidP="0043240A">
            <w:pPr>
              <w:widowControl w:val="0"/>
              <w:kinsoku w:val="0"/>
              <w:overflowPunct w:val="0"/>
              <w:autoSpaceDE w:val="0"/>
              <w:autoSpaceDN w:val="0"/>
              <w:adjustRightInd w:val="0"/>
              <w:spacing w:before="1" w:after="0"/>
              <w:jc w:val="left"/>
              <w:rPr>
                <w:rFonts w:eastAsiaTheme="minorEastAsia"/>
                <w:b/>
                <w:bCs/>
                <w:sz w:val="2"/>
                <w:szCs w:val="2"/>
                <w:lang w:eastAsia="de-DE"/>
              </w:rPr>
            </w:pPr>
          </w:p>
        </w:tc>
        <w:tc>
          <w:tcPr>
            <w:tcW w:w="855" w:type="pct"/>
            <w:tcBorders>
              <w:top w:val="single" w:sz="4" w:space="0" w:color="000000"/>
              <w:left w:val="single" w:sz="4" w:space="0" w:color="000000"/>
              <w:bottom w:val="single" w:sz="4" w:space="0" w:color="000000"/>
              <w:right w:val="single" w:sz="4" w:space="0" w:color="000000"/>
            </w:tcBorders>
          </w:tcPr>
          <w:p w14:paraId="4D0DD0BA" w14:textId="77777777" w:rsidR="0043240A" w:rsidRPr="00864AD1" w:rsidRDefault="0043240A" w:rsidP="0043240A">
            <w:pPr>
              <w:widowControl w:val="0"/>
              <w:kinsoku w:val="0"/>
              <w:overflowPunct w:val="0"/>
              <w:autoSpaceDE w:val="0"/>
              <w:autoSpaceDN w:val="0"/>
              <w:adjustRightInd w:val="0"/>
              <w:spacing w:after="0" w:line="270" w:lineRule="exact"/>
              <w:ind w:left="110"/>
              <w:jc w:val="left"/>
              <w:rPr>
                <w:rFonts w:eastAsiaTheme="minorEastAsia"/>
                <w:szCs w:val="24"/>
                <w:lang w:eastAsia="de-DE"/>
              </w:rPr>
            </w:pPr>
            <w:r w:rsidRPr="00864AD1">
              <w:rPr>
                <w:rFonts w:eastAsiaTheme="minorEastAsia"/>
                <w:szCs w:val="24"/>
                <w:lang w:eastAsia="de-DE"/>
              </w:rPr>
              <w:t>Varia</w:t>
            </w:r>
          </w:p>
          <w:p w14:paraId="260D59BF" w14:textId="77777777" w:rsidR="0043240A" w:rsidRPr="00864AD1" w:rsidRDefault="0043240A" w:rsidP="0043240A">
            <w:pPr>
              <w:widowControl w:val="0"/>
              <w:kinsoku w:val="0"/>
              <w:overflowPunct w:val="0"/>
              <w:autoSpaceDE w:val="0"/>
              <w:autoSpaceDN w:val="0"/>
              <w:adjustRightInd w:val="0"/>
              <w:spacing w:after="0" w:line="261" w:lineRule="exact"/>
              <w:ind w:left="110"/>
              <w:jc w:val="left"/>
              <w:rPr>
                <w:rFonts w:eastAsiaTheme="minorEastAsia"/>
                <w:szCs w:val="24"/>
                <w:lang w:eastAsia="de-DE"/>
              </w:rPr>
            </w:pPr>
            <w:r w:rsidRPr="00864AD1">
              <w:rPr>
                <w:rFonts w:eastAsiaTheme="minorEastAsia"/>
                <w:szCs w:val="24"/>
                <w:lang w:eastAsia="de-DE"/>
              </w:rPr>
              <w:t>(rentals,…)</w:t>
            </w:r>
          </w:p>
        </w:tc>
        <w:tc>
          <w:tcPr>
            <w:tcW w:w="491" w:type="pct"/>
            <w:tcBorders>
              <w:top w:val="single" w:sz="4" w:space="0" w:color="000000"/>
              <w:left w:val="single" w:sz="4" w:space="0" w:color="000000"/>
              <w:bottom w:val="single" w:sz="4" w:space="0" w:color="000000"/>
              <w:right w:val="single" w:sz="4" w:space="0" w:color="000000"/>
            </w:tcBorders>
          </w:tcPr>
          <w:p w14:paraId="6938B69F"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552" w:type="pct"/>
            <w:tcBorders>
              <w:top w:val="single" w:sz="4" w:space="0" w:color="000000"/>
              <w:left w:val="single" w:sz="4" w:space="0" w:color="000000"/>
              <w:bottom w:val="single" w:sz="4" w:space="0" w:color="000000"/>
              <w:right w:val="single" w:sz="4" w:space="0" w:color="000000"/>
            </w:tcBorders>
          </w:tcPr>
          <w:p w14:paraId="3FC2E17B"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31" w:type="pct"/>
            <w:tcBorders>
              <w:top w:val="single" w:sz="4" w:space="0" w:color="000000"/>
              <w:left w:val="single" w:sz="4" w:space="0" w:color="000000"/>
              <w:bottom w:val="single" w:sz="4" w:space="0" w:color="000000"/>
              <w:right w:val="single" w:sz="4" w:space="0" w:color="000000"/>
            </w:tcBorders>
          </w:tcPr>
          <w:p w14:paraId="3250FEDB"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9" w:type="pct"/>
            <w:tcBorders>
              <w:top w:val="single" w:sz="4" w:space="0" w:color="000000"/>
              <w:left w:val="single" w:sz="4" w:space="0" w:color="000000"/>
              <w:bottom w:val="single" w:sz="4" w:space="0" w:color="000000"/>
              <w:right w:val="single" w:sz="4" w:space="0" w:color="000000"/>
            </w:tcBorders>
          </w:tcPr>
          <w:p w14:paraId="684DE2DC"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4" w:type="pct"/>
            <w:tcBorders>
              <w:top w:val="single" w:sz="4" w:space="0" w:color="000000"/>
              <w:left w:val="single" w:sz="4" w:space="0" w:color="000000"/>
              <w:bottom w:val="single" w:sz="4" w:space="0" w:color="000000"/>
              <w:right w:val="single" w:sz="4" w:space="0" w:color="000000"/>
            </w:tcBorders>
          </w:tcPr>
          <w:p w14:paraId="0F0500D2"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38" w:type="pct"/>
            <w:tcBorders>
              <w:top w:val="single" w:sz="4" w:space="0" w:color="000000"/>
              <w:left w:val="single" w:sz="4" w:space="0" w:color="000000"/>
              <w:bottom w:val="single" w:sz="4" w:space="0" w:color="000000"/>
              <w:right w:val="single" w:sz="4" w:space="0" w:color="000000"/>
            </w:tcBorders>
          </w:tcPr>
          <w:p w14:paraId="4DFD252C"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57" w:type="pct"/>
            <w:tcBorders>
              <w:top w:val="single" w:sz="4" w:space="0" w:color="000000"/>
              <w:left w:val="single" w:sz="4" w:space="0" w:color="000000"/>
              <w:bottom w:val="single" w:sz="4" w:space="0" w:color="000000"/>
              <w:right w:val="single" w:sz="4" w:space="0" w:color="000000"/>
            </w:tcBorders>
          </w:tcPr>
          <w:p w14:paraId="0387DB42"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64" w:type="pct"/>
            <w:tcBorders>
              <w:top w:val="single" w:sz="4" w:space="0" w:color="000000"/>
              <w:left w:val="single" w:sz="4" w:space="0" w:color="000000"/>
              <w:bottom w:val="single" w:sz="4" w:space="0" w:color="000000"/>
              <w:right w:val="single" w:sz="4" w:space="0" w:color="000000"/>
            </w:tcBorders>
          </w:tcPr>
          <w:p w14:paraId="0DF33764"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r>
      <w:tr w:rsidR="0043240A" w:rsidRPr="00864AD1" w14:paraId="5219CFCA" w14:textId="77777777" w:rsidTr="00361C2A">
        <w:trPr>
          <w:trHeight w:val="289"/>
        </w:trPr>
        <w:tc>
          <w:tcPr>
            <w:tcW w:w="778" w:type="pct"/>
            <w:vMerge/>
            <w:tcBorders>
              <w:top w:val="nil"/>
              <w:left w:val="single" w:sz="4" w:space="0" w:color="000000"/>
              <w:bottom w:val="single" w:sz="4" w:space="0" w:color="000000"/>
              <w:right w:val="single" w:sz="4" w:space="0" w:color="000000"/>
            </w:tcBorders>
          </w:tcPr>
          <w:p w14:paraId="1BD6DD3F" w14:textId="77777777" w:rsidR="0043240A" w:rsidRPr="00864AD1" w:rsidRDefault="0043240A" w:rsidP="0043240A">
            <w:pPr>
              <w:widowControl w:val="0"/>
              <w:kinsoku w:val="0"/>
              <w:overflowPunct w:val="0"/>
              <w:autoSpaceDE w:val="0"/>
              <w:autoSpaceDN w:val="0"/>
              <w:adjustRightInd w:val="0"/>
              <w:spacing w:before="1" w:after="0"/>
              <w:jc w:val="left"/>
              <w:rPr>
                <w:rFonts w:eastAsiaTheme="minorEastAsia"/>
                <w:b/>
                <w:bCs/>
                <w:sz w:val="2"/>
                <w:szCs w:val="2"/>
                <w:lang w:eastAsia="de-DE"/>
              </w:rPr>
            </w:pPr>
          </w:p>
        </w:tc>
        <w:tc>
          <w:tcPr>
            <w:tcW w:w="855" w:type="pct"/>
            <w:tcBorders>
              <w:top w:val="single" w:sz="4" w:space="0" w:color="000000"/>
              <w:left w:val="single" w:sz="4" w:space="0" w:color="000000"/>
              <w:bottom w:val="single" w:sz="4" w:space="0" w:color="000000"/>
              <w:right w:val="single" w:sz="4" w:space="0" w:color="000000"/>
            </w:tcBorders>
          </w:tcPr>
          <w:p w14:paraId="1CF269B2"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491" w:type="pct"/>
            <w:tcBorders>
              <w:top w:val="single" w:sz="4" w:space="0" w:color="000000"/>
              <w:left w:val="single" w:sz="4" w:space="0" w:color="000000"/>
              <w:bottom w:val="single" w:sz="4" w:space="0" w:color="000000"/>
              <w:right w:val="single" w:sz="4" w:space="0" w:color="000000"/>
            </w:tcBorders>
          </w:tcPr>
          <w:p w14:paraId="1ACD80CC"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552" w:type="pct"/>
            <w:tcBorders>
              <w:top w:val="single" w:sz="4" w:space="0" w:color="000000"/>
              <w:left w:val="single" w:sz="4" w:space="0" w:color="000000"/>
              <w:bottom w:val="single" w:sz="4" w:space="0" w:color="000000"/>
              <w:right w:val="single" w:sz="4" w:space="0" w:color="000000"/>
            </w:tcBorders>
          </w:tcPr>
          <w:p w14:paraId="58D2CF40"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431" w:type="pct"/>
            <w:tcBorders>
              <w:top w:val="single" w:sz="4" w:space="0" w:color="000000"/>
              <w:left w:val="single" w:sz="4" w:space="0" w:color="000000"/>
              <w:bottom w:val="single" w:sz="4" w:space="0" w:color="000000"/>
              <w:right w:val="single" w:sz="4" w:space="0" w:color="000000"/>
            </w:tcBorders>
          </w:tcPr>
          <w:p w14:paraId="2A65AC7C"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369" w:type="pct"/>
            <w:tcBorders>
              <w:top w:val="single" w:sz="4" w:space="0" w:color="000000"/>
              <w:left w:val="single" w:sz="4" w:space="0" w:color="000000"/>
              <w:bottom w:val="single" w:sz="4" w:space="0" w:color="000000"/>
              <w:right w:val="single" w:sz="4" w:space="0" w:color="000000"/>
            </w:tcBorders>
          </w:tcPr>
          <w:p w14:paraId="1996C98C"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364" w:type="pct"/>
            <w:tcBorders>
              <w:top w:val="single" w:sz="4" w:space="0" w:color="000000"/>
              <w:left w:val="single" w:sz="4" w:space="0" w:color="000000"/>
              <w:bottom w:val="single" w:sz="4" w:space="0" w:color="000000"/>
              <w:right w:val="single" w:sz="4" w:space="0" w:color="000000"/>
            </w:tcBorders>
          </w:tcPr>
          <w:p w14:paraId="48BEB1B0"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338" w:type="pct"/>
            <w:tcBorders>
              <w:top w:val="single" w:sz="4" w:space="0" w:color="000000"/>
              <w:left w:val="single" w:sz="4" w:space="0" w:color="000000"/>
              <w:bottom w:val="single" w:sz="4" w:space="0" w:color="000000"/>
              <w:right w:val="single" w:sz="4" w:space="0" w:color="000000"/>
            </w:tcBorders>
          </w:tcPr>
          <w:p w14:paraId="56B37EC2"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357" w:type="pct"/>
            <w:tcBorders>
              <w:top w:val="single" w:sz="4" w:space="0" w:color="000000"/>
              <w:left w:val="single" w:sz="4" w:space="0" w:color="000000"/>
              <w:bottom w:val="single" w:sz="4" w:space="0" w:color="000000"/>
              <w:right w:val="single" w:sz="4" w:space="0" w:color="000000"/>
            </w:tcBorders>
          </w:tcPr>
          <w:p w14:paraId="3F12BFCE"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c>
          <w:tcPr>
            <w:tcW w:w="464" w:type="pct"/>
            <w:tcBorders>
              <w:top w:val="single" w:sz="4" w:space="0" w:color="000000"/>
              <w:left w:val="single" w:sz="4" w:space="0" w:color="000000"/>
              <w:bottom w:val="single" w:sz="4" w:space="0" w:color="000000"/>
              <w:right w:val="single" w:sz="4" w:space="0" w:color="000000"/>
            </w:tcBorders>
          </w:tcPr>
          <w:p w14:paraId="4D5507D2"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 w:val="20"/>
                <w:lang w:eastAsia="de-DE"/>
              </w:rPr>
            </w:pPr>
          </w:p>
        </w:tc>
      </w:tr>
      <w:tr w:rsidR="0043240A" w:rsidRPr="00864AD1" w14:paraId="6FC1A383" w14:textId="77777777" w:rsidTr="00361C2A">
        <w:trPr>
          <w:trHeight w:val="827"/>
        </w:trPr>
        <w:tc>
          <w:tcPr>
            <w:tcW w:w="778" w:type="pct"/>
            <w:vMerge/>
            <w:tcBorders>
              <w:top w:val="nil"/>
              <w:left w:val="single" w:sz="4" w:space="0" w:color="000000"/>
              <w:bottom w:val="single" w:sz="4" w:space="0" w:color="000000"/>
              <w:right w:val="single" w:sz="4" w:space="0" w:color="000000"/>
            </w:tcBorders>
          </w:tcPr>
          <w:p w14:paraId="434563AE" w14:textId="77777777" w:rsidR="0043240A" w:rsidRPr="00864AD1" w:rsidRDefault="0043240A" w:rsidP="0043240A">
            <w:pPr>
              <w:widowControl w:val="0"/>
              <w:kinsoku w:val="0"/>
              <w:overflowPunct w:val="0"/>
              <w:autoSpaceDE w:val="0"/>
              <w:autoSpaceDN w:val="0"/>
              <w:adjustRightInd w:val="0"/>
              <w:spacing w:before="1" w:after="0"/>
              <w:jc w:val="left"/>
              <w:rPr>
                <w:rFonts w:eastAsiaTheme="minorEastAsia"/>
                <w:b/>
                <w:bCs/>
                <w:sz w:val="2"/>
                <w:szCs w:val="2"/>
                <w:lang w:eastAsia="de-DE"/>
              </w:rPr>
            </w:pPr>
          </w:p>
        </w:tc>
        <w:tc>
          <w:tcPr>
            <w:tcW w:w="855" w:type="pct"/>
            <w:tcBorders>
              <w:top w:val="single" w:sz="4" w:space="0" w:color="000000"/>
              <w:left w:val="single" w:sz="4" w:space="0" w:color="000000"/>
              <w:bottom w:val="single" w:sz="4" w:space="0" w:color="000000"/>
              <w:right w:val="single" w:sz="4" w:space="0" w:color="000000"/>
            </w:tcBorders>
          </w:tcPr>
          <w:p w14:paraId="580DE83F" w14:textId="77777777" w:rsidR="0043240A" w:rsidRPr="00864AD1" w:rsidRDefault="0043240A" w:rsidP="0043240A">
            <w:pPr>
              <w:widowControl w:val="0"/>
              <w:kinsoku w:val="0"/>
              <w:overflowPunct w:val="0"/>
              <w:autoSpaceDE w:val="0"/>
              <w:autoSpaceDN w:val="0"/>
              <w:adjustRightInd w:val="0"/>
              <w:spacing w:after="0"/>
              <w:ind w:left="110" w:right="208"/>
              <w:jc w:val="left"/>
              <w:rPr>
                <w:rFonts w:eastAsiaTheme="minorEastAsia"/>
                <w:szCs w:val="24"/>
                <w:lang w:eastAsia="de-DE"/>
              </w:rPr>
            </w:pPr>
            <w:r w:rsidRPr="00864AD1">
              <w:rPr>
                <w:rFonts w:eastAsiaTheme="minorEastAsia"/>
                <w:szCs w:val="24"/>
                <w:lang w:eastAsia="de-DE"/>
              </w:rPr>
              <w:t>others (please add any other</w:t>
            </w:r>
          </w:p>
          <w:p w14:paraId="28939127" w14:textId="77777777" w:rsidR="0043240A" w:rsidRPr="00864AD1" w:rsidRDefault="0043240A" w:rsidP="0043240A">
            <w:pPr>
              <w:widowControl w:val="0"/>
              <w:kinsoku w:val="0"/>
              <w:overflowPunct w:val="0"/>
              <w:autoSpaceDE w:val="0"/>
              <w:autoSpaceDN w:val="0"/>
              <w:adjustRightInd w:val="0"/>
              <w:spacing w:after="0" w:line="261" w:lineRule="exact"/>
              <w:ind w:left="110"/>
              <w:jc w:val="left"/>
              <w:rPr>
                <w:rFonts w:eastAsiaTheme="minorEastAsia"/>
                <w:szCs w:val="24"/>
                <w:lang w:eastAsia="de-DE"/>
              </w:rPr>
            </w:pPr>
            <w:r w:rsidRPr="00864AD1">
              <w:rPr>
                <w:rFonts w:eastAsiaTheme="minorEastAsia"/>
                <w:szCs w:val="24"/>
                <w:lang w:eastAsia="de-DE"/>
              </w:rPr>
              <w:t>cash outflow)</w:t>
            </w:r>
          </w:p>
        </w:tc>
        <w:tc>
          <w:tcPr>
            <w:tcW w:w="491" w:type="pct"/>
            <w:tcBorders>
              <w:top w:val="single" w:sz="4" w:space="0" w:color="000000"/>
              <w:left w:val="single" w:sz="4" w:space="0" w:color="000000"/>
              <w:bottom w:val="single" w:sz="4" w:space="0" w:color="000000"/>
              <w:right w:val="single" w:sz="4" w:space="0" w:color="000000"/>
            </w:tcBorders>
          </w:tcPr>
          <w:p w14:paraId="40345DF5"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552" w:type="pct"/>
            <w:tcBorders>
              <w:top w:val="single" w:sz="4" w:space="0" w:color="000000"/>
              <w:left w:val="single" w:sz="4" w:space="0" w:color="000000"/>
              <w:bottom w:val="single" w:sz="4" w:space="0" w:color="000000"/>
              <w:right w:val="single" w:sz="4" w:space="0" w:color="000000"/>
            </w:tcBorders>
          </w:tcPr>
          <w:p w14:paraId="34056336"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31" w:type="pct"/>
            <w:tcBorders>
              <w:top w:val="single" w:sz="4" w:space="0" w:color="000000"/>
              <w:left w:val="single" w:sz="4" w:space="0" w:color="000000"/>
              <w:bottom w:val="single" w:sz="4" w:space="0" w:color="000000"/>
              <w:right w:val="single" w:sz="4" w:space="0" w:color="000000"/>
            </w:tcBorders>
          </w:tcPr>
          <w:p w14:paraId="4DBBD4F9"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9" w:type="pct"/>
            <w:tcBorders>
              <w:top w:val="single" w:sz="4" w:space="0" w:color="000000"/>
              <w:left w:val="single" w:sz="4" w:space="0" w:color="000000"/>
              <w:bottom w:val="single" w:sz="4" w:space="0" w:color="000000"/>
              <w:right w:val="single" w:sz="4" w:space="0" w:color="000000"/>
            </w:tcBorders>
          </w:tcPr>
          <w:p w14:paraId="39E643CD"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64" w:type="pct"/>
            <w:tcBorders>
              <w:top w:val="single" w:sz="4" w:space="0" w:color="000000"/>
              <w:left w:val="single" w:sz="4" w:space="0" w:color="000000"/>
              <w:bottom w:val="single" w:sz="4" w:space="0" w:color="000000"/>
              <w:right w:val="single" w:sz="4" w:space="0" w:color="000000"/>
            </w:tcBorders>
          </w:tcPr>
          <w:p w14:paraId="51C3E62A"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38" w:type="pct"/>
            <w:tcBorders>
              <w:top w:val="single" w:sz="4" w:space="0" w:color="000000"/>
              <w:left w:val="single" w:sz="4" w:space="0" w:color="000000"/>
              <w:bottom w:val="single" w:sz="4" w:space="0" w:color="000000"/>
              <w:right w:val="single" w:sz="4" w:space="0" w:color="000000"/>
            </w:tcBorders>
          </w:tcPr>
          <w:p w14:paraId="6361B92A"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357" w:type="pct"/>
            <w:tcBorders>
              <w:top w:val="single" w:sz="4" w:space="0" w:color="000000"/>
              <w:left w:val="single" w:sz="4" w:space="0" w:color="000000"/>
              <w:bottom w:val="single" w:sz="4" w:space="0" w:color="000000"/>
              <w:right w:val="single" w:sz="4" w:space="0" w:color="000000"/>
            </w:tcBorders>
          </w:tcPr>
          <w:p w14:paraId="37096D48"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64" w:type="pct"/>
            <w:tcBorders>
              <w:top w:val="single" w:sz="4" w:space="0" w:color="000000"/>
              <w:left w:val="single" w:sz="4" w:space="0" w:color="000000"/>
              <w:bottom w:val="single" w:sz="4" w:space="0" w:color="000000"/>
              <w:right w:val="single" w:sz="4" w:space="0" w:color="000000"/>
            </w:tcBorders>
          </w:tcPr>
          <w:p w14:paraId="7FB221A5"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r>
      <w:tr w:rsidR="0043240A" w:rsidRPr="00864AD1" w14:paraId="48B1CA76" w14:textId="77777777" w:rsidTr="00361C2A">
        <w:trPr>
          <w:trHeight w:val="827"/>
        </w:trPr>
        <w:tc>
          <w:tcPr>
            <w:tcW w:w="778" w:type="pct"/>
            <w:tcBorders>
              <w:top w:val="single" w:sz="4" w:space="0" w:color="000000"/>
              <w:left w:val="single" w:sz="4" w:space="0" w:color="000000"/>
              <w:bottom w:val="single" w:sz="4" w:space="0" w:color="000000"/>
              <w:right w:val="single" w:sz="4" w:space="0" w:color="000000"/>
            </w:tcBorders>
          </w:tcPr>
          <w:p w14:paraId="72AABA12" w14:textId="77777777" w:rsidR="0043240A" w:rsidRPr="00864AD1" w:rsidRDefault="0043240A" w:rsidP="0043240A">
            <w:pPr>
              <w:widowControl w:val="0"/>
              <w:kinsoku w:val="0"/>
              <w:overflowPunct w:val="0"/>
              <w:autoSpaceDE w:val="0"/>
              <w:autoSpaceDN w:val="0"/>
              <w:adjustRightInd w:val="0"/>
              <w:spacing w:after="0"/>
              <w:ind w:left="107" w:right="180"/>
              <w:jc w:val="left"/>
              <w:rPr>
                <w:rFonts w:eastAsiaTheme="minorEastAsia"/>
                <w:szCs w:val="24"/>
                <w:lang w:eastAsia="de-DE"/>
              </w:rPr>
            </w:pPr>
            <w:r w:rsidRPr="00864AD1">
              <w:rPr>
                <w:rFonts w:eastAsiaTheme="minorEastAsia"/>
                <w:szCs w:val="24"/>
                <w:lang w:eastAsia="de-DE"/>
              </w:rPr>
              <w:t>Difference cash inflows</w:t>
            </w:r>
          </w:p>
          <w:p w14:paraId="1AB12A85" w14:textId="77777777" w:rsidR="0043240A" w:rsidRPr="00864AD1" w:rsidRDefault="0043240A" w:rsidP="0043240A">
            <w:pPr>
              <w:widowControl w:val="0"/>
              <w:kinsoku w:val="0"/>
              <w:overflowPunct w:val="0"/>
              <w:autoSpaceDE w:val="0"/>
              <w:autoSpaceDN w:val="0"/>
              <w:adjustRightInd w:val="0"/>
              <w:spacing w:after="0" w:line="261" w:lineRule="exact"/>
              <w:ind w:left="107"/>
              <w:jc w:val="left"/>
              <w:rPr>
                <w:rFonts w:eastAsiaTheme="minorEastAsia"/>
                <w:szCs w:val="24"/>
                <w:lang w:eastAsia="de-DE"/>
              </w:rPr>
            </w:pPr>
            <w:r w:rsidRPr="00864AD1">
              <w:rPr>
                <w:rFonts w:eastAsiaTheme="minorEastAsia"/>
                <w:szCs w:val="24"/>
                <w:lang w:eastAsia="de-DE"/>
              </w:rPr>
              <w:t>- outflows</w:t>
            </w:r>
          </w:p>
        </w:tc>
        <w:tc>
          <w:tcPr>
            <w:tcW w:w="855" w:type="pct"/>
            <w:tcBorders>
              <w:top w:val="single" w:sz="4" w:space="0" w:color="000000"/>
              <w:left w:val="single" w:sz="4" w:space="0" w:color="000000"/>
              <w:bottom w:val="single" w:sz="4" w:space="0" w:color="000000"/>
              <w:right w:val="single" w:sz="4" w:space="0" w:color="000000"/>
            </w:tcBorders>
          </w:tcPr>
          <w:p w14:paraId="19B8EC09"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91" w:type="pct"/>
            <w:tcBorders>
              <w:top w:val="single" w:sz="4" w:space="0" w:color="000000"/>
              <w:left w:val="single" w:sz="4" w:space="0" w:color="000000"/>
              <w:bottom w:val="single" w:sz="4" w:space="0" w:color="000000"/>
              <w:right w:val="single" w:sz="4" w:space="0" w:color="000000"/>
            </w:tcBorders>
          </w:tcPr>
          <w:p w14:paraId="6643E631" w14:textId="77777777" w:rsidR="0043240A" w:rsidRPr="00864AD1" w:rsidRDefault="0043240A" w:rsidP="0043240A">
            <w:pPr>
              <w:widowControl w:val="0"/>
              <w:kinsoku w:val="0"/>
              <w:overflowPunct w:val="0"/>
              <w:autoSpaceDE w:val="0"/>
              <w:autoSpaceDN w:val="0"/>
              <w:adjustRightInd w:val="0"/>
              <w:spacing w:after="0" w:line="270" w:lineRule="exact"/>
              <w:ind w:left="167"/>
              <w:jc w:val="left"/>
              <w:rPr>
                <w:rFonts w:eastAsiaTheme="minorEastAsia"/>
                <w:szCs w:val="24"/>
                <w:lang w:eastAsia="de-DE"/>
              </w:rPr>
            </w:pPr>
            <w:r w:rsidRPr="00864AD1">
              <w:rPr>
                <w:rFonts w:eastAsiaTheme="minorEastAsia"/>
                <w:szCs w:val="24"/>
                <w:lang w:eastAsia="de-DE"/>
              </w:rPr>
              <w:t>0</w:t>
            </w:r>
          </w:p>
        </w:tc>
        <w:tc>
          <w:tcPr>
            <w:tcW w:w="552" w:type="pct"/>
            <w:tcBorders>
              <w:top w:val="single" w:sz="4" w:space="0" w:color="000000"/>
              <w:left w:val="single" w:sz="4" w:space="0" w:color="000000"/>
              <w:bottom w:val="single" w:sz="4" w:space="0" w:color="000000"/>
              <w:right w:val="single" w:sz="4" w:space="0" w:color="000000"/>
            </w:tcBorders>
          </w:tcPr>
          <w:p w14:paraId="55E2C63C" w14:textId="77777777" w:rsidR="0043240A" w:rsidRPr="00864AD1" w:rsidRDefault="0043240A" w:rsidP="0043240A">
            <w:pPr>
              <w:widowControl w:val="0"/>
              <w:kinsoku w:val="0"/>
              <w:overflowPunct w:val="0"/>
              <w:autoSpaceDE w:val="0"/>
              <w:autoSpaceDN w:val="0"/>
              <w:adjustRightInd w:val="0"/>
              <w:spacing w:after="0" w:line="270" w:lineRule="exact"/>
              <w:ind w:left="110"/>
              <w:jc w:val="left"/>
              <w:rPr>
                <w:rFonts w:eastAsiaTheme="minorEastAsia"/>
                <w:szCs w:val="24"/>
                <w:lang w:eastAsia="de-DE"/>
              </w:rPr>
            </w:pPr>
            <w:r w:rsidRPr="00864AD1">
              <w:rPr>
                <w:rFonts w:eastAsiaTheme="minorEastAsia"/>
                <w:szCs w:val="24"/>
                <w:lang w:eastAsia="de-DE"/>
              </w:rPr>
              <w:t>0</w:t>
            </w:r>
          </w:p>
        </w:tc>
        <w:tc>
          <w:tcPr>
            <w:tcW w:w="431" w:type="pct"/>
            <w:tcBorders>
              <w:top w:val="single" w:sz="4" w:space="0" w:color="000000"/>
              <w:left w:val="single" w:sz="4" w:space="0" w:color="000000"/>
              <w:bottom w:val="single" w:sz="4" w:space="0" w:color="000000"/>
              <w:right w:val="single" w:sz="4" w:space="0" w:color="000000"/>
            </w:tcBorders>
          </w:tcPr>
          <w:p w14:paraId="77DBBCDE" w14:textId="77777777" w:rsidR="0043240A" w:rsidRPr="00864AD1"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eastAsia="de-DE"/>
              </w:rPr>
            </w:pPr>
            <w:r w:rsidRPr="00864AD1">
              <w:rPr>
                <w:rFonts w:eastAsiaTheme="minorEastAsia"/>
                <w:szCs w:val="24"/>
                <w:lang w:eastAsia="de-DE"/>
              </w:rPr>
              <w:t>0</w:t>
            </w:r>
          </w:p>
        </w:tc>
        <w:tc>
          <w:tcPr>
            <w:tcW w:w="369" w:type="pct"/>
            <w:tcBorders>
              <w:top w:val="single" w:sz="4" w:space="0" w:color="000000"/>
              <w:left w:val="single" w:sz="4" w:space="0" w:color="000000"/>
              <w:bottom w:val="single" w:sz="4" w:space="0" w:color="000000"/>
              <w:right w:val="single" w:sz="4" w:space="0" w:color="000000"/>
            </w:tcBorders>
          </w:tcPr>
          <w:p w14:paraId="43E97F05" w14:textId="77777777" w:rsidR="0043240A" w:rsidRPr="00864AD1"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eastAsia="de-DE"/>
              </w:rPr>
            </w:pPr>
            <w:r w:rsidRPr="00864AD1">
              <w:rPr>
                <w:rFonts w:eastAsiaTheme="minorEastAsia"/>
                <w:szCs w:val="24"/>
                <w:lang w:eastAsia="de-DE"/>
              </w:rPr>
              <w:t>0</w:t>
            </w:r>
          </w:p>
        </w:tc>
        <w:tc>
          <w:tcPr>
            <w:tcW w:w="364" w:type="pct"/>
            <w:tcBorders>
              <w:top w:val="single" w:sz="4" w:space="0" w:color="000000"/>
              <w:left w:val="single" w:sz="4" w:space="0" w:color="000000"/>
              <w:bottom w:val="single" w:sz="4" w:space="0" w:color="000000"/>
              <w:right w:val="single" w:sz="4" w:space="0" w:color="000000"/>
            </w:tcBorders>
          </w:tcPr>
          <w:p w14:paraId="6FBAABB8" w14:textId="77777777" w:rsidR="0043240A" w:rsidRPr="00864AD1"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eastAsia="de-DE"/>
              </w:rPr>
            </w:pPr>
            <w:r w:rsidRPr="00864AD1">
              <w:rPr>
                <w:rFonts w:eastAsiaTheme="minorEastAsia"/>
                <w:szCs w:val="24"/>
                <w:lang w:eastAsia="de-DE"/>
              </w:rPr>
              <w:t>0</w:t>
            </w:r>
          </w:p>
        </w:tc>
        <w:tc>
          <w:tcPr>
            <w:tcW w:w="338" w:type="pct"/>
            <w:tcBorders>
              <w:top w:val="single" w:sz="4" w:space="0" w:color="000000"/>
              <w:left w:val="single" w:sz="4" w:space="0" w:color="000000"/>
              <w:bottom w:val="single" w:sz="4" w:space="0" w:color="000000"/>
              <w:right w:val="single" w:sz="4" w:space="0" w:color="000000"/>
            </w:tcBorders>
          </w:tcPr>
          <w:p w14:paraId="675AA7EE" w14:textId="77777777" w:rsidR="0043240A" w:rsidRPr="00864AD1" w:rsidRDefault="0043240A" w:rsidP="0043240A">
            <w:pPr>
              <w:widowControl w:val="0"/>
              <w:kinsoku w:val="0"/>
              <w:overflowPunct w:val="0"/>
              <w:autoSpaceDE w:val="0"/>
              <w:autoSpaceDN w:val="0"/>
              <w:adjustRightInd w:val="0"/>
              <w:spacing w:after="0" w:line="270" w:lineRule="exact"/>
              <w:ind w:left="113"/>
              <w:jc w:val="left"/>
              <w:rPr>
                <w:rFonts w:eastAsiaTheme="minorEastAsia"/>
                <w:szCs w:val="24"/>
                <w:lang w:eastAsia="de-DE"/>
              </w:rPr>
            </w:pPr>
            <w:r w:rsidRPr="00864AD1">
              <w:rPr>
                <w:rFonts w:eastAsiaTheme="minorEastAsia"/>
                <w:szCs w:val="24"/>
                <w:lang w:eastAsia="de-DE"/>
              </w:rPr>
              <w:t>0</w:t>
            </w:r>
          </w:p>
        </w:tc>
        <w:tc>
          <w:tcPr>
            <w:tcW w:w="357" w:type="pct"/>
            <w:tcBorders>
              <w:top w:val="single" w:sz="4" w:space="0" w:color="000000"/>
              <w:left w:val="single" w:sz="4" w:space="0" w:color="000000"/>
              <w:bottom w:val="single" w:sz="4" w:space="0" w:color="000000"/>
              <w:right w:val="single" w:sz="4" w:space="0" w:color="000000"/>
            </w:tcBorders>
          </w:tcPr>
          <w:p w14:paraId="1BE9397E" w14:textId="77777777" w:rsidR="0043240A" w:rsidRPr="00864AD1"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eastAsia="de-DE"/>
              </w:rPr>
            </w:pPr>
            <w:r w:rsidRPr="00864AD1">
              <w:rPr>
                <w:rFonts w:eastAsiaTheme="minorEastAsia"/>
                <w:szCs w:val="24"/>
                <w:lang w:eastAsia="de-DE"/>
              </w:rPr>
              <w:t>0</w:t>
            </w:r>
          </w:p>
        </w:tc>
        <w:tc>
          <w:tcPr>
            <w:tcW w:w="464" w:type="pct"/>
            <w:tcBorders>
              <w:top w:val="single" w:sz="4" w:space="0" w:color="000000"/>
              <w:left w:val="single" w:sz="4" w:space="0" w:color="000000"/>
              <w:bottom w:val="single" w:sz="4" w:space="0" w:color="000000"/>
              <w:right w:val="single" w:sz="4" w:space="0" w:color="000000"/>
            </w:tcBorders>
          </w:tcPr>
          <w:p w14:paraId="5D4F5D0E" w14:textId="77777777" w:rsidR="0043240A" w:rsidRPr="00864AD1"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eastAsia="de-DE"/>
              </w:rPr>
            </w:pPr>
            <w:r w:rsidRPr="00864AD1">
              <w:rPr>
                <w:rFonts w:eastAsiaTheme="minorEastAsia"/>
                <w:szCs w:val="24"/>
                <w:lang w:eastAsia="de-DE"/>
              </w:rPr>
              <w:t>0</w:t>
            </w:r>
          </w:p>
        </w:tc>
      </w:tr>
      <w:tr w:rsidR="0043240A" w:rsidRPr="00864AD1" w14:paraId="683AAA1D" w14:textId="77777777" w:rsidTr="00361C2A">
        <w:trPr>
          <w:trHeight w:val="1103"/>
        </w:trPr>
        <w:tc>
          <w:tcPr>
            <w:tcW w:w="778" w:type="pct"/>
            <w:tcBorders>
              <w:top w:val="single" w:sz="4" w:space="0" w:color="000000"/>
              <w:left w:val="single" w:sz="4" w:space="0" w:color="000000"/>
              <w:bottom w:val="single" w:sz="4" w:space="0" w:color="000000"/>
              <w:right w:val="single" w:sz="4" w:space="0" w:color="000000"/>
            </w:tcBorders>
          </w:tcPr>
          <w:p w14:paraId="67B0EBAE" w14:textId="77777777" w:rsidR="0043240A" w:rsidRPr="00864AD1" w:rsidRDefault="0043240A" w:rsidP="0043240A">
            <w:pPr>
              <w:widowControl w:val="0"/>
              <w:kinsoku w:val="0"/>
              <w:overflowPunct w:val="0"/>
              <w:autoSpaceDE w:val="0"/>
              <w:autoSpaceDN w:val="0"/>
              <w:adjustRightInd w:val="0"/>
              <w:spacing w:after="0"/>
              <w:ind w:left="107" w:right="380"/>
              <w:jc w:val="left"/>
              <w:rPr>
                <w:rFonts w:eastAsiaTheme="minorEastAsia"/>
                <w:szCs w:val="24"/>
                <w:lang w:eastAsia="de-DE"/>
              </w:rPr>
            </w:pPr>
            <w:r w:rsidRPr="00864AD1">
              <w:rPr>
                <w:rFonts w:eastAsiaTheme="minorEastAsia"/>
                <w:szCs w:val="24"/>
                <w:lang w:eastAsia="de-DE"/>
              </w:rPr>
              <w:t>Net cash position at the end of</w:t>
            </w:r>
          </w:p>
          <w:p w14:paraId="094E51C0" w14:textId="77777777" w:rsidR="0043240A" w:rsidRPr="00864AD1" w:rsidRDefault="0043240A" w:rsidP="0043240A">
            <w:pPr>
              <w:widowControl w:val="0"/>
              <w:kinsoku w:val="0"/>
              <w:overflowPunct w:val="0"/>
              <w:autoSpaceDE w:val="0"/>
              <w:autoSpaceDN w:val="0"/>
              <w:adjustRightInd w:val="0"/>
              <w:spacing w:after="0" w:line="261" w:lineRule="exact"/>
              <w:ind w:left="107"/>
              <w:jc w:val="left"/>
              <w:rPr>
                <w:rFonts w:eastAsiaTheme="minorEastAsia"/>
                <w:szCs w:val="24"/>
                <w:lang w:eastAsia="de-DE"/>
              </w:rPr>
            </w:pPr>
            <w:r w:rsidRPr="00864AD1">
              <w:rPr>
                <w:rFonts w:eastAsiaTheme="minorEastAsia"/>
                <w:szCs w:val="24"/>
                <w:lang w:eastAsia="de-DE"/>
              </w:rPr>
              <w:t>the period</w:t>
            </w:r>
          </w:p>
        </w:tc>
        <w:tc>
          <w:tcPr>
            <w:tcW w:w="855" w:type="pct"/>
            <w:tcBorders>
              <w:top w:val="single" w:sz="4" w:space="0" w:color="000000"/>
              <w:left w:val="single" w:sz="4" w:space="0" w:color="000000"/>
              <w:bottom w:val="single" w:sz="4" w:space="0" w:color="000000"/>
              <w:right w:val="single" w:sz="4" w:space="0" w:color="000000"/>
            </w:tcBorders>
          </w:tcPr>
          <w:p w14:paraId="1CA2D691" w14:textId="77777777" w:rsidR="0043240A" w:rsidRPr="00864AD1" w:rsidRDefault="0043240A" w:rsidP="0043240A">
            <w:pPr>
              <w:widowControl w:val="0"/>
              <w:kinsoku w:val="0"/>
              <w:overflowPunct w:val="0"/>
              <w:autoSpaceDE w:val="0"/>
              <w:autoSpaceDN w:val="0"/>
              <w:adjustRightInd w:val="0"/>
              <w:spacing w:after="0"/>
              <w:jc w:val="left"/>
              <w:rPr>
                <w:rFonts w:eastAsiaTheme="minorEastAsia"/>
                <w:szCs w:val="24"/>
                <w:lang w:eastAsia="de-DE"/>
              </w:rPr>
            </w:pPr>
          </w:p>
        </w:tc>
        <w:tc>
          <w:tcPr>
            <w:tcW w:w="491" w:type="pct"/>
            <w:tcBorders>
              <w:top w:val="single" w:sz="4" w:space="0" w:color="000000"/>
              <w:left w:val="single" w:sz="4" w:space="0" w:color="000000"/>
              <w:bottom w:val="single" w:sz="4" w:space="0" w:color="000000"/>
              <w:right w:val="single" w:sz="4" w:space="0" w:color="000000"/>
            </w:tcBorders>
          </w:tcPr>
          <w:p w14:paraId="2E0E4BC6" w14:textId="77777777" w:rsidR="0043240A" w:rsidRPr="00864AD1" w:rsidRDefault="0043240A" w:rsidP="0043240A">
            <w:pPr>
              <w:widowControl w:val="0"/>
              <w:kinsoku w:val="0"/>
              <w:overflowPunct w:val="0"/>
              <w:autoSpaceDE w:val="0"/>
              <w:autoSpaceDN w:val="0"/>
              <w:adjustRightInd w:val="0"/>
              <w:spacing w:after="0" w:line="270" w:lineRule="exact"/>
              <w:ind w:left="167"/>
              <w:jc w:val="left"/>
              <w:rPr>
                <w:rFonts w:eastAsiaTheme="minorEastAsia"/>
                <w:szCs w:val="24"/>
                <w:lang w:eastAsia="de-DE"/>
              </w:rPr>
            </w:pPr>
            <w:r w:rsidRPr="00864AD1">
              <w:rPr>
                <w:rFonts w:eastAsiaTheme="minorEastAsia"/>
                <w:szCs w:val="24"/>
                <w:lang w:eastAsia="de-DE"/>
              </w:rPr>
              <w:t>0</w:t>
            </w:r>
          </w:p>
        </w:tc>
        <w:tc>
          <w:tcPr>
            <w:tcW w:w="552" w:type="pct"/>
            <w:tcBorders>
              <w:top w:val="single" w:sz="4" w:space="0" w:color="000000"/>
              <w:left w:val="single" w:sz="4" w:space="0" w:color="000000"/>
              <w:bottom w:val="single" w:sz="4" w:space="0" w:color="000000"/>
              <w:right w:val="single" w:sz="4" w:space="0" w:color="000000"/>
            </w:tcBorders>
          </w:tcPr>
          <w:p w14:paraId="757DAF43" w14:textId="77777777" w:rsidR="0043240A" w:rsidRPr="00864AD1" w:rsidRDefault="0043240A" w:rsidP="0043240A">
            <w:pPr>
              <w:widowControl w:val="0"/>
              <w:kinsoku w:val="0"/>
              <w:overflowPunct w:val="0"/>
              <w:autoSpaceDE w:val="0"/>
              <w:autoSpaceDN w:val="0"/>
              <w:adjustRightInd w:val="0"/>
              <w:spacing w:after="0" w:line="270" w:lineRule="exact"/>
              <w:ind w:left="170"/>
              <w:jc w:val="left"/>
              <w:rPr>
                <w:rFonts w:eastAsiaTheme="minorEastAsia"/>
                <w:szCs w:val="24"/>
                <w:lang w:eastAsia="de-DE"/>
              </w:rPr>
            </w:pPr>
            <w:r w:rsidRPr="00864AD1">
              <w:rPr>
                <w:rFonts w:eastAsiaTheme="minorEastAsia"/>
                <w:szCs w:val="24"/>
                <w:lang w:eastAsia="de-DE"/>
              </w:rPr>
              <w:t>0</w:t>
            </w:r>
          </w:p>
        </w:tc>
        <w:tc>
          <w:tcPr>
            <w:tcW w:w="431" w:type="pct"/>
            <w:tcBorders>
              <w:top w:val="single" w:sz="4" w:space="0" w:color="000000"/>
              <w:left w:val="single" w:sz="4" w:space="0" w:color="000000"/>
              <w:bottom w:val="single" w:sz="4" w:space="0" w:color="000000"/>
              <w:right w:val="single" w:sz="4" w:space="0" w:color="000000"/>
            </w:tcBorders>
          </w:tcPr>
          <w:p w14:paraId="71B9905A" w14:textId="77777777" w:rsidR="0043240A" w:rsidRPr="00864AD1"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eastAsia="de-DE"/>
              </w:rPr>
            </w:pPr>
            <w:r w:rsidRPr="00864AD1">
              <w:rPr>
                <w:rFonts w:eastAsiaTheme="minorEastAsia"/>
                <w:szCs w:val="24"/>
                <w:lang w:eastAsia="de-DE"/>
              </w:rPr>
              <w:t>0</w:t>
            </w:r>
          </w:p>
        </w:tc>
        <w:tc>
          <w:tcPr>
            <w:tcW w:w="369" w:type="pct"/>
            <w:tcBorders>
              <w:top w:val="single" w:sz="4" w:space="0" w:color="000000"/>
              <w:left w:val="single" w:sz="4" w:space="0" w:color="000000"/>
              <w:bottom w:val="single" w:sz="4" w:space="0" w:color="000000"/>
              <w:right w:val="single" w:sz="4" w:space="0" w:color="000000"/>
            </w:tcBorders>
          </w:tcPr>
          <w:p w14:paraId="76E3C600" w14:textId="77777777" w:rsidR="0043240A" w:rsidRPr="00864AD1"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eastAsia="de-DE"/>
              </w:rPr>
            </w:pPr>
            <w:r w:rsidRPr="00864AD1">
              <w:rPr>
                <w:rFonts w:eastAsiaTheme="minorEastAsia"/>
                <w:szCs w:val="24"/>
                <w:lang w:eastAsia="de-DE"/>
              </w:rPr>
              <w:t>0</w:t>
            </w:r>
          </w:p>
        </w:tc>
        <w:tc>
          <w:tcPr>
            <w:tcW w:w="364" w:type="pct"/>
            <w:tcBorders>
              <w:top w:val="single" w:sz="4" w:space="0" w:color="000000"/>
              <w:left w:val="single" w:sz="4" w:space="0" w:color="000000"/>
              <w:bottom w:val="single" w:sz="4" w:space="0" w:color="000000"/>
              <w:right w:val="single" w:sz="4" w:space="0" w:color="000000"/>
            </w:tcBorders>
          </w:tcPr>
          <w:p w14:paraId="1B2FF134" w14:textId="77777777" w:rsidR="0043240A" w:rsidRPr="00864AD1"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eastAsia="de-DE"/>
              </w:rPr>
            </w:pPr>
            <w:r w:rsidRPr="00864AD1">
              <w:rPr>
                <w:rFonts w:eastAsiaTheme="minorEastAsia"/>
                <w:szCs w:val="24"/>
                <w:lang w:eastAsia="de-DE"/>
              </w:rPr>
              <w:t>0</w:t>
            </w:r>
          </w:p>
        </w:tc>
        <w:tc>
          <w:tcPr>
            <w:tcW w:w="338" w:type="pct"/>
            <w:tcBorders>
              <w:top w:val="single" w:sz="4" w:space="0" w:color="000000"/>
              <w:left w:val="single" w:sz="4" w:space="0" w:color="000000"/>
              <w:bottom w:val="single" w:sz="4" w:space="0" w:color="000000"/>
              <w:right w:val="single" w:sz="4" w:space="0" w:color="000000"/>
            </w:tcBorders>
          </w:tcPr>
          <w:p w14:paraId="19450D78" w14:textId="77777777" w:rsidR="0043240A" w:rsidRPr="00864AD1" w:rsidRDefault="0043240A" w:rsidP="0043240A">
            <w:pPr>
              <w:widowControl w:val="0"/>
              <w:kinsoku w:val="0"/>
              <w:overflowPunct w:val="0"/>
              <w:autoSpaceDE w:val="0"/>
              <w:autoSpaceDN w:val="0"/>
              <w:adjustRightInd w:val="0"/>
              <w:spacing w:after="0" w:line="270" w:lineRule="exact"/>
              <w:ind w:left="113"/>
              <w:jc w:val="left"/>
              <w:rPr>
                <w:rFonts w:eastAsiaTheme="minorEastAsia"/>
                <w:szCs w:val="24"/>
                <w:lang w:eastAsia="de-DE"/>
              </w:rPr>
            </w:pPr>
            <w:r w:rsidRPr="00864AD1">
              <w:rPr>
                <w:rFonts w:eastAsiaTheme="minorEastAsia"/>
                <w:szCs w:val="24"/>
                <w:lang w:eastAsia="de-DE"/>
              </w:rPr>
              <w:t>0</w:t>
            </w:r>
          </w:p>
        </w:tc>
        <w:tc>
          <w:tcPr>
            <w:tcW w:w="357" w:type="pct"/>
            <w:tcBorders>
              <w:top w:val="single" w:sz="4" w:space="0" w:color="000000"/>
              <w:left w:val="single" w:sz="4" w:space="0" w:color="000000"/>
              <w:bottom w:val="single" w:sz="4" w:space="0" w:color="000000"/>
              <w:right w:val="single" w:sz="4" w:space="0" w:color="000000"/>
            </w:tcBorders>
          </w:tcPr>
          <w:p w14:paraId="09226334" w14:textId="77777777" w:rsidR="0043240A" w:rsidRPr="00864AD1"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eastAsia="de-DE"/>
              </w:rPr>
            </w:pPr>
            <w:r w:rsidRPr="00864AD1">
              <w:rPr>
                <w:rFonts w:eastAsiaTheme="minorEastAsia"/>
                <w:szCs w:val="24"/>
                <w:lang w:eastAsia="de-DE"/>
              </w:rPr>
              <w:t>0</w:t>
            </w:r>
          </w:p>
        </w:tc>
        <w:tc>
          <w:tcPr>
            <w:tcW w:w="464" w:type="pct"/>
            <w:tcBorders>
              <w:top w:val="single" w:sz="4" w:space="0" w:color="000000"/>
              <w:left w:val="single" w:sz="4" w:space="0" w:color="000000"/>
              <w:bottom w:val="single" w:sz="4" w:space="0" w:color="000000"/>
              <w:right w:val="single" w:sz="4" w:space="0" w:color="000000"/>
            </w:tcBorders>
          </w:tcPr>
          <w:p w14:paraId="0744749F" w14:textId="77777777" w:rsidR="0043240A" w:rsidRPr="00864AD1"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eastAsia="de-DE"/>
              </w:rPr>
            </w:pPr>
            <w:r w:rsidRPr="00864AD1">
              <w:rPr>
                <w:rFonts w:eastAsiaTheme="minorEastAsia"/>
                <w:szCs w:val="24"/>
                <w:lang w:eastAsia="de-DE"/>
              </w:rPr>
              <w:t>0</w:t>
            </w:r>
          </w:p>
        </w:tc>
      </w:tr>
    </w:tbl>
    <w:p w14:paraId="6142CA43" w14:textId="72D1442C" w:rsidR="00204AB9" w:rsidRPr="00864AD1" w:rsidRDefault="00204AB9" w:rsidP="00204AB9"/>
    <w:sectPr w:rsidR="00204AB9" w:rsidRPr="00864AD1" w:rsidSect="00001059">
      <w:headerReference w:type="even" r:id="rId12"/>
      <w:headerReference w:type="default" r:id="rId13"/>
      <w:footerReference w:type="even" r:id="rId14"/>
      <w:footerReference w:type="default" r:id="rId15"/>
      <w:headerReference w:type="first" r:id="rId16"/>
      <w:footerReference w:type="first" r:id="rId17"/>
      <w:pgSz w:w="11906" w:h="16838"/>
      <w:pgMar w:top="858" w:right="1558" w:bottom="1020" w:left="1587" w:header="426"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822A7" w14:textId="77777777" w:rsidR="00F84AE3" w:rsidRDefault="00F84AE3">
      <w:pPr>
        <w:spacing w:after="0"/>
      </w:pPr>
      <w:r>
        <w:separator/>
      </w:r>
    </w:p>
  </w:endnote>
  <w:endnote w:type="continuationSeparator" w:id="0">
    <w:p w14:paraId="4AD0324C" w14:textId="77777777" w:rsidR="00F84AE3" w:rsidRDefault="00F84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8038D" w14:textId="77777777" w:rsidR="00E43CC2" w:rsidRDefault="00E43CC2">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5AE4" w14:textId="2336FAC8" w:rsidR="00E43CC2" w:rsidRDefault="00E43CC2">
    <w:pPr>
      <w:pStyle w:val="FooterLine"/>
      <w:jc w:val="center"/>
    </w:pPr>
    <w:r>
      <w:fldChar w:fldCharType="begin"/>
    </w:r>
    <w:r>
      <w:instrText>PAGE   \* MERGEFORMAT</w:instrText>
    </w:r>
    <w:r>
      <w:fldChar w:fldCharType="separate"/>
    </w:r>
    <w:r w:rsidR="003320D3">
      <w:rPr>
        <w:noProof/>
      </w:rPr>
      <w:t>30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BA1EB" w14:textId="77777777" w:rsidR="00E43CC2" w:rsidRDefault="00E4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5F24B" w14:textId="77777777" w:rsidR="00F84AE3" w:rsidRDefault="00F84AE3">
      <w:pPr>
        <w:spacing w:after="0"/>
      </w:pPr>
      <w:r>
        <w:separator/>
      </w:r>
    </w:p>
  </w:footnote>
  <w:footnote w:type="continuationSeparator" w:id="0">
    <w:p w14:paraId="0B7D025F" w14:textId="77777777" w:rsidR="00F84AE3" w:rsidRDefault="00F84AE3">
      <w:pPr>
        <w:spacing w:after="0"/>
      </w:pPr>
      <w:r>
        <w:continuationSeparator/>
      </w:r>
    </w:p>
  </w:footnote>
  <w:footnote w:id="1">
    <w:p w14:paraId="20ED2DB3" w14:textId="4A54590D" w:rsidR="00E43CC2" w:rsidRPr="00DB1DAE" w:rsidRDefault="00E43CC2" w:rsidP="009107D3">
      <w:pPr>
        <w:pStyle w:val="FootnoteText"/>
        <w:rPr>
          <w:lang w:val="en-IE"/>
        </w:rPr>
      </w:pPr>
      <w:r>
        <w:rPr>
          <w:rStyle w:val="FootnoteReference"/>
        </w:rPr>
        <w:footnoteRef/>
      </w:r>
      <w:r w:rsidRPr="000209A0">
        <w:rPr>
          <w:lang w:val="en-US"/>
        </w:rPr>
        <w:t xml:space="preserve"> </w:t>
      </w:r>
      <w:r>
        <w:rPr>
          <w:lang w:val="en-US"/>
        </w:rPr>
        <w:tab/>
      </w:r>
      <w:r>
        <w:rPr>
          <w:lang w:val="en-IE"/>
        </w:rPr>
        <w:t xml:space="preserve">Communication from the Commission C(2020) 1863 final of 19 March 2020 on the Temporary Framework for State aid measures to support the economy in the current COVID-19 outbreak, </w:t>
      </w:r>
      <w:r w:rsidRPr="00DB1DAE">
        <w:t>OJ C 091I of 20.3.2020, p.1</w:t>
      </w:r>
      <w:r>
        <w:rPr>
          <w:lang w:val="en-IE"/>
        </w:rPr>
        <w:t xml:space="preserve">. </w:t>
      </w:r>
    </w:p>
  </w:footnote>
  <w:footnote w:id="2">
    <w:p w14:paraId="45FEF1B6" w14:textId="2475C937" w:rsidR="00E43CC2" w:rsidRPr="00EC74E4" w:rsidRDefault="00E43CC2">
      <w:pPr>
        <w:pStyle w:val="FootnoteText"/>
        <w:rPr>
          <w:lang w:val="en-IE"/>
        </w:rPr>
      </w:pPr>
      <w:r>
        <w:rPr>
          <w:rStyle w:val="FootnoteReference"/>
        </w:rPr>
        <w:footnoteRef/>
      </w:r>
      <w:r w:rsidRPr="00DD2C22">
        <w:rPr>
          <w:lang w:val="en-IE"/>
        </w:rPr>
        <w:t xml:space="preserve"> </w:t>
      </w:r>
      <w:r>
        <w:rPr>
          <w:lang w:val="en-IE"/>
        </w:rPr>
        <w:tab/>
      </w:r>
      <w:r w:rsidRPr="00DD2C22">
        <w:t xml:space="preserve">Communication from the Commission C(2020) 2215 final of 3 April 2020 on the Amendment of the Temporary Framework for State aid measures to support the economy in the current COVID-19 outbreak, </w:t>
      </w:r>
      <w:r w:rsidRPr="00DD2C22">
        <w:rPr>
          <w:iCs/>
          <w:lang w:val="en-IE"/>
        </w:rPr>
        <w:t>OJ C 112I, 4.4.2020, p. 1</w:t>
      </w:r>
      <w:r>
        <w:rPr>
          <w:iCs/>
          <w:lang w:val="en-IE"/>
        </w:rPr>
        <w:t>-</w:t>
      </w:r>
      <w:r w:rsidRPr="00DD2C22">
        <w:rPr>
          <w:iCs/>
          <w:lang w:val="en-IE"/>
        </w:rPr>
        <w:t>9</w:t>
      </w:r>
      <w:r>
        <w:rPr>
          <w:iCs/>
          <w:lang w:val="en-IE"/>
        </w:rPr>
        <w:t>,</w:t>
      </w:r>
      <w:r w:rsidRPr="009107D3">
        <w:rPr>
          <w:iCs/>
        </w:rPr>
        <w:t xml:space="preserve"> Communication from the Commission C(2020) 3156 final of 8 May 2020 on the Amendment of the Temporary Framework for State aid measures to support the economy in the current COVID-19 outbreak, </w:t>
      </w:r>
      <w:r w:rsidRPr="009107D3">
        <w:rPr>
          <w:iCs/>
          <w:lang w:val="en-IE"/>
        </w:rPr>
        <w:t>OJ C 164, 13.5.2020, p. 3</w:t>
      </w:r>
      <w:r>
        <w:rPr>
          <w:iCs/>
          <w:lang w:val="en-IE"/>
        </w:rPr>
        <w:t>-</w:t>
      </w:r>
      <w:r w:rsidRPr="009107D3">
        <w:rPr>
          <w:iCs/>
          <w:lang w:val="en-IE"/>
        </w:rPr>
        <w:t>15</w:t>
      </w:r>
      <w:r>
        <w:rPr>
          <w:iCs/>
          <w:lang w:val="en-IE"/>
        </w:rPr>
        <w:t>, Communication from the Commission C(2020) 4509 final of 29 June 2020 on the Third Amendment</w:t>
      </w:r>
      <w:r>
        <w:rPr>
          <w:iCs/>
          <w:sz w:val="24"/>
        </w:rPr>
        <w:t xml:space="preserve"> </w:t>
      </w:r>
      <w:r w:rsidRPr="004F3D9D">
        <w:rPr>
          <w:iCs/>
        </w:rPr>
        <w:t xml:space="preserve">of the Temporary Framework for State aid measures to support the economy in the current COVID-19 outbreak, </w:t>
      </w:r>
      <w:r w:rsidRPr="009C5A2A">
        <w:rPr>
          <w:iCs/>
          <w:lang w:val="en-IE"/>
        </w:rPr>
        <w:t>OJ</w:t>
      </w:r>
      <w:r w:rsidRPr="009C5A2A">
        <w:rPr>
          <w:color w:val="1F497D"/>
          <w:sz w:val="24"/>
          <w:lang w:val="en-IE"/>
        </w:rPr>
        <w:t xml:space="preserve"> </w:t>
      </w:r>
      <w:r>
        <w:rPr>
          <w:iCs/>
          <w:lang w:val="en-IE"/>
        </w:rPr>
        <w:t>C 218 of 2 July 2020, p. 3-8, Communication from the Commission C(2020) 7127 final of 13 October 2020 on the Fourth Amendment of</w:t>
      </w:r>
      <w:r w:rsidRPr="00A621E6">
        <w:rPr>
          <w:sz w:val="24"/>
        </w:rPr>
        <w:t xml:space="preserve"> </w:t>
      </w:r>
      <w:r w:rsidRPr="00A621E6">
        <w:rPr>
          <w:iCs/>
        </w:rPr>
        <w:t xml:space="preserve">the Temporary Framework for State aid measures to support the economy in the current COVID-19 outbreak </w:t>
      </w:r>
      <w:r w:rsidRPr="00A621E6">
        <w:t>and amendment to the Annex to the Communication from the Commission to the Member States on the application of Articles 107 and 108 of the Treaty on the Functioning of the European Union to short-term export-credit insurance</w:t>
      </w:r>
      <w:r w:rsidRPr="00A621E6">
        <w:rPr>
          <w:iCs/>
        </w:rPr>
        <w:t xml:space="preserve">, </w:t>
      </w:r>
      <w:r w:rsidRPr="00A25F9E">
        <w:rPr>
          <w:iCs/>
          <w:lang w:val="en-IE"/>
        </w:rPr>
        <w:t>OJ C</w:t>
      </w:r>
      <w:r>
        <w:rPr>
          <w:iCs/>
          <w:lang w:val="en-IE"/>
        </w:rPr>
        <w:t xml:space="preserve"> 340 I</w:t>
      </w:r>
      <w:r w:rsidRPr="007D4CD6">
        <w:rPr>
          <w:iCs/>
          <w:lang w:val="en-IE"/>
        </w:rPr>
        <w:t>, 13.10.2020,</w:t>
      </w:r>
      <w:r>
        <w:rPr>
          <w:iCs/>
          <w:lang w:val="en-IE"/>
        </w:rPr>
        <w:t xml:space="preserve"> p. 1, and Communication from the Commission C(2021) 564 final of 28 January 2021 on the Fifth </w:t>
      </w:r>
      <w:r w:rsidRPr="00302193">
        <w:rPr>
          <w:iCs/>
        </w:rPr>
        <w:t xml:space="preserve">Amendment to the Temporary Framework for State aid measures to support the economy in the current COVID-19 outbreak and amendment to the Annex to the Communication from the Commission to the Member States on the application of Articles 107 </w:t>
      </w:r>
      <w:r w:rsidRPr="00EC74E4">
        <w:rPr>
          <w:iCs/>
        </w:rPr>
        <w:t xml:space="preserve">and 108 of the Treaty on the Functioning of the European Union to short-term export-credit insurance, </w:t>
      </w:r>
      <w:r w:rsidRPr="00EC74E4">
        <w:rPr>
          <w:iCs/>
          <w:lang w:val="en-IE"/>
        </w:rPr>
        <w:t xml:space="preserve">OJ C 34, </w:t>
      </w:r>
      <w:r w:rsidR="0084430E" w:rsidRPr="00EC74E4">
        <w:rPr>
          <w:lang w:val="en-IE" w:eastAsia="en-US"/>
        </w:rPr>
        <w:t>1.2.2021, p. 6</w:t>
      </w:r>
      <w:r w:rsidRPr="00EC74E4">
        <w:rPr>
          <w:iCs/>
          <w:lang w:val="en-IE"/>
        </w:rPr>
        <w:t>.</w:t>
      </w:r>
    </w:p>
  </w:footnote>
  <w:footnote w:id="3">
    <w:p w14:paraId="608BAA1B" w14:textId="77777777" w:rsidR="00E43CC2" w:rsidRPr="000209A0" w:rsidRDefault="00E43CC2">
      <w:pPr>
        <w:pStyle w:val="FootnoteText"/>
        <w:rPr>
          <w:lang w:val="en-US"/>
        </w:rPr>
      </w:pPr>
      <w:r>
        <w:rPr>
          <w:rStyle w:val="FootnoteReference"/>
        </w:rPr>
        <w:footnoteRef/>
      </w:r>
      <w:r w:rsidRPr="000209A0">
        <w:rPr>
          <w:lang w:val="en-US"/>
        </w:rPr>
        <w:t xml:space="preserve"> </w:t>
      </w:r>
      <w:r>
        <w:rPr>
          <w:lang w:val="en-US"/>
        </w:rPr>
        <w:tab/>
      </w:r>
      <w:r w:rsidRPr="000209A0">
        <w:rPr>
          <w:lang w:val="en-US"/>
        </w:rPr>
        <w:t>N</w:t>
      </w:r>
      <w:r>
        <w:t>o aid granted or paid out before notification and approval by Commission.</w:t>
      </w:r>
    </w:p>
  </w:footnote>
  <w:footnote w:id="4">
    <w:p w14:paraId="3EAC95E2" w14:textId="75971AA5" w:rsidR="00E43CC2" w:rsidRPr="004F3D9D" w:rsidRDefault="00E43CC2">
      <w:pPr>
        <w:pStyle w:val="FootnoteText"/>
        <w:rPr>
          <w:lang w:val="en-IE"/>
        </w:rPr>
      </w:pPr>
      <w:r>
        <w:rPr>
          <w:rStyle w:val="FootnoteReference"/>
        </w:rPr>
        <w:footnoteRef/>
      </w:r>
      <w:r w:rsidRPr="004F3D9D">
        <w:rPr>
          <w:lang w:val="en-IE"/>
        </w:rPr>
        <w:t xml:space="preserve"> </w:t>
      </w:r>
      <w:r>
        <w:rPr>
          <w:lang w:val="en-IE"/>
        </w:rPr>
        <w:tab/>
        <w:t>As defined in Annex I of the General Block Exemption Regulation.</w:t>
      </w:r>
    </w:p>
  </w:footnote>
  <w:footnote w:id="5">
    <w:p w14:paraId="6909C997" w14:textId="55B502F8" w:rsidR="00E43CC2" w:rsidRPr="000209A0" w:rsidRDefault="00E43CC2">
      <w:pPr>
        <w:pStyle w:val="FootnoteText"/>
        <w:rPr>
          <w:lang w:val="en-US"/>
        </w:rPr>
      </w:pPr>
      <w:r>
        <w:rPr>
          <w:rStyle w:val="FootnoteReference"/>
        </w:rPr>
        <w:footnoteRef/>
      </w:r>
      <w:r w:rsidRPr="000209A0">
        <w:rPr>
          <w:lang w:val="en-US"/>
        </w:rPr>
        <w:t xml:space="preserve"> </w:t>
      </w:r>
      <w:r>
        <w:rPr>
          <w:lang w:val="en-US"/>
        </w:rPr>
        <w:tab/>
        <w:t>As defined in Article 2</w:t>
      </w:r>
      <w:r w:rsidRPr="000209A0">
        <w:rPr>
          <w:lang w:val="en-US"/>
        </w:rPr>
        <w:t>(18) of the Commission Regulation (EU) No 651/2014 of 17 June 2014 declaring certain categories of aid compatible with the internal market in application of Articles 107 and 108 of the Treaty, OJ L 187 of 26.6.2014, p. 1.</w:t>
      </w:r>
    </w:p>
  </w:footnote>
  <w:footnote w:id="6">
    <w:p w14:paraId="37878265" w14:textId="1C3FC295" w:rsidR="00E43CC2" w:rsidRPr="000209A0" w:rsidRDefault="00E43CC2">
      <w:pPr>
        <w:pStyle w:val="FootnoteText"/>
        <w:rPr>
          <w:lang w:val="en-US"/>
        </w:rPr>
      </w:pPr>
      <w:r>
        <w:rPr>
          <w:rStyle w:val="FootnoteReference"/>
        </w:rPr>
        <w:footnoteRef/>
      </w:r>
      <w:r w:rsidRPr="000209A0">
        <w:rPr>
          <w:lang w:val="en-US"/>
        </w:rPr>
        <w:t xml:space="preserve"> </w:t>
      </w:r>
      <w:r>
        <w:rPr>
          <w:lang w:val="en-US"/>
        </w:rPr>
        <w:tab/>
        <w:t>As defined in Article 2</w:t>
      </w:r>
      <w:r w:rsidRPr="000209A0">
        <w:rPr>
          <w:lang w:val="en-US"/>
        </w:rPr>
        <w:t>(14) of the Commission Regulation (EU) No 702/2014 of 25 June 2014 declaring certain categories of aid in the agricultural and forestry sectors and in rural areas compatible with the internal market in application of Articles 107 and 108 of the Treaty, OJ L 193 of 1.7.2014, p.1.</w:t>
      </w:r>
    </w:p>
  </w:footnote>
  <w:footnote w:id="7">
    <w:p w14:paraId="64A21CAE" w14:textId="5518837A" w:rsidR="00E43CC2" w:rsidRPr="000209A0" w:rsidRDefault="00E43CC2">
      <w:pPr>
        <w:pStyle w:val="FootnoteText"/>
        <w:rPr>
          <w:lang w:val="en-US"/>
        </w:rPr>
      </w:pPr>
      <w:r>
        <w:rPr>
          <w:rStyle w:val="FootnoteReference"/>
        </w:rPr>
        <w:footnoteRef/>
      </w:r>
      <w:r w:rsidRPr="000209A0">
        <w:rPr>
          <w:lang w:val="en-US"/>
        </w:rPr>
        <w:t xml:space="preserve"> </w:t>
      </w:r>
      <w:r>
        <w:rPr>
          <w:lang w:val="en-US"/>
        </w:rPr>
        <w:tab/>
      </w:r>
      <w:r w:rsidRPr="000209A0">
        <w:rPr>
          <w:lang w:val="en-US"/>
        </w:rPr>
        <w:t xml:space="preserve">As defined in Article </w:t>
      </w:r>
      <w:r>
        <w:rPr>
          <w:lang w:val="en-US"/>
        </w:rPr>
        <w:t>3</w:t>
      </w:r>
      <w:r w:rsidRPr="000209A0">
        <w:rPr>
          <w:lang w:val="en-US"/>
        </w:rPr>
        <w:t>(5) of the Commission Regulation (EU) No 1388/2014 of 16 December 2014 declaring certain categories of aid to undertakings active in the production, processing and marketing of fishery and aquaculture products compatible with the internal market in application of Articles 107 and 108 of the Treaty, OJ L 369 of 24 December 2014, p. 37.</w:t>
      </w:r>
    </w:p>
  </w:footnote>
  <w:footnote w:id="8">
    <w:p w14:paraId="164FF85B" w14:textId="7CC4FE5E" w:rsidR="00E43CC2" w:rsidRPr="009C5A2A" w:rsidRDefault="00E43CC2">
      <w:pPr>
        <w:pStyle w:val="FootnoteText"/>
        <w:rPr>
          <w:lang w:val="en-IE"/>
        </w:rPr>
      </w:pPr>
      <w:r>
        <w:rPr>
          <w:rStyle w:val="FootnoteReference"/>
        </w:rPr>
        <w:footnoteRef/>
      </w:r>
      <w:r w:rsidRPr="009C5A2A">
        <w:rPr>
          <w:lang w:val="en-IE"/>
        </w:rPr>
        <w:t xml:space="preserve"> </w:t>
      </w:r>
      <w:r>
        <w:rPr>
          <w:lang w:val="en-IE"/>
        </w:rPr>
        <w:tab/>
        <w:t>As defined in Annex I of the General Block Exemption Regulation.</w:t>
      </w:r>
    </w:p>
  </w:footnote>
  <w:footnote w:id="9">
    <w:p w14:paraId="3A331DB2" w14:textId="77777777" w:rsidR="00E43CC2" w:rsidRPr="00E916B6" w:rsidRDefault="00E43CC2">
      <w:pPr>
        <w:pStyle w:val="FootnoteText"/>
        <w:rPr>
          <w:lang w:val="en-IE"/>
        </w:rPr>
      </w:pPr>
      <w:r>
        <w:rPr>
          <w:rStyle w:val="FootnoteReference"/>
        </w:rPr>
        <w:footnoteRef/>
      </w:r>
      <w:r w:rsidRPr="00E916B6">
        <w:rPr>
          <w:lang w:val="en-IE"/>
        </w:rPr>
        <w:t xml:space="preserve"> </w:t>
      </w:r>
      <w:r>
        <w:rPr>
          <w:lang w:val="en-IE"/>
        </w:rPr>
        <w:tab/>
      </w:r>
      <w:r w:rsidRPr="00E916B6">
        <w:t xml:space="preserve">Commission Regulation (EU) No 1407/2013 of 18 December 2013 on the application of Articles 107 and 108 of the Treaty on the Functioning of the European Union to de minimis aid (OJ L 352, 24.12.2013, p.1), Commission Regulation (EU) No 1408/2013 of 18 December 2013 on the application of Articles 107 and 108 of the Treaty on the Functioning of the European Union to de minimis aid in the agriculture sector (OJ L 352, 24.12.2013 p. 9), Commission Regulation (EU) No 717/2014 of 27 June 2014 on the application of Articles 107 and 108 of the Treaty on the Functioning of the European Union to de minimis aid in the fishery and aquaculture sector (OJ L 190, 28.6.2014, p. 45) and Commission Regulation (EU) No 360/2012 of 25 April 2012 on the application of Articles 107 and 108 of the Treaty on the Functioning of the European Union to </w:t>
      </w:r>
      <w:r w:rsidRPr="00E916B6">
        <w:rPr>
          <w:bCs/>
          <w:iCs/>
        </w:rPr>
        <w:t>de minimis</w:t>
      </w:r>
      <w:r w:rsidRPr="00E916B6">
        <w:t xml:space="preserve"> </w:t>
      </w:r>
      <w:r w:rsidRPr="00E916B6">
        <w:rPr>
          <w:bCs/>
        </w:rPr>
        <w:t>aid</w:t>
      </w:r>
      <w:r w:rsidRPr="00E916B6">
        <w:rPr>
          <w:b/>
          <w:bCs/>
        </w:rPr>
        <w:t xml:space="preserve"> </w:t>
      </w:r>
      <w:r w:rsidRPr="00E916B6">
        <w:t>granted to undertakings providing services of general economic interest (OJ L 114 of 26.4.2012, p. 8)</w:t>
      </w:r>
      <w:r>
        <w:t>.</w:t>
      </w:r>
    </w:p>
  </w:footnote>
  <w:footnote w:id="10">
    <w:p w14:paraId="56071160" w14:textId="77777777" w:rsidR="00E43CC2" w:rsidRPr="00E916B6" w:rsidRDefault="00E43CC2">
      <w:pPr>
        <w:pStyle w:val="FootnoteText"/>
        <w:rPr>
          <w:lang w:val="en-IE"/>
        </w:rPr>
      </w:pPr>
      <w:r>
        <w:rPr>
          <w:rStyle w:val="FootnoteReference"/>
        </w:rPr>
        <w:footnoteRef/>
      </w:r>
      <w:r w:rsidRPr="00E916B6">
        <w:rPr>
          <w:lang w:val="en-IE"/>
        </w:rPr>
        <w:t xml:space="preserve"> </w:t>
      </w:r>
      <w:r>
        <w:rPr>
          <w:lang w:val="en-IE"/>
        </w:rPr>
        <w:tab/>
      </w:r>
      <w:r w:rsidRPr="00E916B6">
        <w:rPr>
          <w:lang w:val="en-IE"/>
        </w:rPr>
        <w:t>Commission Regulation (EU) No 651/2014 of 17 June 2014 declaring certain categories of aid compatible with the internal market in application of Articles 107 and 108 of the Treaty</w:t>
      </w:r>
      <w:r>
        <w:rPr>
          <w:lang w:val="en-IE"/>
        </w:rPr>
        <w:t>.</w:t>
      </w:r>
    </w:p>
  </w:footnote>
  <w:footnote w:id="11">
    <w:p w14:paraId="4B828DF8" w14:textId="2995AE1D" w:rsidR="00E43CC2" w:rsidRPr="00B06848" w:rsidRDefault="00E43CC2" w:rsidP="0066130B">
      <w:pPr>
        <w:pStyle w:val="FootnoteText"/>
        <w:rPr>
          <w:lang w:val="en-IE"/>
        </w:rPr>
      </w:pPr>
      <w:r>
        <w:rPr>
          <w:rStyle w:val="FootnoteReference"/>
        </w:rPr>
        <w:footnoteRef/>
      </w:r>
      <w:r w:rsidRPr="00B06848">
        <w:rPr>
          <w:lang w:val="en-IE"/>
        </w:rPr>
        <w:t xml:space="preserve"> </w:t>
      </w:r>
      <w:r w:rsidRPr="00B06848">
        <w:rPr>
          <w:lang w:val="en-IE"/>
        </w:rPr>
        <w:tab/>
        <w:t>Referring to information required in Annex III to Commission Regulation (EU) No. 651/2014 of 17 June 2014 and Annex III to Commission Regulation (EU) No 702/2014 and Annex III of the Commission Regulation (EU) No 1388/2014 of 16 December 2014. For repayable advances, guarantees, loans, subordinated debt and other forms of aid, the nominal value of the underlying instrument shall be inserted per beneficiary. For tax and payment advantages, the aid amount of the individual aid may be indicated in ranges.</w:t>
      </w:r>
    </w:p>
  </w:footnote>
  <w:footnote w:id="12">
    <w:p w14:paraId="5F351472" w14:textId="3E0A7F98" w:rsidR="00E43CC2" w:rsidRPr="00E41FCB" w:rsidRDefault="00E43CC2" w:rsidP="00587360">
      <w:pPr>
        <w:pStyle w:val="FootnoteText"/>
        <w:rPr>
          <w:lang w:val="en-IE"/>
        </w:rPr>
      </w:pPr>
      <w:r>
        <w:rPr>
          <w:rStyle w:val="FootnoteReference"/>
        </w:rPr>
        <w:footnoteRef/>
      </w:r>
      <w:r w:rsidRPr="00E41FCB">
        <w:rPr>
          <w:lang w:val="en-IE"/>
        </w:rPr>
        <w:t xml:space="preserve"> </w:t>
      </w:r>
      <w:r>
        <w:rPr>
          <w:lang w:val="en-IE"/>
        </w:rPr>
        <w:tab/>
        <w:t>Th</w:t>
      </w:r>
      <w:r w:rsidRPr="00587360">
        <w:rPr>
          <w:lang w:val="en-IE"/>
        </w:rPr>
        <w:t>e Commission Regulation (EC) No 794/2004 of 21 April 2004 implementing Council Regulation (EC) No 659/1999 laying down detailed rules for the application</w:t>
      </w:r>
      <w:r>
        <w:rPr>
          <w:lang w:val="en-IE"/>
        </w:rPr>
        <w:t xml:space="preserve"> of Article 93 of the EC Treaty, </w:t>
      </w:r>
      <w:r w:rsidRPr="00587360">
        <w:rPr>
          <w:lang w:val="en-IE"/>
        </w:rPr>
        <w:t>OJ L 140, 30.4.2004, p. 1–134</w:t>
      </w:r>
      <w:r>
        <w:rPr>
          <w:lang w:val="en-IE"/>
        </w:rPr>
        <w:t>.</w:t>
      </w:r>
    </w:p>
  </w:footnote>
  <w:footnote w:id="13">
    <w:p w14:paraId="6832764D" w14:textId="2878C5C0" w:rsidR="00E43CC2" w:rsidRPr="00E916B6" w:rsidRDefault="00E43CC2">
      <w:pPr>
        <w:pStyle w:val="FootnoteText"/>
        <w:rPr>
          <w:lang w:val="en-IE"/>
        </w:rPr>
      </w:pPr>
      <w:r>
        <w:rPr>
          <w:rStyle w:val="FootnoteReference"/>
        </w:rPr>
        <w:footnoteRef/>
      </w:r>
      <w:r w:rsidRPr="00E916B6">
        <w:rPr>
          <w:lang w:val="en-IE"/>
        </w:rPr>
        <w:t xml:space="preserve"> </w:t>
      </w:r>
      <w:r>
        <w:rPr>
          <w:lang w:val="en-IE"/>
        </w:rPr>
        <w:tab/>
      </w:r>
      <w:r w:rsidRPr="009E4E64">
        <w:rPr>
          <w:lang w:val="en-US"/>
        </w:rPr>
        <w:t>See paragraphs 22(a) and 23(a) TF COVID-19</w:t>
      </w:r>
      <w:r>
        <w:rPr>
          <w:lang w:val="en-US"/>
        </w:rPr>
        <w:t>.</w:t>
      </w:r>
    </w:p>
  </w:footnote>
  <w:footnote w:id="14">
    <w:p w14:paraId="19D471B7" w14:textId="3C4715D7" w:rsidR="00E43CC2" w:rsidRPr="000539CF" w:rsidRDefault="00E43CC2">
      <w:pPr>
        <w:pStyle w:val="FootnoteText"/>
      </w:pPr>
      <w:r>
        <w:rPr>
          <w:rStyle w:val="FootnoteReference"/>
        </w:rPr>
        <w:footnoteRef/>
      </w:r>
      <w:r w:rsidRPr="000539CF">
        <w:tab/>
        <w:t xml:space="preserve">Aid granted under </w:t>
      </w:r>
      <w:r w:rsidRPr="000E0788">
        <w:rPr>
          <w:lang w:val="en-IE" w:eastAsia="en-GB"/>
        </w:rPr>
        <w:t xml:space="preserve">the measure or aid under other measures approved by the Commission under section 3.1 </w:t>
      </w:r>
      <w:r w:rsidRPr="000539CF">
        <w:t xml:space="preserve">TF COVID-19 which has been reimbursed before </w:t>
      </w:r>
      <w:r>
        <w:t xml:space="preserve">31 December </w:t>
      </w:r>
      <w:r w:rsidRPr="000539CF">
        <w:t>2021 shall not be taken into account in determining whether the relevant ceiling is exceeded.</w:t>
      </w:r>
    </w:p>
  </w:footnote>
  <w:footnote w:id="15">
    <w:p w14:paraId="72F14D6C" w14:textId="4313643E" w:rsidR="00E43CC2" w:rsidRPr="00E916B6" w:rsidRDefault="00E43CC2">
      <w:pPr>
        <w:pStyle w:val="FootnoteText"/>
        <w:rPr>
          <w:lang w:val="en-IE"/>
        </w:rPr>
      </w:pPr>
      <w:r>
        <w:rPr>
          <w:rStyle w:val="FootnoteReference"/>
        </w:rPr>
        <w:footnoteRef/>
      </w:r>
      <w:r w:rsidRPr="00E916B6">
        <w:rPr>
          <w:lang w:val="en-IE"/>
        </w:rPr>
        <w:t xml:space="preserve"> </w:t>
      </w:r>
      <w:r>
        <w:rPr>
          <w:lang w:val="en-IE"/>
        </w:rPr>
        <w:tab/>
      </w:r>
      <w:r w:rsidR="005E25B2">
        <w:rPr>
          <w:noProof/>
        </w:rPr>
        <w:t>As defined in Article 2(5) of Commission Regulation (EC) No 702/2014 of 25 June 2014 declaring certain categories of aid in the agricultural and forestry sectors and in rural areas compatible with the internal market in application of Articles 107 and 108 of the Treaty on the Functioning of the European Union, OJ L 193, 1.7.2014, p. 1.</w:t>
      </w:r>
    </w:p>
  </w:footnote>
  <w:footnote w:id="16">
    <w:p w14:paraId="2E342631" w14:textId="77777777" w:rsidR="00E43CC2" w:rsidRPr="00E916B6" w:rsidRDefault="00E43CC2">
      <w:pPr>
        <w:pStyle w:val="FootnoteText"/>
        <w:rPr>
          <w:lang w:val="en-IE"/>
        </w:rPr>
      </w:pPr>
      <w:r>
        <w:rPr>
          <w:rStyle w:val="FootnoteReference"/>
        </w:rPr>
        <w:footnoteRef/>
      </w:r>
      <w:r w:rsidRPr="00E916B6">
        <w:rPr>
          <w:lang w:val="en-IE"/>
        </w:rPr>
        <w:t xml:space="preserve"> </w:t>
      </w:r>
      <w:r>
        <w:rPr>
          <w:lang w:val="en-IE"/>
        </w:rPr>
        <w:tab/>
      </w:r>
      <w:r w:rsidRPr="00E916B6">
        <w:rPr>
          <w:lang w:val="en-IE"/>
        </w:rPr>
        <w:t>Commission Regulation (EC) No (EU) No 717/2014 of 27 June 2014 on the application of Articles 107 and 108 of the Treaty on the Functioning of the European Union to de minimis aid in the fishery and aquaculture sector, OJ L 90, 28.6.2014, p. 45</w:t>
      </w:r>
      <w:r>
        <w:rPr>
          <w:lang w:val="en-IE"/>
        </w:rPr>
        <w:t>.</w:t>
      </w:r>
    </w:p>
  </w:footnote>
  <w:footnote w:id="17">
    <w:p w14:paraId="21A9E651" w14:textId="77777777" w:rsidR="00E43CC2" w:rsidRPr="009E4E64" w:rsidRDefault="00E43CC2">
      <w:pPr>
        <w:pStyle w:val="FootnoteText"/>
        <w:rPr>
          <w:lang w:val="en-US"/>
        </w:rPr>
      </w:pPr>
      <w:r>
        <w:rPr>
          <w:rStyle w:val="FootnoteReference"/>
        </w:rPr>
        <w:footnoteRef/>
      </w:r>
      <w:r w:rsidRPr="009E4E64">
        <w:rPr>
          <w:lang w:val="en-US"/>
        </w:rPr>
        <w:t xml:space="preserve"> </w:t>
      </w:r>
      <w:r>
        <w:rPr>
          <w:lang w:val="en-US"/>
        </w:rPr>
        <w:tab/>
      </w:r>
      <w:r w:rsidRPr="009E4E64">
        <w:rPr>
          <w:lang w:val="en-US"/>
        </w:rPr>
        <w:t>Commission Regulation (EU) No 717/2014 of 27 June 2014 on the application of Articles 107 and 108 of the Treaty on the Functioning of the European Union to de minimis aid in the fishery and aquaculture sector, OJ L 90 of 28.6.2014, p. 45</w:t>
      </w:r>
    </w:p>
  </w:footnote>
  <w:footnote w:id="18">
    <w:p w14:paraId="1C6E8999" w14:textId="6C5F0F82" w:rsidR="00E43CC2" w:rsidRPr="00363EBC" w:rsidRDefault="00E43CC2">
      <w:pPr>
        <w:pStyle w:val="FootnoteText"/>
        <w:rPr>
          <w:lang w:val="en-US"/>
        </w:rPr>
      </w:pPr>
      <w:r>
        <w:rPr>
          <w:rStyle w:val="FootnoteReference"/>
        </w:rPr>
        <w:footnoteRef/>
      </w:r>
      <w:r w:rsidRPr="00363EBC">
        <w:rPr>
          <w:lang w:val="en-US"/>
        </w:rPr>
        <w:t xml:space="preserve"> </w:t>
      </w:r>
      <w:r>
        <w:rPr>
          <w:lang w:val="en-US"/>
        </w:rPr>
        <w:tab/>
      </w:r>
      <w:r w:rsidRPr="00185059">
        <w:rPr>
          <w:lang w:val="en-US"/>
        </w:rPr>
        <w:t xml:space="preserve">To facilitate the implemention of the requirement under paragraph 25 (d) TF COVID-19, Member States may use the example in Annex II when granting the aid under the </w:t>
      </w:r>
      <w:r>
        <w:rPr>
          <w:lang w:val="en-US"/>
        </w:rPr>
        <w:t>measure</w:t>
      </w:r>
      <w:r w:rsidRPr="00185059">
        <w:rPr>
          <w:lang w:val="en-US"/>
        </w:rPr>
        <w:t>.</w:t>
      </w:r>
    </w:p>
  </w:footnote>
  <w:footnote w:id="19">
    <w:p w14:paraId="15FECB8C" w14:textId="4F956B61" w:rsidR="00864AD1" w:rsidRPr="000539CF" w:rsidRDefault="00864AD1" w:rsidP="00864AD1">
      <w:pPr>
        <w:pStyle w:val="FootnoteText"/>
      </w:pPr>
      <w:r>
        <w:rPr>
          <w:rStyle w:val="FootnoteReference"/>
        </w:rPr>
        <w:footnoteRef/>
      </w:r>
      <w:r w:rsidRPr="000539CF">
        <w:tab/>
        <w:t xml:space="preserve">Aid granted under </w:t>
      </w:r>
      <w:r w:rsidRPr="000E0788">
        <w:rPr>
          <w:lang w:val="en-IE" w:eastAsia="en-GB"/>
        </w:rPr>
        <w:t>the measure or aid under other measures approved by the Commission under section 3.</w:t>
      </w:r>
      <w:r>
        <w:rPr>
          <w:lang w:val="en-IE" w:eastAsia="en-GB"/>
        </w:rPr>
        <w:t>2</w:t>
      </w:r>
      <w:r w:rsidRPr="000E0788">
        <w:rPr>
          <w:lang w:val="en-IE" w:eastAsia="en-GB"/>
        </w:rPr>
        <w:t xml:space="preserve"> </w:t>
      </w:r>
      <w:r w:rsidRPr="000539CF">
        <w:t xml:space="preserve">TF COVID-19 which has been reimbursed before </w:t>
      </w:r>
      <w:r>
        <w:t xml:space="preserve">31 December </w:t>
      </w:r>
      <w:r w:rsidRPr="000539CF">
        <w:t>2021 shall not be taken into account in determining whether the relevant ceiling is exceeded.</w:t>
      </w:r>
    </w:p>
  </w:footnote>
  <w:footnote w:id="20">
    <w:p w14:paraId="57A17544" w14:textId="15E2D4E2" w:rsidR="00E43CC2" w:rsidRPr="00AA2F09" w:rsidRDefault="00E43CC2">
      <w:pPr>
        <w:pStyle w:val="FootnoteText"/>
        <w:rPr>
          <w:lang w:val="en-US"/>
        </w:rPr>
      </w:pPr>
      <w:r>
        <w:rPr>
          <w:rStyle w:val="FootnoteReference"/>
        </w:rPr>
        <w:footnoteRef/>
      </w:r>
      <w:r w:rsidRPr="00AA2F09">
        <w:rPr>
          <w:lang w:val="en-US"/>
        </w:rPr>
        <w:t xml:space="preserve"> </w:t>
      </w:r>
      <w:r>
        <w:rPr>
          <w:lang w:val="en-US"/>
        </w:rPr>
        <w:tab/>
      </w:r>
      <w:r w:rsidRPr="00AA2F09">
        <w:rPr>
          <w:lang w:val="en-US"/>
        </w:rPr>
        <w:t xml:space="preserve">To facilitate the implementation of the requirement under paragraph 27 (d) TF COVID-19, Member States may use the example in Annex II when granting the aid under the </w:t>
      </w:r>
      <w:r>
        <w:rPr>
          <w:lang w:val="en-US"/>
        </w:rPr>
        <w:t>measure.</w:t>
      </w:r>
    </w:p>
  </w:footnote>
  <w:footnote w:id="21">
    <w:p w14:paraId="1DCFF82C" w14:textId="2DC7200B" w:rsidR="00864AD1" w:rsidRPr="000539CF" w:rsidRDefault="00864AD1" w:rsidP="00864AD1">
      <w:pPr>
        <w:pStyle w:val="FootnoteText"/>
      </w:pPr>
      <w:r>
        <w:rPr>
          <w:rStyle w:val="FootnoteReference"/>
        </w:rPr>
        <w:footnoteRef/>
      </w:r>
      <w:r w:rsidRPr="000539CF">
        <w:tab/>
        <w:t xml:space="preserve">Aid granted under </w:t>
      </w:r>
      <w:r w:rsidRPr="000E0788">
        <w:rPr>
          <w:lang w:val="en-IE" w:eastAsia="en-GB"/>
        </w:rPr>
        <w:t>the measure or aid under other measures approved by the Commission under section 3.</w:t>
      </w:r>
      <w:r>
        <w:rPr>
          <w:lang w:val="en-IE" w:eastAsia="en-GB"/>
        </w:rPr>
        <w:t>3</w:t>
      </w:r>
      <w:r w:rsidRPr="000E0788">
        <w:rPr>
          <w:lang w:val="en-IE" w:eastAsia="en-GB"/>
        </w:rPr>
        <w:t xml:space="preserve"> </w:t>
      </w:r>
      <w:r w:rsidRPr="000539CF">
        <w:t xml:space="preserve">TF COVID-19 which has been reimbursed before </w:t>
      </w:r>
      <w:r>
        <w:t xml:space="preserve">31 December </w:t>
      </w:r>
      <w:r w:rsidRPr="000539CF">
        <w:t>2021 shall not be taken into account in determining whether the relevant ceiling is exceeded.</w:t>
      </w:r>
    </w:p>
  </w:footnote>
  <w:footnote w:id="22">
    <w:p w14:paraId="32811130" w14:textId="59F98732" w:rsidR="00E43CC2" w:rsidRPr="008B2B45" w:rsidRDefault="00E43CC2" w:rsidP="008B2B45">
      <w:pPr>
        <w:pStyle w:val="FootnoteText"/>
        <w:rPr>
          <w:lang w:val="en-IE"/>
        </w:rPr>
      </w:pPr>
      <w:r>
        <w:rPr>
          <w:rStyle w:val="FootnoteReference"/>
        </w:rPr>
        <w:footnoteRef/>
      </w:r>
      <w:r w:rsidRPr="008B2B45">
        <w:rPr>
          <w:lang w:val="en-IE"/>
        </w:rPr>
        <w:t xml:space="preserve"> </w:t>
      </w:r>
      <w:r>
        <w:rPr>
          <w:lang w:val="en-IE"/>
        </w:rPr>
        <w:tab/>
        <w:t>According to point 35 (c) of TF COVID-19, e</w:t>
      </w:r>
      <w:r w:rsidRPr="008B2B45">
        <w:rPr>
          <w:lang w:val="en-IE"/>
        </w:rPr>
        <w:t>ligible costs may refer personnel costs, costs for digital and computing equipment, for diagnostic tools, for data collection and processing tools, for R&amp;D services, for pre-clinical and clinical trials (trial phases I-IV), for obtaining, validating and defending patents and other intangible assets, for obtaining the conformity assessments and/or authorisations necessary for the marketing of new and improved vaccines and medicinal products, medical devices, hospital and medical equipment, disinfectants, an</w:t>
      </w:r>
      <w:r>
        <w:rPr>
          <w:lang w:val="en-IE"/>
        </w:rPr>
        <w:t>d personal protective equipment.</w:t>
      </w:r>
    </w:p>
  </w:footnote>
  <w:footnote w:id="23">
    <w:p w14:paraId="4E68A22D" w14:textId="2E2B82B4" w:rsidR="00E43CC2" w:rsidRPr="00690EE0" w:rsidRDefault="00E43CC2">
      <w:pPr>
        <w:pStyle w:val="FootnoteText"/>
        <w:rPr>
          <w:lang w:val="en-IE"/>
        </w:rPr>
      </w:pPr>
      <w:r>
        <w:rPr>
          <w:rStyle w:val="FootnoteReference"/>
        </w:rPr>
        <w:footnoteRef/>
      </w:r>
      <w:r>
        <w:rPr>
          <w:lang w:val="en-IE"/>
        </w:rPr>
        <w:t xml:space="preserve"> </w:t>
      </w:r>
      <w:r>
        <w:rPr>
          <w:lang w:val="en-IE"/>
        </w:rPr>
        <w:tab/>
        <w:t xml:space="preserve">As </w:t>
      </w:r>
      <w:r w:rsidRPr="00690EE0">
        <w:t>defined</w:t>
      </w:r>
      <w:r w:rsidRPr="00690EE0">
        <w:rPr>
          <w:lang w:val="en-IE"/>
        </w:rPr>
        <w:t xml:space="preserve"> in paragraph (84), (85) and (86) of Article 2 of the Commission Regulation (EU) No 651/2014 of 17 June 2014 declaring certain categories of aid compatible with the internal market in application of Articles 107 and 108 of the Treaty, </w:t>
      </w:r>
      <w:r w:rsidRPr="00690EE0">
        <w:t>OJ L 187 of 26.6.2014, p. 1.</w:t>
      </w:r>
    </w:p>
  </w:footnote>
  <w:footnote w:id="24">
    <w:p w14:paraId="47FB4C97" w14:textId="3B1BF171" w:rsidR="00E43CC2" w:rsidRPr="00AD28E9" w:rsidRDefault="00E43CC2">
      <w:pPr>
        <w:pStyle w:val="FootnoteText"/>
      </w:pPr>
      <w:r>
        <w:rPr>
          <w:rStyle w:val="FootnoteReference"/>
        </w:rPr>
        <w:footnoteRef/>
      </w:r>
      <w:r w:rsidRPr="001C039A">
        <w:tab/>
      </w:r>
      <w:r w:rsidRPr="00AD28E9">
        <w:t>The reference period is a period in 2019 irrespective of whether the eligible period is in 2020 or in 2021.</w:t>
      </w:r>
    </w:p>
  </w:footnote>
  <w:footnote w:id="25">
    <w:p w14:paraId="47A74B2A" w14:textId="77777777" w:rsidR="00E43CC2" w:rsidRPr="007E51D7" w:rsidRDefault="00E43CC2" w:rsidP="00FA0A17">
      <w:pPr>
        <w:pStyle w:val="FootnoteText"/>
      </w:pPr>
      <w:r>
        <w:rPr>
          <w:rStyle w:val="FootnoteReference"/>
        </w:rPr>
        <w:footnoteRef/>
      </w:r>
      <w:r w:rsidRPr="007E51D7">
        <w:tab/>
        <w:t>One-off impairment losses are not included in the calculation of the losses.</w:t>
      </w:r>
    </w:p>
  </w:footnote>
  <w:footnote w:id="26">
    <w:p w14:paraId="04104B5C" w14:textId="11699D3F" w:rsidR="00E43CC2" w:rsidRPr="00E916B6" w:rsidRDefault="00E43CC2" w:rsidP="00BD0D7B">
      <w:pPr>
        <w:pStyle w:val="FootnoteText"/>
        <w:rPr>
          <w:lang w:val="en-IE"/>
        </w:rPr>
      </w:pPr>
      <w:r>
        <w:rPr>
          <w:rStyle w:val="FootnoteReference"/>
        </w:rPr>
        <w:footnoteRef/>
      </w:r>
      <w:r w:rsidRPr="00E916B6">
        <w:rPr>
          <w:lang w:val="en-IE"/>
        </w:rPr>
        <w:t xml:space="preserve"> </w:t>
      </w:r>
      <w:r>
        <w:rPr>
          <w:lang w:val="en-IE"/>
        </w:rPr>
        <w:tab/>
      </w:r>
      <w:r w:rsidRPr="009E4E64">
        <w:rPr>
          <w:lang w:val="en-US"/>
        </w:rPr>
        <w:t xml:space="preserve">See paragraph </w:t>
      </w:r>
      <w:r>
        <w:rPr>
          <w:lang w:val="en-US"/>
        </w:rPr>
        <w:t>87</w:t>
      </w:r>
      <w:r w:rsidRPr="009E4E64">
        <w:rPr>
          <w:lang w:val="en-US"/>
        </w:rPr>
        <w:t>(</w:t>
      </w:r>
      <w:r>
        <w:rPr>
          <w:lang w:val="en-US"/>
        </w:rPr>
        <w:t>d</w:t>
      </w:r>
      <w:r w:rsidRPr="009E4E64">
        <w:rPr>
          <w:lang w:val="en-US"/>
        </w:rPr>
        <w:t>) TF COVID-19</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1F27" w14:textId="77777777" w:rsidR="00E43CC2" w:rsidRDefault="00E43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68EA" w14:textId="77777777" w:rsidR="00E43CC2" w:rsidRDefault="00E43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F1042" w14:textId="77777777" w:rsidR="00E43CC2" w:rsidRDefault="00E4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04B"/>
    <w:multiLevelType w:val="hybridMultilevel"/>
    <w:tmpl w:val="CDBAD61E"/>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A2900F7"/>
    <w:multiLevelType w:val="multilevel"/>
    <w:tmpl w:val="DFAE995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672C44"/>
    <w:multiLevelType w:val="multilevel"/>
    <w:tmpl w:val="22905FC4"/>
    <w:lvl w:ilvl="0">
      <w:start w:val="1"/>
      <w:numFmt w:val="decimal"/>
      <w:pStyle w:val="Heading1"/>
      <w:lvlText w:val="%1."/>
      <w:lvlJc w:val="left"/>
      <w:pPr>
        <w:tabs>
          <w:tab w:val="num" w:pos="482"/>
        </w:tabs>
        <w:ind w:left="482" w:hanging="48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077"/>
        </w:tabs>
        <w:ind w:left="1077" w:hanging="601"/>
      </w:pPr>
      <w:rPr>
        <w:rFonts w:hint="default"/>
      </w:rPr>
    </w:lvl>
    <w:lvl w:ilvl="2">
      <w:start w:val="1"/>
      <w:numFmt w:val="decimal"/>
      <w:pStyle w:val="Heading3"/>
      <w:lvlText w:val="%1.%2.%3."/>
      <w:lvlJc w:val="left"/>
      <w:pPr>
        <w:tabs>
          <w:tab w:val="num" w:pos="1922"/>
        </w:tabs>
        <w:ind w:left="1922" w:hanging="839"/>
      </w:pPr>
      <w:rPr>
        <w:rFonts w:hint="default"/>
      </w:rPr>
    </w:lvl>
    <w:lvl w:ilvl="3">
      <w:start w:val="1"/>
      <w:numFmt w:val="decimal"/>
      <w:pStyle w:val="Heading4"/>
      <w:lvlText w:val="%1.%2.%3.%4."/>
      <w:lvlJc w:val="left"/>
      <w:pPr>
        <w:tabs>
          <w:tab w:val="num" w:pos="2880"/>
        </w:tabs>
        <w:ind w:left="2880" w:hanging="958"/>
      </w:pPr>
      <w:rPr>
        <w:rFonts w:hint="default"/>
      </w:rPr>
    </w:lvl>
    <w:lvl w:ilvl="4">
      <w:start w:val="1"/>
      <w:numFmt w:val="decimal"/>
      <w:pStyle w:val="Heading5"/>
      <w:lvlText w:val="%1.%2.%3.%4.%5."/>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abstractNum w:abstractNumId="3" w15:restartNumberingAfterBreak="0">
    <w:nsid w:val="0EFB7115"/>
    <w:multiLevelType w:val="multilevel"/>
    <w:tmpl w:val="162E268C"/>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858334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19E6D14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B48CEE7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443C0D2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9E7C866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0191FA9"/>
    <w:multiLevelType w:val="hybridMultilevel"/>
    <w:tmpl w:val="6FA23272"/>
    <w:lvl w:ilvl="0" w:tplc="B3BEF14C">
      <w:start w:val="1"/>
      <w:numFmt w:val="lowerLetter"/>
      <w:pStyle w:val="NoSpacing"/>
      <w:lvlText w:val="%1)"/>
      <w:lvlJc w:val="left"/>
      <w:pPr>
        <w:ind w:left="1211" w:hanging="360"/>
      </w:pPr>
      <w:rPr>
        <w:rFonts w:hint="default"/>
      </w:rPr>
    </w:lvl>
    <w:lvl w:ilvl="1" w:tplc="04070019">
      <w:start w:val="1"/>
      <w:numFmt w:val="lowerLetter"/>
      <w:lvlText w:val="%2."/>
      <w:lvlJc w:val="left"/>
      <w:pPr>
        <w:ind w:left="1916" w:hanging="360"/>
      </w:pPr>
    </w:lvl>
    <w:lvl w:ilvl="2" w:tplc="0407001B">
      <w:start w:val="1"/>
      <w:numFmt w:val="lowerRoman"/>
      <w:lvlText w:val="%3."/>
      <w:lvlJc w:val="right"/>
      <w:pPr>
        <w:ind w:left="2636" w:hanging="180"/>
      </w:pPr>
    </w:lvl>
    <w:lvl w:ilvl="3" w:tplc="0407000F" w:tentative="1">
      <w:start w:val="1"/>
      <w:numFmt w:val="decimal"/>
      <w:lvlText w:val="%4."/>
      <w:lvlJc w:val="left"/>
      <w:pPr>
        <w:ind w:left="3356" w:hanging="360"/>
      </w:pPr>
    </w:lvl>
    <w:lvl w:ilvl="4" w:tplc="04070019" w:tentative="1">
      <w:start w:val="1"/>
      <w:numFmt w:val="lowerLetter"/>
      <w:lvlText w:val="%5."/>
      <w:lvlJc w:val="left"/>
      <w:pPr>
        <w:ind w:left="4076" w:hanging="360"/>
      </w:pPr>
    </w:lvl>
    <w:lvl w:ilvl="5" w:tplc="0407001B" w:tentative="1">
      <w:start w:val="1"/>
      <w:numFmt w:val="lowerRoman"/>
      <w:lvlText w:val="%6."/>
      <w:lvlJc w:val="right"/>
      <w:pPr>
        <w:ind w:left="4796" w:hanging="180"/>
      </w:pPr>
    </w:lvl>
    <w:lvl w:ilvl="6" w:tplc="0407000F" w:tentative="1">
      <w:start w:val="1"/>
      <w:numFmt w:val="decimal"/>
      <w:lvlText w:val="%7."/>
      <w:lvlJc w:val="left"/>
      <w:pPr>
        <w:ind w:left="5516" w:hanging="360"/>
      </w:pPr>
    </w:lvl>
    <w:lvl w:ilvl="7" w:tplc="04070019" w:tentative="1">
      <w:start w:val="1"/>
      <w:numFmt w:val="lowerLetter"/>
      <w:lvlText w:val="%8."/>
      <w:lvlJc w:val="left"/>
      <w:pPr>
        <w:ind w:left="6236" w:hanging="360"/>
      </w:pPr>
    </w:lvl>
    <w:lvl w:ilvl="8" w:tplc="0407001B" w:tentative="1">
      <w:start w:val="1"/>
      <w:numFmt w:val="lowerRoman"/>
      <w:lvlText w:val="%9."/>
      <w:lvlJc w:val="right"/>
      <w:pPr>
        <w:ind w:left="6956" w:hanging="180"/>
      </w:pPr>
    </w:lvl>
  </w:abstractNum>
  <w:abstractNum w:abstractNumId="10" w15:restartNumberingAfterBreak="0">
    <w:nsid w:val="2C8DFDF8"/>
    <w:multiLevelType w:val="multilevel"/>
    <w:tmpl w:val="3AA06782"/>
    <w:name w:val="ListBullet2Numbering"/>
    <w:lvl w:ilvl="0">
      <w:start w:val="1"/>
      <w:numFmt w:val="bullet"/>
      <w:lvlText w:val="o"/>
      <w:lvlJc w:val="left"/>
      <w:pPr>
        <w:tabs>
          <w:tab w:val="num" w:pos="1361"/>
        </w:tabs>
        <w:ind w:left="1361" w:hanging="284"/>
      </w:pPr>
      <w:rPr>
        <w:rFonts w:ascii="Courier New" w:hAnsi="Courier New" w:cs="Courier New" w:hint="default"/>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16E4975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6324F1E"/>
    <w:multiLevelType w:val="multilevel"/>
    <w:tmpl w:val="CD56022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7CB1E1C"/>
    <w:multiLevelType w:val="multilevel"/>
    <w:tmpl w:val="8BDCFFF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A7730C4"/>
    <w:multiLevelType w:val="multilevel"/>
    <w:tmpl w:val="F492302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29E662A"/>
    <w:multiLevelType w:val="multilevel"/>
    <w:tmpl w:val="C50AB59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6BB3943"/>
    <w:multiLevelType w:val="hybridMultilevel"/>
    <w:tmpl w:val="22D8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1A982C"/>
    <w:multiLevelType w:val="multilevel"/>
    <w:tmpl w:val="AC327B5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Wingdings" w:hAnsi="Wingdings" w:hint="default"/>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D6A28CF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EA6498"/>
    <w:multiLevelType w:val="multilevel"/>
    <w:tmpl w:val="E5F81F54"/>
    <w:lvl w:ilvl="0">
      <w:start w:val="1"/>
      <w:numFmt w:val="bullet"/>
      <w:lvlText w:val=""/>
      <w:lvlJc w:val="left"/>
      <w:pPr>
        <w:tabs>
          <w:tab w:val="num" w:pos="1361"/>
        </w:tabs>
        <w:ind w:left="1361" w:hanging="284"/>
      </w:pPr>
      <w:rPr>
        <w:rFonts w:ascii="Wingdings" w:hAnsi="Wingdings" w:hint="default"/>
      </w:rPr>
    </w:lvl>
    <w:lvl w:ilvl="1">
      <w:start w:val="1"/>
      <w:numFmt w:val="bullet"/>
      <w:lvlText w:val=""/>
      <w:lvlJc w:val="left"/>
      <w:pPr>
        <w:tabs>
          <w:tab w:val="num" w:pos="1644"/>
        </w:tabs>
        <w:ind w:left="1644" w:hanging="283"/>
      </w:pPr>
      <w:rPr>
        <w:rFonts w:ascii="Symbol" w:hAnsi="Symbol"/>
      </w:rPr>
    </w:lvl>
    <w:lvl w:ilvl="2">
      <w:start w:val="1"/>
      <w:numFmt w:val="bullet"/>
      <w:lvlText w:val=""/>
      <w:lvlJc w:val="left"/>
      <w:pPr>
        <w:tabs>
          <w:tab w:val="num" w:pos="1928"/>
        </w:tabs>
        <w:ind w:left="1928" w:hanging="284"/>
      </w:pPr>
      <w:rPr>
        <w:rFonts w:ascii="Symbol" w:hAnsi="Symbol"/>
      </w:rPr>
    </w:lvl>
    <w:lvl w:ilvl="3">
      <w:start w:val="1"/>
      <w:numFmt w:val="bullet"/>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5060559"/>
    <w:multiLevelType w:val="hybridMultilevel"/>
    <w:tmpl w:val="C3841870"/>
    <w:lvl w:ilvl="0" w:tplc="0407000B">
      <w:start w:val="1"/>
      <w:numFmt w:val="bullet"/>
      <w:lvlText w:val=""/>
      <w:lvlJc w:val="left"/>
      <w:pPr>
        <w:ind w:left="1202" w:hanging="360"/>
      </w:pPr>
      <w:rPr>
        <w:rFonts w:ascii="Wingdings" w:hAnsi="Wingdings" w:hint="default"/>
      </w:rPr>
    </w:lvl>
    <w:lvl w:ilvl="1" w:tplc="04070003" w:tentative="1">
      <w:start w:val="1"/>
      <w:numFmt w:val="bullet"/>
      <w:lvlText w:val="o"/>
      <w:lvlJc w:val="left"/>
      <w:pPr>
        <w:ind w:left="1922" w:hanging="360"/>
      </w:pPr>
      <w:rPr>
        <w:rFonts w:ascii="Courier New" w:hAnsi="Courier New" w:cs="Courier New" w:hint="default"/>
      </w:rPr>
    </w:lvl>
    <w:lvl w:ilvl="2" w:tplc="04070005" w:tentative="1">
      <w:start w:val="1"/>
      <w:numFmt w:val="bullet"/>
      <w:lvlText w:val=""/>
      <w:lvlJc w:val="left"/>
      <w:pPr>
        <w:ind w:left="2642" w:hanging="360"/>
      </w:pPr>
      <w:rPr>
        <w:rFonts w:ascii="Wingdings" w:hAnsi="Wingdings" w:hint="default"/>
      </w:rPr>
    </w:lvl>
    <w:lvl w:ilvl="3" w:tplc="04070001" w:tentative="1">
      <w:start w:val="1"/>
      <w:numFmt w:val="bullet"/>
      <w:lvlText w:val=""/>
      <w:lvlJc w:val="left"/>
      <w:pPr>
        <w:ind w:left="3362" w:hanging="360"/>
      </w:pPr>
      <w:rPr>
        <w:rFonts w:ascii="Symbol" w:hAnsi="Symbol" w:hint="default"/>
      </w:rPr>
    </w:lvl>
    <w:lvl w:ilvl="4" w:tplc="04070003" w:tentative="1">
      <w:start w:val="1"/>
      <w:numFmt w:val="bullet"/>
      <w:lvlText w:val="o"/>
      <w:lvlJc w:val="left"/>
      <w:pPr>
        <w:ind w:left="4082" w:hanging="360"/>
      </w:pPr>
      <w:rPr>
        <w:rFonts w:ascii="Courier New" w:hAnsi="Courier New" w:cs="Courier New" w:hint="default"/>
      </w:rPr>
    </w:lvl>
    <w:lvl w:ilvl="5" w:tplc="04070005" w:tentative="1">
      <w:start w:val="1"/>
      <w:numFmt w:val="bullet"/>
      <w:lvlText w:val=""/>
      <w:lvlJc w:val="left"/>
      <w:pPr>
        <w:ind w:left="4802" w:hanging="360"/>
      </w:pPr>
      <w:rPr>
        <w:rFonts w:ascii="Wingdings" w:hAnsi="Wingdings" w:hint="default"/>
      </w:rPr>
    </w:lvl>
    <w:lvl w:ilvl="6" w:tplc="04070001" w:tentative="1">
      <w:start w:val="1"/>
      <w:numFmt w:val="bullet"/>
      <w:lvlText w:val=""/>
      <w:lvlJc w:val="left"/>
      <w:pPr>
        <w:ind w:left="5522" w:hanging="360"/>
      </w:pPr>
      <w:rPr>
        <w:rFonts w:ascii="Symbol" w:hAnsi="Symbol" w:hint="default"/>
      </w:rPr>
    </w:lvl>
    <w:lvl w:ilvl="7" w:tplc="04070003" w:tentative="1">
      <w:start w:val="1"/>
      <w:numFmt w:val="bullet"/>
      <w:lvlText w:val="o"/>
      <w:lvlJc w:val="left"/>
      <w:pPr>
        <w:ind w:left="6242" w:hanging="360"/>
      </w:pPr>
      <w:rPr>
        <w:rFonts w:ascii="Courier New" w:hAnsi="Courier New" w:cs="Courier New" w:hint="default"/>
      </w:rPr>
    </w:lvl>
    <w:lvl w:ilvl="8" w:tplc="04070005" w:tentative="1">
      <w:start w:val="1"/>
      <w:numFmt w:val="bullet"/>
      <w:lvlText w:val=""/>
      <w:lvlJc w:val="left"/>
      <w:pPr>
        <w:ind w:left="6962" w:hanging="360"/>
      </w:pPr>
      <w:rPr>
        <w:rFonts w:ascii="Wingdings" w:hAnsi="Wingdings" w:hint="default"/>
      </w:rPr>
    </w:lvl>
  </w:abstractNum>
  <w:abstractNum w:abstractNumId="21" w15:restartNumberingAfterBreak="0">
    <w:nsid w:val="6977472E"/>
    <w:multiLevelType w:val="multilevel"/>
    <w:tmpl w:val="39828C6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73B61AA"/>
    <w:multiLevelType w:val="multilevel"/>
    <w:tmpl w:val="E9E6DDA8"/>
    <w:lvl w:ilvl="0">
      <w:start w:val="1"/>
      <w:numFmt w:val="bullet"/>
      <w:lvlText w:val=""/>
      <w:lvlJc w:val="left"/>
      <w:pPr>
        <w:tabs>
          <w:tab w:val="num" w:pos="1361"/>
        </w:tabs>
        <w:ind w:left="1361" w:hanging="284"/>
      </w:pPr>
      <w:rPr>
        <w:rFonts w:ascii="Wingdings" w:hAnsi="Wingdings" w:hint="default"/>
      </w:rPr>
    </w:lvl>
    <w:lvl w:ilvl="1">
      <w:start w:val="1"/>
      <w:numFmt w:val="bullet"/>
      <w:lvlText w:val=""/>
      <w:lvlJc w:val="left"/>
      <w:pPr>
        <w:tabs>
          <w:tab w:val="num" w:pos="1644"/>
        </w:tabs>
        <w:ind w:left="1644" w:hanging="283"/>
      </w:pPr>
      <w:rPr>
        <w:rFonts w:ascii="Symbol" w:hAnsi="Symbol"/>
      </w:rPr>
    </w:lvl>
    <w:lvl w:ilvl="2">
      <w:start w:val="1"/>
      <w:numFmt w:val="bullet"/>
      <w:lvlText w:val=""/>
      <w:lvlJc w:val="left"/>
      <w:pPr>
        <w:tabs>
          <w:tab w:val="num" w:pos="1928"/>
        </w:tabs>
        <w:ind w:left="1928" w:hanging="284"/>
      </w:pPr>
      <w:rPr>
        <w:rFonts w:ascii="Symbol" w:hAnsi="Symbol"/>
      </w:rPr>
    </w:lvl>
    <w:lvl w:ilvl="3">
      <w:start w:val="1"/>
      <w:numFmt w:val="bullet"/>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8DB3E9C"/>
    <w:multiLevelType w:val="multilevel"/>
    <w:tmpl w:val="5916FC20"/>
    <w:lvl w:ilvl="0">
      <w:start w:val="1"/>
      <w:numFmt w:val="bullet"/>
      <w:lvlText w:val=""/>
      <w:lvlJc w:val="left"/>
      <w:pPr>
        <w:tabs>
          <w:tab w:val="num" w:pos="1361"/>
        </w:tabs>
        <w:ind w:left="1361" w:hanging="284"/>
      </w:pPr>
      <w:rPr>
        <w:rFonts w:ascii="Wingdings" w:hAnsi="Wingdings" w:hint="default"/>
      </w:rPr>
    </w:lvl>
    <w:lvl w:ilvl="1">
      <w:start w:val="1"/>
      <w:numFmt w:val="bullet"/>
      <w:lvlText w:val=""/>
      <w:lvlJc w:val="left"/>
      <w:pPr>
        <w:tabs>
          <w:tab w:val="num" w:pos="1644"/>
        </w:tabs>
        <w:ind w:left="1644" w:hanging="283"/>
      </w:pPr>
      <w:rPr>
        <w:rFonts w:ascii="Symbol" w:hAnsi="Symbol"/>
      </w:rPr>
    </w:lvl>
    <w:lvl w:ilvl="2">
      <w:start w:val="1"/>
      <w:numFmt w:val="bullet"/>
      <w:lvlText w:val=""/>
      <w:lvlJc w:val="left"/>
      <w:pPr>
        <w:tabs>
          <w:tab w:val="num" w:pos="1928"/>
        </w:tabs>
        <w:ind w:left="1928" w:hanging="284"/>
      </w:pPr>
      <w:rPr>
        <w:rFonts w:ascii="Symbol" w:hAnsi="Symbol"/>
      </w:rPr>
    </w:lvl>
    <w:lvl w:ilvl="3">
      <w:start w:val="1"/>
      <w:numFmt w:val="bullet"/>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8C1EC8C0"/>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601"/>
      </w:pPr>
    </w:lvl>
    <w:lvl w:ilvl="2">
      <w:start w:val="1"/>
      <w:numFmt w:val="decimal"/>
      <w:lvlText w:val="%1.%2.%3."/>
      <w:lvlJc w:val="left"/>
      <w:pPr>
        <w:tabs>
          <w:tab w:val="num" w:pos="1922"/>
        </w:tabs>
        <w:ind w:left="1922" w:hanging="839"/>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e %1"/>
      <w:lvlJc w:val="left"/>
      <w:pPr>
        <w:tabs>
          <w:tab w:val="num" w:pos="2268"/>
        </w:tabs>
        <w:ind w:left="2268" w:hanging="2268"/>
      </w:pPr>
      <w:rPr>
        <w:rFonts w:hint="default"/>
      </w:rPr>
    </w:lvl>
  </w:abstractNum>
  <w:num w:numId="1">
    <w:abstractNumId w:val="25"/>
  </w:num>
  <w:num w:numId="2">
    <w:abstractNumId w:val="11"/>
  </w:num>
  <w:num w:numId="3">
    <w:abstractNumId w:val="17"/>
  </w:num>
  <w:num w:numId="4">
    <w:abstractNumId w:val="14"/>
  </w:num>
  <w:num w:numId="5">
    <w:abstractNumId w:val="10"/>
  </w:num>
  <w:num w:numId="6">
    <w:abstractNumId w:val="6"/>
  </w:num>
  <w:num w:numId="7">
    <w:abstractNumId w:val="5"/>
  </w:num>
  <w:num w:numId="8">
    <w:abstractNumId w:val="4"/>
  </w:num>
  <w:num w:numId="9">
    <w:abstractNumId w:val="15"/>
  </w:num>
  <w:num w:numId="10">
    <w:abstractNumId w:val="7"/>
  </w:num>
  <w:num w:numId="11">
    <w:abstractNumId w:val="3"/>
  </w:num>
  <w:num w:numId="12">
    <w:abstractNumId w:val="21"/>
  </w:num>
  <w:num w:numId="13">
    <w:abstractNumId w:val="18"/>
  </w:num>
  <w:num w:numId="14">
    <w:abstractNumId w:val="13"/>
  </w:num>
  <w:num w:numId="15">
    <w:abstractNumId w:val="8"/>
  </w:num>
  <w:num w:numId="16">
    <w:abstractNumId w:val="12"/>
  </w:num>
  <w:num w:numId="17">
    <w:abstractNumId w:val="1"/>
  </w:num>
  <w:num w:numId="18">
    <w:abstractNumId w:val="16"/>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9"/>
  </w:num>
  <w:num w:numId="32">
    <w:abstractNumId w:val="22"/>
  </w:num>
  <w:num w:numId="33">
    <w:abstractNumId w:val="0"/>
  </w:num>
  <w:num w:numId="34">
    <w:abstractNumId w:val="2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0209A0"/>
    <w:rsid w:val="00000389"/>
    <w:rsid w:val="00001059"/>
    <w:rsid w:val="000148F2"/>
    <w:rsid w:val="000209A0"/>
    <w:rsid w:val="00044A4D"/>
    <w:rsid w:val="000539CF"/>
    <w:rsid w:val="00054829"/>
    <w:rsid w:val="000612D1"/>
    <w:rsid w:val="00067617"/>
    <w:rsid w:val="0008677D"/>
    <w:rsid w:val="000B751B"/>
    <w:rsid w:val="000C007C"/>
    <w:rsid w:val="000C6C5F"/>
    <w:rsid w:val="000C7305"/>
    <w:rsid w:val="000D4470"/>
    <w:rsid w:val="000E0788"/>
    <w:rsid w:val="000E47CB"/>
    <w:rsid w:val="000E6D05"/>
    <w:rsid w:val="0010333F"/>
    <w:rsid w:val="00162104"/>
    <w:rsid w:val="00163AE1"/>
    <w:rsid w:val="00185059"/>
    <w:rsid w:val="001C039A"/>
    <w:rsid w:val="001E6F4D"/>
    <w:rsid w:val="001F41A3"/>
    <w:rsid w:val="00204AB9"/>
    <w:rsid w:val="002179F0"/>
    <w:rsid w:val="002342FD"/>
    <w:rsid w:val="002411EA"/>
    <w:rsid w:val="00242432"/>
    <w:rsid w:val="00250EA0"/>
    <w:rsid w:val="002557C9"/>
    <w:rsid w:val="00256FD2"/>
    <w:rsid w:val="00267EC6"/>
    <w:rsid w:val="0027575C"/>
    <w:rsid w:val="0027596D"/>
    <w:rsid w:val="00280ED0"/>
    <w:rsid w:val="0028556C"/>
    <w:rsid w:val="00285BE5"/>
    <w:rsid w:val="002A09CF"/>
    <w:rsid w:val="002C5B63"/>
    <w:rsid w:val="002D1563"/>
    <w:rsid w:val="002E5389"/>
    <w:rsid w:val="002F02E3"/>
    <w:rsid w:val="002F6CB9"/>
    <w:rsid w:val="003106E0"/>
    <w:rsid w:val="003151F4"/>
    <w:rsid w:val="003320D3"/>
    <w:rsid w:val="00347DFB"/>
    <w:rsid w:val="00361C2A"/>
    <w:rsid w:val="003621A2"/>
    <w:rsid w:val="00363051"/>
    <w:rsid w:val="00363EBC"/>
    <w:rsid w:val="0036630C"/>
    <w:rsid w:val="003842AE"/>
    <w:rsid w:val="00387663"/>
    <w:rsid w:val="003A3892"/>
    <w:rsid w:val="003F5830"/>
    <w:rsid w:val="003F67EF"/>
    <w:rsid w:val="00405A21"/>
    <w:rsid w:val="00411DDC"/>
    <w:rsid w:val="0043240A"/>
    <w:rsid w:val="004779C5"/>
    <w:rsid w:val="004B0FC3"/>
    <w:rsid w:val="004D2394"/>
    <w:rsid w:val="004F3D9D"/>
    <w:rsid w:val="00551254"/>
    <w:rsid w:val="0056279F"/>
    <w:rsid w:val="005672E9"/>
    <w:rsid w:val="005754C7"/>
    <w:rsid w:val="00581B0F"/>
    <w:rsid w:val="005835B9"/>
    <w:rsid w:val="00587360"/>
    <w:rsid w:val="005E25B2"/>
    <w:rsid w:val="005F2F2C"/>
    <w:rsid w:val="006141B4"/>
    <w:rsid w:val="0064455B"/>
    <w:rsid w:val="0066130B"/>
    <w:rsid w:val="00671C94"/>
    <w:rsid w:val="00681A0A"/>
    <w:rsid w:val="00690EE0"/>
    <w:rsid w:val="00697A6A"/>
    <w:rsid w:val="006A0896"/>
    <w:rsid w:val="006A2A0E"/>
    <w:rsid w:val="006E0A47"/>
    <w:rsid w:val="006E380A"/>
    <w:rsid w:val="006F2114"/>
    <w:rsid w:val="00707C15"/>
    <w:rsid w:val="007207AB"/>
    <w:rsid w:val="007370B8"/>
    <w:rsid w:val="00761842"/>
    <w:rsid w:val="007960BF"/>
    <w:rsid w:val="007A3895"/>
    <w:rsid w:val="007B6D6D"/>
    <w:rsid w:val="007E51D7"/>
    <w:rsid w:val="00810D3D"/>
    <w:rsid w:val="00821CA0"/>
    <w:rsid w:val="0084430E"/>
    <w:rsid w:val="0084461D"/>
    <w:rsid w:val="00864AD1"/>
    <w:rsid w:val="00876303"/>
    <w:rsid w:val="0089560A"/>
    <w:rsid w:val="008B2B45"/>
    <w:rsid w:val="00907394"/>
    <w:rsid w:val="009107D3"/>
    <w:rsid w:val="00914CFD"/>
    <w:rsid w:val="0092525D"/>
    <w:rsid w:val="0093367F"/>
    <w:rsid w:val="009456DC"/>
    <w:rsid w:val="009879CD"/>
    <w:rsid w:val="00992C3B"/>
    <w:rsid w:val="009931DF"/>
    <w:rsid w:val="009A3AF0"/>
    <w:rsid w:val="009C5A2A"/>
    <w:rsid w:val="009E4E64"/>
    <w:rsid w:val="009F176F"/>
    <w:rsid w:val="00A078D8"/>
    <w:rsid w:val="00A3121F"/>
    <w:rsid w:val="00A33CFF"/>
    <w:rsid w:val="00A477E4"/>
    <w:rsid w:val="00A621E6"/>
    <w:rsid w:val="00A90B20"/>
    <w:rsid w:val="00A964B5"/>
    <w:rsid w:val="00AA2F09"/>
    <w:rsid w:val="00AA3D10"/>
    <w:rsid w:val="00AB6542"/>
    <w:rsid w:val="00AC091B"/>
    <w:rsid w:val="00AD28E9"/>
    <w:rsid w:val="00B06848"/>
    <w:rsid w:val="00B24183"/>
    <w:rsid w:val="00B431D0"/>
    <w:rsid w:val="00B57BF2"/>
    <w:rsid w:val="00B879DB"/>
    <w:rsid w:val="00B91642"/>
    <w:rsid w:val="00B91B00"/>
    <w:rsid w:val="00BA018E"/>
    <w:rsid w:val="00BD0D7B"/>
    <w:rsid w:val="00BF60D4"/>
    <w:rsid w:val="00BF791D"/>
    <w:rsid w:val="00C06D40"/>
    <w:rsid w:val="00C129EA"/>
    <w:rsid w:val="00C35351"/>
    <w:rsid w:val="00C975B9"/>
    <w:rsid w:val="00D05005"/>
    <w:rsid w:val="00D069C6"/>
    <w:rsid w:val="00D46A6E"/>
    <w:rsid w:val="00D667FD"/>
    <w:rsid w:val="00DA2212"/>
    <w:rsid w:val="00DB1DAE"/>
    <w:rsid w:val="00DC68BF"/>
    <w:rsid w:val="00DD2C22"/>
    <w:rsid w:val="00DD6E9B"/>
    <w:rsid w:val="00DD7921"/>
    <w:rsid w:val="00DE405B"/>
    <w:rsid w:val="00DE4617"/>
    <w:rsid w:val="00E005F0"/>
    <w:rsid w:val="00E2514D"/>
    <w:rsid w:val="00E3748C"/>
    <w:rsid w:val="00E41FCB"/>
    <w:rsid w:val="00E43CC2"/>
    <w:rsid w:val="00E50D62"/>
    <w:rsid w:val="00E62F31"/>
    <w:rsid w:val="00E72176"/>
    <w:rsid w:val="00E916B6"/>
    <w:rsid w:val="00E93AE0"/>
    <w:rsid w:val="00EC4940"/>
    <w:rsid w:val="00EC74E4"/>
    <w:rsid w:val="00EE461B"/>
    <w:rsid w:val="00F031DA"/>
    <w:rsid w:val="00F84AE3"/>
    <w:rsid w:val="00F858CB"/>
    <w:rsid w:val="00F9503D"/>
    <w:rsid w:val="00F955F6"/>
    <w:rsid w:val="00FA0A17"/>
    <w:rsid w:val="00FA7B96"/>
    <w:rsid w:val="00FB7ABB"/>
    <w:rsid w:val="00FC2A69"/>
    <w:rsid w:val="00FD413B"/>
    <w:rsid w:val="00FE0672"/>
    <w:rsid w:val="00FE7A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FF2B6"/>
  <w15:docId w15:val="{D3466483-6B25-46A6-8730-8E7126EB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BE" w:eastAsia="fr-BE"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9"/>
    <w:lsdException w:name="toc 4" w:semiHidden="1" w:uiPriority="9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qFormat="1"/>
    <w:lsdException w:name="annotation text" w:semiHidden="1"/>
    <w:lsdException w:name="index heading" w:semiHidden="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Signature" w:uiPriority="99"/>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90"/>
    <w:qFormat/>
    <w:rsid w:val="00E62F31"/>
    <w:pPr>
      <w:spacing w:after="240"/>
      <w:jc w:val="both"/>
    </w:pPr>
    <w:rPr>
      <w:lang w:val="en-GB"/>
    </w:rPr>
  </w:style>
  <w:style w:type="paragraph" w:styleId="Heading1">
    <w:name w:val="heading 1"/>
    <w:basedOn w:val="Normal"/>
    <w:next w:val="Text1"/>
    <w:link w:val="Heading1Char"/>
    <w:uiPriority w:val="90"/>
    <w:qFormat/>
    <w:rsid w:val="009456DC"/>
    <w:pPr>
      <w:numPr>
        <w:numId w:val="19"/>
      </w:numPr>
      <w:spacing w:before="240"/>
      <w:outlineLvl w:val="0"/>
    </w:pPr>
  </w:style>
  <w:style w:type="paragraph" w:styleId="Heading2">
    <w:name w:val="heading 2"/>
    <w:basedOn w:val="Normal"/>
    <w:next w:val="Text2"/>
    <w:uiPriority w:val="90"/>
    <w:qFormat/>
    <w:pPr>
      <w:keepNext/>
      <w:numPr>
        <w:ilvl w:val="1"/>
        <w:numId w:val="19"/>
      </w:numPr>
      <w:outlineLvl w:val="1"/>
    </w:pPr>
    <w:rPr>
      <w:b/>
    </w:rPr>
  </w:style>
  <w:style w:type="paragraph" w:styleId="Heading3">
    <w:name w:val="heading 3"/>
    <w:basedOn w:val="Normal"/>
    <w:next w:val="Text3"/>
    <w:uiPriority w:val="90"/>
    <w:qFormat/>
    <w:pPr>
      <w:keepNext/>
      <w:numPr>
        <w:ilvl w:val="2"/>
        <w:numId w:val="19"/>
      </w:numPr>
      <w:outlineLvl w:val="2"/>
    </w:pPr>
    <w:rPr>
      <w:i/>
    </w:rPr>
  </w:style>
  <w:style w:type="paragraph" w:styleId="Heading4">
    <w:name w:val="heading 4"/>
    <w:basedOn w:val="Normal"/>
    <w:next w:val="Text4"/>
    <w:uiPriority w:val="90"/>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contextualSpacing/>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pPr>
  </w:style>
  <w:style w:type="paragraph" w:customStyle="1" w:styleId="LegalNumPar2">
    <w:name w:val="LegalNumPar2"/>
    <w:basedOn w:val="Normal"/>
    <w:pPr>
      <w:numPr>
        <w:ilvl w:val="1"/>
        <w:numId w:val="2"/>
      </w:numPr>
      <w:spacing w:line="360" w:lineRule="auto"/>
    </w:pPr>
  </w:style>
  <w:style w:type="paragraph" w:customStyle="1" w:styleId="LegalNumPar">
    <w:name w:val="LegalNumPar"/>
    <w:basedOn w:val="Normal"/>
    <w:qFormat/>
    <w:pPr>
      <w:numPr>
        <w:numId w:val="2"/>
      </w:numPr>
      <w:spacing w:line="360" w:lineRule="auto"/>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ind w:left="0"/>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unhideWhenUsed/>
    <w:pPr>
      <w:numPr>
        <w:ilvl w:val="2"/>
        <w:numId w:val="3"/>
      </w:numPr>
    </w:pPr>
  </w:style>
  <w:style w:type="paragraph" w:customStyle="1" w:styleId="ListBulletLevel2">
    <w:name w:val="List Bullet (Level 2)"/>
    <w:basedOn w:val="Text1"/>
    <w:qFormat/>
    <w:rsid w:val="002179F0"/>
    <w:pPr>
      <w:numPr>
        <w:ilvl w:val="1"/>
        <w:numId w:val="3"/>
      </w:numPr>
      <w:spacing w:before="240"/>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spacing w:before="0"/>
      <w:outlineLvl w:val="9"/>
    </w:pPr>
    <w:rPr>
      <w:b/>
      <w:smallCaps/>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 text"/>
    <w:basedOn w:val="Normal"/>
    <w:link w:val="FootnoteTextChar"/>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Hyperlink">
    <w:name w:val="Hyperlink"/>
    <w:basedOn w:val="DefaultParagraphFont"/>
    <w:locked/>
    <w:rsid w:val="000209A0"/>
    <w:rPr>
      <w:color w:val="0000FF"/>
      <w:u w:val="single"/>
    </w:rPr>
  </w:style>
  <w:style w:type="character" w:customStyle="1" w:styleId="FootnoteTextChar">
    <w:name w:val="Footnote Text Char"/>
    <w:aliases w:val="Footnote text Char"/>
    <w:basedOn w:val="DefaultParagraphFont"/>
    <w:link w:val="FootnoteText"/>
    <w:rsid w:val="000209A0"/>
    <w:rPr>
      <w:sz w:val="20"/>
    </w:rPr>
  </w:style>
  <w:style w:type="character" w:styleId="FootnoteReference">
    <w:name w:val="footnote reference"/>
    <w:aliases w:val="Footnote,Footnote symbol,Nota,Footnote number,de nota al pie,Ref,Char,SUPERS,Voetnootmarkering,Char1,fr,o,(NECG) Footnote Reference,Times 10 Point,Exposant 3 Point,Footnote Reference Number,Footnote reference number,FR, Char, Char1,F"/>
    <w:basedOn w:val="DefaultParagraphFont"/>
    <w:uiPriority w:val="99"/>
    <w:unhideWhenUsed/>
    <w:locked/>
    <w:rsid w:val="000209A0"/>
    <w:rPr>
      <w:vertAlign w:val="superscript"/>
    </w:rPr>
  </w:style>
  <w:style w:type="paragraph" w:styleId="ListParagraph">
    <w:name w:val="List Paragraph"/>
    <w:basedOn w:val="Normal"/>
    <w:uiPriority w:val="34"/>
    <w:qFormat/>
    <w:locked/>
    <w:rsid w:val="000209A0"/>
    <w:pPr>
      <w:spacing w:after="0"/>
      <w:ind w:left="720"/>
      <w:contextualSpacing/>
      <w:jc w:val="left"/>
    </w:pPr>
    <w:rPr>
      <w:szCs w:val="24"/>
      <w:lang w:val="hu-HU" w:eastAsia="hu-HU"/>
    </w:rPr>
  </w:style>
  <w:style w:type="character" w:styleId="CommentReference">
    <w:name w:val="annotation reference"/>
    <w:basedOn w:val="DefaultParagraphFont"/>
    <w:semiHidden/>
    <w:locked/>
    <w:rsid w:val="00DD2C22"/>
    <w:rPr>
      <w:sz w:val="16"/>
      <w:szCs w:val="16"/>
    </w:rPr>
  </w:style>
  <w:style w:type="paragraph" w:styleId="CommentText">
    <w:name w:val="annotation text"/>
    <w:basedOn w:val="Normal"/>
    <w:link w:val="CommentTextChar"/>
    <w:semiHidden/>
    <w:locked/>
    <w:rsid w:val="00DD2C22"/>
    <w:rPr>
      <w:sz w:val="20"/>
    </w:rPr>
  </w:style>
  <w:style w:type="character" w:customStyle="1" w:styleId="CommentTextChar">
    <w:name w:val="Comment Text Char"/>
    <w:basedOn w:val="DefaultParagraphFont"/>
    <w:link w:val="CommentText"/>
    <w:semiHidden/>
    <w:rsid w:val="00DD2C22"/>
    <w:rPr>
      <w:sz w:val="20"/>
    </w:rPr>
  </w:style>
  <w:style w:type="paragraph" w:styleId="CommentSubject">
    <w:name w:val="annotation subject"/>
    <w:basedOn w:val="CommentText"/>
    <w:next w:val="CommentText"/>
    <w:link w:val="CommentSubjectChar"/>
    <w:semiHidden/>
    <w:locked/>
    <w:rsid w:val="00DD2C22"/>
    <w:rPr>
      <w:b/>
      <w:bCs/>
    </w:rPr>
  </w:style>
  <w:style w:type="character" w:customStyle="1" w:styleId="CommentSubjectChar">
    <w:name w:val="Comment Subject Char"/>
    <w:basedOn w:val="CommentTextChar"/>
    <w:link w:val="CommentSubject"/>
    <w:semiHidden/>
    <w:rsid w:val="00DD2C22"/>
    <w:rPr>
      <w:b/>
      <w:bCs/>
      <w:sz w:val="20"/>
    </w:rPr>
  </w:style>
  <w:style w:type="paragraph" w:styleId="BalloonText">
    <w:name w:val="Balloon Text"/>
    <w:basedOn w:val="Normal"/>
    <w:link w:val="BalloonTextChar"/>
    <w:semiHidden/>
    <w:locked/>
    <w:rsid w:val="00DD2C2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D2C22"/>
    <w:rPr>
      <w:rFonts w:ascii="Segoe UI" w:hAnsi="Segoe UI" w:cs="Segoe UI"/>
      <w:sz w:val="18"/>
      <w:szCs w:val="18"/>
    </w:rPr>
  </w:style>
  <w:style w:type="character" w:customStyle="1" w:styleId="Heading1Char">
    <w:name w:val="Heading 1 Char"/>
    <w:basedOn w:val="DefaultParagraphFont"/>
    <w:link w:val="Heading1"/>
    <w:uiPriority w:val="90"/>
    <w:rsid w:val="009456DC"/>
    <w:rPr>
      <w:lang w:val="en-GB"/>
    </w:rPr>
  </w:style>
  <w:style w:type="paragraph" w:styleId="NoSpacing">
    <w:name w:val="No Spacing"/>
    <w:basedOn w:val="LegalNumPar2"/>
    <w:uiPriority w:val="1"/>
    <w:qFormat/>
    <w:locked/>
    <w:rsid w:val="000C7305"/>
    <w:pPr>
      <w:numPr>
        <w:ilvl w:val="0"/>
        <w:numId w:val="28"/>
      </w:numPr>
      <w:spacing w:after="200" w:line="240" w:lineRule="auto"/>
    </w:pPr>
    <w:rPr>
      <w:rFonts w:eastAsiaTheme="minorHAnsi"/>
      <w:szCs w:val="22"/>
      <w:lang w:val="en-IE" w:eastAsia="en-US"/>
    </w:rPr>
  </w:style>
  <w:style w:type="paragraph" w:styleId="NormalWeb">
    <w:name w:val="Normal (Web)"/>
    <w:basedOn w:val="Normal"/>
    <w:semiHidden/>
    <w:locked/>
    <w:rsid w:val="0058736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767637">
      <w:bodyDiv w:val="1"/>
      <w:marLeft w:val="0"/>
      <w:marRight w:val="0"/>
      <w:marTop w:val="0"/>
      <w:marBottom w:val="0"/>
      <w:divBdr>
        <w:top w:val="none" w:sz="0" w:space="0" w:color="auto"/>
        <w:left w:val="none" w:sz="0" w:space="0" w:color="auto"/>
        <w:bottom w:val="none" w:sz="0" w:space="0" w:color="auto"/>
        <w:right w:val="none" w:sz="0" w:space="0" w:color="auto"/>
      </w:divBdr>
    </w:div>
    <w:div w:id="1330795167">
      <w:bodyDiv w:val="1"/>
      <w:marLeft w:val="0"/>
      <w:marRight w:val="0"/>
      <w:marTop w:val="0"/>
      <w:marBottom w:val="0"/>
      <w:divBdr>
        <w:top w:val="none" w:sz="0" w:space="0" w:color="auto"/>
        <w:left w:val="none" w:sz="0" w:space="0" w:color="auto"/>
        <w:bottom w:val="none" w:sz="0" w:space="0" w:color="auto"/>
        <w:right w:val="none" w:sz="0" w:space="0" w:color="auto"/>
      </w:divBdr>
    </w:div>
    <w:div w:id="169392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xts>
  <NoteCopy>Copie:</NoteCopy>
  <SecurityPharma>Pharma Investigations</SecurityPharma>
  <MarkingUntilText>UNTIL</MarkingUntilText>
  <TOCHeading>Table des matières</TOCHeading>
  <NoteEnclosures>Annexes:</NoteEnclosures>
  <FooterOffice>Bureau:</FooterOffice>
  <SecurityMediationServiceMatter>Mediation Service</SecurityMediationServiceMatter>
  <NoteEnclosure>Annexe:</NoteEnclosure>
  <SecurityEconomyAndFinance>Economy and Finance</SecurityEconomyAndFinance>
  <COMPFootnoteText>{field:HYPERLINK "https://myintracomm.ec.europa.eu/corp/security/EN/newDS3/SensitiveInformation/Pages/SPECIAL-HANDLING-INFORMATION-DG-COMP.aspx?ln=en" |https://www.europa.eu/handling_instructions}</COMPFootnoteText>
  <SecurityOlafInvestigations>OLAF Investigations</SecurityOlafInvestigations>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FooterFax>Fax</FooterFax>
  <FooterPhone>Tél. ligne directe</FooterPhone>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AddresseeTo>Destinataire:</AddresseeTo>
  <NoteFile>Note au dossier</NoteFile>
  <NoteReference>Réf.:</NoteReference>
  <EconomyFinanceHandling>{field:HYPERLINK "https://myintracomm.ec.europa.eu/corp/security/EN/newDS3/SensitiveInformation/Pages/SPECIAL-HANDLING-INFORMATION-DG-ECFIN.aspx?ln=en" |https://www.europa.eu/handling_instructions}</EconomyFinanceHandling>
  <NoteSubject>Objet:</NoteSubject>
  <NoteParticipant>Participant:</NoteParticipant>
  <SensitiveLabel>Sensitive</SensitiveLabel>
  <OLAFHandlingInstructions>{field:HYPERLINK "https://myintracomm.ec.europa.eu/corp/security/EN/newDS3/SensitiveInformation/Pages/SPECIAL-HANDLING-INFORMATION-OLAF-Investigations.aspx?ln=en" |https://www.europa.eu/handling_instructions}.</OLAFHandlingInstructions>
  <Contacts>Personnes à contacter:</Contacts>
  <SpecialHandlingLabel>Special Handling</SpecialHandlingLabel>
  <SecurityInvestigationsDisciplinary>Investigations and Disciplinary Matters</SecurityInvestigationsDisciplinary>
  <SecurityCompOperations>COMP Operations</SecurityCompOperations>
  <NoteParticipants>Participants:</NoteParticipants>
  <SensitiveFootnoteHyperlinkIASOperations>Handling instructions for SENSITIVE information are given at {field: HYPERLINK "https://europa.eu/!db43PX" |https://europa.eu/!db43PX}.</SensitiveFootnoteHyperlinkIASOperations>
  <SecurityReleasable>RELEASABLE TO:</SecurityReleasable>
  <NoteCopies>Copies:</NoteCopies>
  <SecurityStaffMatter>Staff Matter</SecurityStaffMatter>
  <SecurityOpinionLegalService>Opinion of the Legal Service</SecurityOpinionLegalService>
  <PharmaHandlingInstructions>{field:HYPERLINK "https://myintracomm.ec.europa.eu/corp/security/EN/newDS3/SensitiveInformation/Pages/SPECIAL-HANDLING-INFORMATION-Pharma-investigations.aspx?ln=en" |https://www.europa.eu/handling_instructions}</PharmaHandlingInstructions>
  <OrgaRoot>COMMISSION EUROPÉENNE</OrgaRoot>
  <SecurityEtsSensitive>ETS</SecurityEtsSensitive>
  <SecurityEtsCritical>ETS Critical</SecurityEtsCritical>
  <NoteHead>Note à l'attention de</NoteHead>
  <SecurityCompSpecial>COMP</SecurityCompSpecial>
  <EmbargoUnlimited>Embargo (Unlimited)</EmbargoUnlimited>
  <SecurityPharmaSpecial>Pharma Investigations</SecurityPharmaSpecial>
  <ETSLimited>ETS Joint Procurement</ETSLimited>
  <SecurityIasOperations>IAS Operations</SecurityIasOperations>
  <SensitiveHandling>Ne pas diffuser. Ne pas lire ni transporter ouvertement dans l'espace public Conserver de manière sécurisée et crypter lors du stockage et de la transmission. Détruire les exemplaires par broyage ou suppression sécurisée. Instructions de traitement complètes disponibles à l'adresse suivante: </SensitiveHandling>
  <SecuritySecurityMatter>Security Matter</SecuritySecurityMatter>
  <Contact>Personne à contacter:</Contac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able>Tableau</Table>
  <AddressFooterBrussels>Commission européenne, 1049 Bruxelles, BELGIQUE - Tél. +32 22991111</AddressFooterBrussels>
  <SecurityMedicalSecret>Medical Secret</SecurityMedicalSecret>
  <SecurityEmbargo>EMBARGO UNTIL</SecurityEmbargo>
  <SpecialHandlingFootnote>Les instructions d’utilisation se trouvent à l’adresse </SpecialHandlingFootnote>
  <DateFormatShort>dd/MM/yyyy</DateFormatShort>
  <DateFormatLong>d MMMM yyyy</DateFormatLong>
</Texts>
</file>

<file path=customXml/item2.xml><?xml version="1.0" encoding="utf-8"?>
<Author Role="Creator" AuthorRoleName="Signatory" AuthorRoleId="dd422d74-d41f-4095-8cb8-8304a90a6b0c">
  <Id>0e33aaa6-d5ef-474a-a813-8c535a41fe32</Id>
  <Names>
    <Latin>
      <FirstName>Olivier</FirstName>
      <LastName>GUERSENT</LastName>
    </Latin>
    <Greek>
      <FirstName/>
      <LastName/>
    </Greek>
    <Cyrillic>
      <FirstName/>
      <LastName/>
    </Cyrillic>
    <DocumentScript>
      <FirstName>Olivier</FirstName>
      <LastName>GUERSENT</LastName>
      <FullName>Olivier GUERSENT</FullName>
    </DocumentScript>
  </Names>
  <Initials>OG</Initials>
  <Gender>m</Gender>
  <Email>Olivier.Guersent@ec.europa.eu</Email>
  <Service>COMP</Service>
  <Function ADCode="25" ShowInSignature="false" ShowInHeader="true" HeaderText="Le Directeur général">Directeur général</Function>
  <WebAddress/>
  <InheritedWebAddress>WebAddress</InheritedWebAddress>
  <OrgaEntity1>
    <Id>5404395e-c168-42d6-beb2-ab2aa03b3bb9</Id>
    <LogicalLevel>1</LogicalLevel>
    <Name>COMP</Name>
    <HeadLine1>DG CONCURRENCE</HeadLine1>
    <HeadLine2/>
    <PrimaryAddressId>f03b5801-04c9-4931-aa17-c6d6c70bc579</PrimaryAddressId>
    <SecondaryAddressId/>
    <WebAddress>WebAddress</WebAddress>
    <InheritedWebAddress>WebAddress</InheritedWebAddress>
    <ShowInHeader>true</ShowInHeader>
  </OrgaEntity1>
  <OrgaEntity2/>
  <OrgaEntity3>
    <Id>5086cd48-3141-4911-99d4-c367bdcbb563</Id>
    <LogicalLevel>3</LogicalLevel>
    <Name>COMP</Name>
    <HeadLine1>Le Directeur général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+32 229-65414</Phone>
    <Office>MADO 21/026</Office>
  </MainWorkplace>
  <Workplaces>
    <Workplace IsMain="false">
      <AddressId>1264fb81-f6bb-475e-9f9d-a937d3be6ee2</AddressId>
      <Fax/>
      <Phone/>
      <Office/>
    </Workplace>
    <Workplace IsMain="true">
      <AddressId>f03b5801-04c9-4931-aa17-c6d6c70bc579</AddressId>
      <Fax/>
      <Phone>+32 229-65414</Phone>
      <Office>MADO 21/026</Office>
    </Workplace>
  </Workplaces>
</Author>
</file>

<file path=customXml/item3.xml><?xml version="1.0" encoding="utf-8"?>
<Author AuthorRoleName="Writer" AuthorRoleId="a4fbaff4-b07c-48b4-a21e-e7b9eedf3796">
  <Id>2c2aebfc-6062-4a01-a3c9-219c6b0fb810</Id>
  <Names>
    <Latin>
      <FirstName>Natalia</FirstName>
      <LastName>REGULSKA</LastName>
    </Latin>
    <Greek>
      <FirstName/>
      <LastName/>
    </Greek>
    <Cyrillic>
      <FirstName/>
      <LastName/>
    </Cyrillic>
    <DocumentScript>
      <FirstName>Natalia</FirstName>
      <LastName>REGULSKA</LastName>
      <FullName>Natalia REGULSKA</FullName>
    </DocumentScript>
  </Names>
  <Initials>NR</Initials>
  <Gender>f</Gender>
  <Email>Natalia.REGULSKA@ec.europa.eu</Email>
  <Service>COMP.DDG3.03</Service>
  <Function ADCode="" ShowInSignature="true" ShowInHeader="false" HeaderText=""/>
  <WebAddress/>
  <InheritedWebAddress>WebAddress</InheritedWebAddress>
  <OrgaEntity1>
    <Id>5404395e-c168-42d6-beb2-ab2aa03b3bb9</Id>
    <LogicalLevel>1</LogicalLevel>
    <Name>COMP</Name>
    <HeadLine1>DG CONCURRENCE</HeadLine1>
    <HeadLine2/>
    <PrimaryAddressId>f03b5801-04c9-4931-aa17-c6d6c70bc579</PrimaryAddressId>
    <SecondaryAddressId/>
    <WebAddress>WebAddress</WebAddress>
    <InheritedWebAddress>WebAddress</InheritedWebAddress>
    <ShowInHeader>true</ShowInHeader>
  </OrgaEntity1>
  <OrgaEntity2>
    <Id>d1aed8c0-a797-4929-92b7-57b341116eee</Id>
    <LogicalLevel>2</LogicalLevel>
    <Name>COMP.DDG3</Name>
    <HeadLine1>Directeur général adjoint, chargé des aides d'Etat</HeadLine1>
    <HeadLine2/>
    <PrimaryAddressId>f03b5801-04c9-4931-aa17-c6d6c70bc579</PrimaryAddressId>
    <SecondaryAddressId/>
    <WebAddress/>
    <InheritedWebAddress>WebAddress</InheritedWebAddress>
    <ShowInHeader>true</ShowInHeader>
  </OrgaEntity2>
  <OrgaEntity3>
    <Id>fd35acaa-84ad-4996-ab00-46f5e5874ae5</Id>
    <LogicalLevel>3</LogicalLevel>
    <Name>COMP.DDG3.03</Name>
    <HeadLine1>Politique et Support des cas aides d'Etat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+32 229-52800</Phone>
    <Office>MADO 21/056</Office>
  </MainWorkplace>
  <Workplaces>
    <Workplace IsMain="false">
      <AddressId>1264fb81-f6bb-475e-9f9d-a937d3be6ee2</AddressId>
      <Fax/>
      <Phone/>
      <Office/>
    </Workplace>
    <Workplace IsMain="true">
      <AddressId>f03b5801-04c9-4931-aa17-c6d6c70bc579</AddressId>
      <Fax/>
      <Phone>+32 229-52800</Phone>
      <Office>MADO 21/056</Office>
    </Workplace>
  </Workplaces>
</Author>
</file>

<file path=customXml/item4.xml><?xml version="1.0" encoding="utf-8"?>
<EurolookProperties>
  <ProductCustomizationId>EC</ProductCustomizationId>
  <Created>
    <Version>10.0.40769.0</Version>
    <Date>2020-03-27T11:38:24</Date>
    <Language>FR</Language>
    <Note/>
  </Created>
  <Edited>
    <Version>10.0.41789.0</Version>
    <Date>2021-02-02T12:55:16</Date>
  </Edited>
  <DocumentModel>
    <Id>0b054141-88b1-4efb-8c91-2905cb0bed6c</Id>
    <Name>Note</Name>
  </DocumentModel>
  <DocumentDate>2020-03-27T11:38:24</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79B9BD85-3491-470F-BF97-12E4F09553D9}">
  <ds:schemaRefs/>
</ds:datastoreItem>
</file>

<file path=customXml/itemProps3.xml><?xml version="1.0" encoding="utf-8"?>
<ds:datastoreItem xmlns:ds="http://schemas.openxmlformats.org/officeDocument/2006/customXml" ds:itemID="{4A837A7F-186E-4E26-BE60-101EE85421CA}">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9540937C-1CC8-4033-A472-419F9535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115</TotalTime>
  <Pages>31</Pages>
  <Words>5772</Words>
  <Characters>37638</Characters>
  <Application>Microsoft Office Word</Application>
  <DocSecurity>0</DocSecurity>
  <PresentationFormat>Microsoft Word 14.0</PresentationFormat>
  <Lines>918</Lines>
  <Paragraphs>461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REGULSKA Natalia (COMP)</dc:creator>
  <cp:keywords/>
  <dc:description/>
  <cp:lastModifiedBy>GEORGIOPOULOS Ilias (COMP)</cp:lastModifiedBy>
  <cp:revision>17</cp:revision>
  <dcterms:created xsi:type="dcterms:W3CDTF">2021-01-27T07:53:00Z</dcterms:created>
  <dcterms:modified xsi:type="dcterms:W3CDTF">2021-02-02T11:55:00Z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