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22032" w:rsidRPr="00722032" w:rsidTr="002F5360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22032" w:rsidRPr="00722032" w:rsidRDefault="00722032" w:rsidP="00722032">
            <w:pPr>
              <w:keepNext/>
              <w:numPr>
                <w:ilvl w:val="1"/>
                <w:numId w:val="0"/>
              </w:numPr>
              <w:tabs>
                <w:tab w:val="num" w:pos="850"/>
              </w:tabs>
              <w:spacing w:before="240" w:after="240" w:line="240" w:lineRule="auto"/>
              <w:ind w:left="850" w:hanging="85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</w:pPr>
            <w:bookmarkStart w:id="0" w:name="_Toc414370362"/>
            <w:bookmarkStart w:id="1" w:name="_Toc416949014"/>
            <w:bookmarkStart w:id="2" w:name="_GoBack"/>
            <w:bookmarkEnd w:id="2"/>
            <w:r w:rsidRPr="00722032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  <w:t>Časť III.4 – Formulár doplňujúcich informácií o pomoci pre filmy a iné audiovizuálne diela</w:t>
            </w:r>
            <w:bookmarkEnd w:id="0"/>
            <w:bookmarkEnd w:id="1"/>
            <w:r w:rsidRPr="00722032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  <w:t xml:space="preserve"> </w:t>
            </w:r>
          </w:p>
        </w:tc>
      </w:tr>
    </w:tbl>
    <w:p w:rsidR="00722032" w:rsidRPr="00722032" w:rsidRDefault="00722032" w:rsidP="00722032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722032" w:rsidRPr="00722032" w:rsidRDefault="00722032" w:rsidP="00722032">
      <w:pPr>
        <w:spacing w:before="120" w:after="120" w:line="240" w:lineRule="auto"/>
        <w:jc w:val="both"/>
        <w:rPr>
          <w:rFonts w:ascii="Times New Roman" w:hAnsi="Times New Roman"/>
          <w:i/>
          <w:sz w:val="24"/>
          <w:lang w:val="sk-SK"/>
        </w:rPr>
      </w:pPr>
      <w:r w:rsidRPr="00722032">
        <w:rPr>
          <w:rFonts w:ascii="Times New Roman" w:hAnsi="Times New Roman"/>
          <w:i/>
          <w:sz w:val="24"/>
          <w:lang w:val="sk-SK"/>
        </w:rPr>
        <w:t>Tento formulár doplňujúcich informácií musí byť použitý na oznámenie pomoci, na ktorú sa vzťahuje oznámenie Komisie o štátnej pomoci pre filmy a iné audiovizuálne diela</w:t>
      </w:r>
      <w:r w:rsidRPr="00722032">
        <w:rPr>
          <w:rFonts w:ascii="Times New Roman" w:hAnsi="Times New Roman"/>
          <w:i/>
          <w:sz w:val="24"/>
          <w:vertAlign w:val="superscript"/>
          <w:lang w:val="sk-SK"/>
        </w:rPr>
        <w:footnoteReference w:id="1"/>
      </w:r>
    </w:p>
    <w:p w:rsidR="00722032" w:rsidRPr="00722032" w:rsidRDefault="00722032" w:rsidP="00722032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22032" w:rsidRPr="00722032" w:rsidTr="002F5360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22032" w:rsidRPr="00722032" w:rsidRDefault="00722032" w:rsidP="00722032">
            <w:pPr>
              <w:keepNext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bookmarkStart w:id="3" w:name="_Toc14767252"/>
            <w:r w:rsidRPr="0072203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br w:type="page"/>
              <w:t xml:space="preserve"> Charakteristiky notifikovaného(-ých) opatrenia(-í) pomoci</w:t>
            </w:r>
          </w:p>
        </w:tc>
      </w:tr>
    </w:tbl>
    <w:bookmarkEnd w:id="3"/>
    <w:p w:rsidR="00722032" w:rsidRDefault="00722032" w:rsidP="00722032">
      <w:pPr>
        <w:numPr>
          <w:ilvl w:val="1"/>
          <w:numId w:val="1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Opíšte čo najpresnejšie cieľ pomoci, podľa potreby pre každé opatrenie:</w:t>
      </w:r>
    </w:p>
    <w:p w:rsidR="00860632" w:rsidRPr="00722032" w:rsidRDefault="00860632" w:rsidP="00860632">
      <w:pPr>
        <w:tabs>
          <w:tab w:val="left" w:leader="dot" w:pos="9072"/>
        </w:tabs>
        <w:spacing w:before="240" w:after="120" w:line="240" w:lineRule="auto"/>
        <w:ind w:left="1134" w:hanging="1276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 w:rsidRPr="00722032">
        <w:rPr>
          <w:rFonts w:ascii="Times New Roman" w:hAnsi="Times New Roman"/>
          <w:sz w:val="24"/>
          <w:lang w:val="sk-SK"/>
        </w:rPr>
        <w:tab/>
      </w:r>
    </w:p>
    <w:p w:rsidR="00860632" w:rsidRPr="00722032" w:rsidRDefault="00860632" w:rsidP="00860632">
      <w:pPr>
        <w:tabs>
          <w:tab w:val="left" w:leader="dot" w:pos="9072"/>
        </w:tabs>
        <w:spacing w:before="120" w:after="120" w:line="240" w:lineRule="auto"/>
        <w:ind w:left="1134" w:hanging="1134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 w:rsidRPr="00722032">
        <w:rPr>
          <w:rFonts w:ascii="Times New Roman" w:hAnsi="Times New Roman"/>
          <w:sz w:val="24"/>
          <w:lang w:val="sk-SK"/>
        </w:rPr>
        <w:tab/>
      </w:r>
    </w:p>
    <w:p w:rsidR="00860632" w:rsidRPr="00722032" w:rsidRDefault="00860632" w:rsidP="00860632">
      <w:pPr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</w:p>
    <w:p w:rsidR="00722032" w:rsidRPr="00722032" w:rsidRDefault="00722032" w:rsidP="00722032">
      <w:pPr>
        <w:numPr>
          <w:ilvl w:val="1"/>
          <w:numId w:val="1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Opíšte rozsah pôsobnosti každého opatrenia, pokiaľ ide o:</w:t>
      </w:r>
    </w:p>
    <w:p w:rsidR="00722032" w:rsidRDefault="00722032" w:rsidP="00722032">
      <w:pPr>
        <w:numPr>
          <w:ilvl w:val="2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druh činností, na ktoré sa vzťahuje (napr. vývoj, výroba, distribúcia):</w:t>
      </w:r>
    </w:p>
    <w:p w:rsidR="00860632" w:rsidRDefault="00860632" w:rsidP="0086063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860632" w:rsidRPr="00722032" w:rsidRDefault="00860632" w:rsidP="0086063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860632" w:rsidRPr="00722032" w:rsidRDefault="00860632" w:rsidP="00860632">
      <w:pPr>
        <w:spacing w:before="120" w:after="0" w:line="240" w:lineRule="auto"/>
        <w:ind w:left="1920"/>
        <w:jc w:val="both"/>
        <w:rPr>
          <w:rFonts w:ascii="Times New Roman" w:hAnsi="Times New Roman"/>
          <w:sz w:val="24"/>
          <w:lang w:val="sk-SK"/>
        </w:rPr>
      </w:pPr>
    </w:p>
    <w:p w:rsidR="00722032" w:rsidRDefault="00722032" w:rsidP="00722032">
      <w:pPr>
        <w:numPr>
          <w:ilvl w:val="2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druh diela, na ktoré sa vzťahuje (napr. kinematografické dielo, televízne seriály, transmediálne projekty):</w:t>
      </w:r>
    </w:p>
    <w:p w:rsidR="00860632" w:rsidRDefault="00860632" w:rsidP="0086063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</w:p>
    <w:p w:rsidR="00860632" w:rsidRPr="00722032" w:rsidRDefault="00860632" w:rsidP="0086063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860632" w:rsidRPr="00722032" w:rsidRDefault="00860632" w:rsidP="00860632">
      <w:pPr>
        <w:spacing w:before="120" w:after="0" w:line="240" w:lineRule="auto"/>
        <w:ind w:left="1920"/>
        <w:jc w:val="both"/>
        <w:rPr>
          <w:rFonts w:ascii="Times New Roman" w:hAnsi="Times New Roman"/>
          <w:sz w:val="24"/>
          <w:lang w:val="sk-SK"/>
        </w:rPr>
      </w:pPr>
    </w:p>
    <w:p w:rsidR="00722032" w:rsidRDefault="00722032" w:rsidP="00722032">
      <w:pPr>
        <w:numPr>
          <w:ilvl w:val="1"/>
          <w:numId w:val="1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Ak schéma pomoci zahŕňa opatrenie pomoci na transmediálne projekty, súvisia podporované činnosti priamo so zložkou filmovej produkcie diela?</w:t>
      </w:r>
    </w:p>
    <w:p w:rsidR="00860632" w:rsidRPr="00722032" w:rsidRDefault="00860632" w:rsidP="00860632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032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22032">
        <w:rPr>
          <w:rFonts w:ascii="Times New Roman" w:hAnsi="Times New Roman"/>
          <w:sz w:val="24"/>
          <w:lang w:val="sk-SK"/>
        </w:rPr>
      </w:r>
      <w:r w:rsidRPr="00722032">
        <w:rPr>
          <w:rFonts w:ascii="Times New Roman" w:hAnsi="Times New Roman"/>
          <w:sz w:val="24"/>
          <w:lang w:val="sk-SK"/>
        </w:rPr>
        <w:fldChar w:fldCharType="separate"/>
      </w:r>
      <w:r w:rsidRPr="00722032">
        <w:rPr>
          <w:rFonts w:ascii="Times New Roman" w:hAnsi="Times New Roman"/>
          <w:sz w:val="24"/>
          <w:lang w:val="sk-SK"/>
        </w:rPr>
        <w:fldChar w:fldCharType="end"/>
      </w:r>
      <w:r w:rsidRPr="00722032">
        <w:rPr>
          <w:rFonts w:ascii="Times New Roman" w:hAnsi="Times New Roman"/>
          <w:sz w:val="24"/>
          <w:lang w:val="sk-SK"/>
        </w:rPr>
        <w:tab/>
        <w:t xml:space="preserve">áno </w:t>
      </w:r>
      <w:r w:rsidRPr="00722032">
        <w:rPr>
          <w:rFonts w:ascii="Times New Roman" w:hAnsi="Times New Roman"/>
          <w:sz w:val="24"/>
          <w:lang w:val="sk-SK"/>
        </w:rPr>
        <w:tab/>
      </w:r>
      <w:r w:rsidRPr="00722032">
        <w:rPr>
          <w:rFonts w:ascii="Times New Roman" w:hAnsi="Times New Roman"/>
          <w:sz w:val="24"/>
          <w:lang w:val="sk-SK"/>
        </w:rPr>
        <w:tab/>
        <w:t xml:space="preserve"> </w:t>
      </w:r>
      <w:r w:rsidRPr="00722032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032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22032">
        <w:rPr>
          <w:rFonts w:ascii="Times New Roman" w:hAnsi="Times New Roman"/>
          <w:sz w:val="24"/>
          <w:lang w:val="sk-SK"/>
        </w:rPr>
      </w:r>
      <w:r w:rsidRPr="00722032">
        <w:rPr>
          <w:rFonts w:ascii="Times New Roman" w:hAnsi="Times New Roman"/>
          <w:sz w:val="24"/>
          <w:lang w:val="sk-SK"/>
        </w:rPr>
        <w:fldChar w:fldCharType="separate"/>
      </w:r>
      <w:r w:rsidRPr="00722032">
        <w:rPr>
          <w:rFonts w:ascii="Times New Roman" w:hAnsi="Times New Roman"/>
          <w:sz w:val="24"/>
          <w:lang w:val="sk-SK"/>
        </w:rPr>
        <w:fldChar w:fldCharType="end"/>
      </w:r>
      <w:r>
        <w:rPr>
          <w:rFonts w:ascii="Times New Roman" w:hAnsi="Times New Roman"/>
          <w:sz w:val="24"/>
          <w:lang w:val="sk-SK"/>
        </w:rPr>
        <w:tab/>
        <w:t xml:space="preserve"> nie</w:t>
      </w:r>
    </w:p>
    <w:p w:rsidR="00722032" w:rsidRPr="00722032" w:rsidRDefault="00722032" w:rsidP="00722032">
      <w:pPr>
        <w:numPr>
          <w:ilvl w:val="1"/>
          <w:numId w:val="1"/>
        </w:numPr>
        <w:tabs>
          <w:tab w:val="left" w:leader="dot" w:pos="9072"/>
        </w:tabs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Uveďte, aké opatrenia existujú na zaručenie kultúrneho cieľa pomoci: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22032" w:rsidRPr="00722032" w:rsidTr="002F5360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22032" w:rsidRPr="00722032" w:rsidRDefault="00722032" w:rsidP="00722032">
            <w:pPr>
              <w:keepNext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72203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lastRenderedPageBreak/>
              <w:t xml:space="preserve">Podmienky oprávnenosti </w:t>
            </w:r>
          </w:p>
        </w:tc>
      </w:tr>
    </w:tbl>
    <w:p w:rsidR="00722032" w:rsidRPr="00722032" w:rsidRDefault="00722032" w:rsidP="00722032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722032" w:rsidRPr="00722032" w:rsidRDefault="00722032" w:rsidP="00722032">
      <w:pPr>
        <w:numPr>
          <w:ilvl w:val="1"/>
          <w:numId w:val="3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Uveďte podmienky oprávnenosti činností alebo diela v rámci plánovaného opatrenia pomoci: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1"/>
          <w:numId w:val="3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Uveďte podmienky oprávnenosti príjemcov v rámci plánovaného opatrenia pomoci:</w:t>
      </w:r>
    </w:p>
    <w:p w:rsidR="00722032" w:rsidRPr="00722032" w:rsidRDefault="00722032" w:rsidP="00722032">
      <w:pPr>
        <w:numPr>
          <w:ilvl w:val="2"/>
          <w:numId w:val="7"/>
        </w:numPr>
        <w:spacing w:before="120"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22032">
        <w:rPr>
          <w:rFonts w:ascii="Times New Roman" w:eastAsia="Times New Roman" w:hAnsi="Times New Roman"/>
          <w:sz w:val="24"/>
          <w:szCs w:val="20"/>
          <w:lang w:val="sk-SK"/>
        </w:rPr>
        <w:t>Zohľadňujú sa v schéme rozdiely na základe národnosti alebo miesta sídla?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2"/>
          <w:numId w:val="7"/>
        </w:numPr>
        <w:spacing w:before="120"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22032">
        <w:rPr>
          <w:rFonts w:ascii="Times New Roman" w:eastAsia="Times New Roman" w:hAnsi="Times New Roman"/>
          <w:sz w:val="24"/>
          <w:szCs w:val="20"/>
          <w:lang w:val="sk-SK"/>
        </w:rPr>
        <w:t>Sú príjemcovia pomoci povinní splniť aj iné podmienky, ako je podmienka byť v čase vyplatenia pomoci zastupovaní trvalou agentúrou?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2"/>
          <w:numId w:val="7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22032">
        <w:rPr>
          <w:rFonts w:ascii="Times New Roman" w:eastAsia="Times New Roman" w:hAnsi="Times New Roman"/>
          <w:sz w:val="24"/>
          <w:szCs w:val="20"/>
          <w:lang w:val="sk-SK"/>
        </w:rPr>
        <w:t>Ak má pomoc daňovú zložku, musí príjemca pomoci splniť aj iné povinnosti alebo podmienky, než je povinnosť zdaňovať príjem na území členského štátu?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2"/>
          <w:numId w:val="7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722032">
        <w:rPr>
          <w:rFonts w:ascii="Times New Roman" w:eastAsia="Times New Roman" w:hAnsi="Times New Roman"/>
          <w:sz w:val="24"/>
          <w:szCs w:val="20"/>
          <w:lang w:val="sk-SK"/>
        </w:rPr>
        <w:t>Ďalšie podmienky: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22032" w:rsidRPr="00722032" w:rsidTr="002F5360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22032" w:rsidRPr="00722032" w:rsidRDefault="00722032" w:rsidP="00722032">
            <w:pPr>
              <w:keepNext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72203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Povinnosť územnej viazanosti výdavkov</w:t>
            </w:r>
          </w:p>
        </w:tc>
      </w:tr>
    </w:tbl>
    <w:p w:rsidR="00722032" w:rsidRPr="00722032" w:rsidRDefault="00722032" w:rsidP="00722032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722032" w:rsidRPr="00722032" w:rsidRDefault="00722032" w:rsidP="00722032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Uveďte, či opatrenie zahŕňa ustanovenia, ktorými sa od výrobcu vyžaduje, aby použil rozpočet na produkciu, alebo jeho časť, na území členského štátu alebo v jednej z jeho častí:</w:t>
      </w:r>
    </w:p>
    <w:p w:rsidR="00722032" w:rsidRPr="00722032" w:rsidRDefault="00722032" w:rsidP="00722032">
      <w:pPr>
        <w:numPr>
          <w:ilvl w:val="2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aby bola splnená podmienka oprávnenosti získať pomoc?</w:t>
      </w:r>
    </w:p>
    <w:p w:rsidR="00722032" w:rsidRPr="00722032" w:rsidRDefault="00722032" w:rsidP="00722032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032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22032">
        <w:rPr>
          <w:rFonts w:ascii="Times New Roman" w:hAnsi="Times New Roman"/>
          <w:sz w:val="24"/>
          <w:lang w:val="sk-SK"/>
        </w:rPr>
      </w:r>
      <w:r w:rsidRPr="00722032">
        <w:rPr>
          <w:rFonts w:ascii="Times New Roman" w:hAnsi="Times New Roman"/>
          <w:sz w:val="24"/>
          <w:lang w:val="sk-SK"/>
        </w:rPr>
        <w:fldChar w:fldCharType="separate"/>
      </w:r>
      <w:r w:rsidRPr="00722032">
        <w:rPr>
          <w:rFonts w:ascii="Times New Roman" w:hAnsi="Times New Roman"/>
          <w:sz w:val="24"/>
          <w:lang w:val="sk-SK"/>
        </w:rPr>
        <w:fldChar w:fldCharType="end"/>
      </w:r>
      <w:r w:rsidRPr="00722032">
        <w:rPr>
          <w:rFonts w:ascii="Times New Roman" w:hAnsi="Times New Roman"/>
          <w:sz w:val="24"/>
          <w:lang w:val="sk-SK"/>
        </w:rPr>
        <w:tab/>
        <w:t xml:space="preserve">áno </w:t>
      </w:r>
      <w:r w:rsidRPr="00722032">
        <w:rPr>
          <w:rFonts w:ascii="Times New Roman" w:hAnsi="Times New Roman"/>
          <w:sz w:val="24"/>
          <w:lang w:val="sk-SK"/>
        </w:rPr>
        <w:tab/>
      </w:r>
      <w:r w:rsidRPr="00722032">
        <w:rPr>
          <w:rFonts w:ascii="Times New Roman" w:hAnsi="Times New Roman"/>
          <w:sz w:val="24"/>
          <w:lang w:val="sk-SK"/>
        </w:rPr>
        <w:tab/>
        <w:t xml:space="preserve"> </w:t>
      </w:r>
      <w:r w:rsidRPr="00722032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032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22032">
        <w:rPr>
          <w:rFonts w:ascii="Times New Roman" w:hAnsi="Times New Roman"/>
          <w:sz w:val="24"/>
          <w:lang w:val="sk-SK"/>
        </w:rPr>
      </w:r>
      <w:r w:rsidRPr="00722032">
        <w:rPr>
          <w:rFonts w:ascii="Times New Roman" w:hAnsi="Times New Roman"/>
          <w:sz w:val="24"/>
          <w:lang w:val="sk-SK"/>
        </w:rPr>
        <w:fldChar w:fldCharType="separate"/>
      </w:r>
      <w:r w:rsidRPr="00722032">
        <w:rPr>
          <w:rFonts w:ascii="Times New Roman" w:hAnsi="Times New Roman"/>
          <w:sz w:val="24"/>
          <w:lang w:val="sk-SK"/>
        </w:rPr>
        <w:fldChar w:fldCharType="end"/>
      </w:r>
      <w:r w:rsidRPr="00722032">
        <w:rPr>
          <w:rFonts w:ascii="Times New Roman" w:hAnsi="Times New Roman"/>
          <w:sz w:val="24"/>
          <w:lang w:val="sk-SK"/>
        </w:rPr>
        <w:tab/>
        <w:t xml:space="preserve"> nie</w:t>
      </w:r>
    </w:p>
    <w:p w:rsidR="00722032" w:rsidRPr="00722032" w:rsidRDefault="00722032" w:rsidP="00722032">
      <w:pPr>
        <w:numPr>
          <w:ilvl w:val="2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lastRenderedPageBreak/>
        <w:t>ako podmienku v spojení s poskytnutím pomoci?</w:t>
      </w:r>
    </w:p>
    <w:p w:rsidR="00722032" w:rsidRPr="00722032" w:rsidRDefault="00722032" w:rsidP="00722032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032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22032">
        <w:rPr>
          <w:rFonts w:ascii="Times New Roman" w:hAnsi="Times New Roman"/>
          <w:sz w:val="24"/>
          <w:lang w:val="sk-SK"/>
        </w:rPr>
      </w:r>
      <w:r w:rsidRPr="00722032">
        <w:rPr>
          <w:rFonts w:ascii="Times New Roman" w:hAnsi="Times New Roman"/>
          <w:sz w:val="24"/>
          <w:lang w:val="sk-SK"/>
        </w:rPr>
        <w:fldChar w:fldCharType="separate"/>
      </w:r>
      <w:r w:rsidRPr="00722032">
        <w:rPr>
          <w:rFonts w:ascii="Times New Roman" w:hAnsi="Times New Roman"/>
          <w:sz w:val="24"/>
          <w:lang w:val="sk-SK"/>
        </w:rPr>
        <w:fldChar w:fldCharType="end"/>
      </w:r>
      <w:r w:rsidRPr="00722032">
        <w:rPr>
          <w:rFonts w:ascii="Times New Roman" w:hAnsi="Times New Roman"/>
          <w:sz w:val="24"/>
          <w:lang w:val="sk-SK"/>
        </w:rPr>
        <w:tab/>
        <w:t xml:space="preserve">áno </w:t>
      </w:r>
      <w:r w:rsidRPr="00722032">
        <w:rPr>
          <w:rFonts w:ascii="Times New Roman" w:hAnsi="Times New Roman"/>
          <w:sz w:val="24"/>
          <w:lang w:val="sk-SK"/>
        </w:rPr>
        <w:tab/>
      </w:r>
      <w:r w:rsidRPr="00722032">
        <w:rPr>
          <w:rFonts w:ascii="Times New Roman" w:hAnsi="Times New Roman"/>
          <w:sz w:val="24"/>
          <w:lang w:val="sk-SK"/>
        </w:rPr>
        <w:tab/>
        <w:t xml:space="preserve"> </w:t>
      </w:r>
      <w:r w:rsidRPr="00722032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2032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722032">
        <w:rPr>
          <w:rFonts w:ascii="Times New Roman" w:hAnsi="Times New Roman"/>
          <w:sz w:val="24"/>
          <w:lang w:val="sk-SK"/>
        </w:rPr>
      </w:r>
      <w:r w:rsidRPr="00722032">
        <w:rPr>
          <w:rFonts w:ascii="Times New Roman" w:hAnsi="Times New Roman"/>
          <w:sz w:val="24"/>
          <w:lang w:val="sk-SK"/>
        </w:rPr>
        <w:fldChar w:fldCharType="separate"/>
      </w:r>
      <w:r w:rsidRPr="00722032">
        <w:rPr>
          <w:rFonts w:ascii="Times New Roman" w:hAnsi="Times New Roman"/>
          <w:sz w:val="24"/>
          <w:lang w:val="sk-SK"/>
        </w:rPr>
        <w:fldChar w:fldCharType="end"/>
      </w:r>
      <w:r w:rsidRPr="00722032">
        <w:rPr>
          <w:rFonts w:ascii="Times New Roman" w:hAnsi="Times New Roman"/>
          <w:sz w:val="24"/>
          <w:lang w:val="sk-SK"/>
        </w:rPr>
        <w:tab/>
        <w:t xml:space="preserve"> nie</w:t>
      </w:r>
    </w:p>
    <w:p w:rsidR="00722032" w:rsidRPr="00722032" w:rsidRDefault="00722032" w:rsidP="00722032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Uplatňujú sa podmienky územnej viazanosti výdavkov na určité osobitné položky rozpočtu výroby?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Ak je potrebné dodržať minimálnu mieru územnej viazanosti výdavkov, aby bola splnená podmienka oprávnenosti získať pomoc, opíšte povahu požiadaviek:</w:t>
      </w:r>
    </w:p>
    <w:p w:rsidR="00722032" w:rsidRPr="00722032" w:rsidRDefault="00722032" w:rsidP="00722032">
      <w:pPr>
        <w:numPr>
          <w:ilvl w:val="2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požiadavky implicitnej povahy (napr. minimálny počet dní natáčania na danom území):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keepNext/>
        <w:numPr>
          <w:ilvl w:val="2"/>
          <w:numId w:val="4"/>
        </w:numPr>
        <w:spacing w:before="120" w:after="120" w:line="240" w:lineRule="auto"/>
        <w:ind w:left="1922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požiadavky explicitnej povahy (napr. minimálna suma alebo percento výdavkov):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1"/>
          <w:numId w:val="4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V prípade spojenia podmienok územnej viazanosti výdavkov s poskytnutím pomoci vysvetlite:</w:t>
      </w:r>
    </w:p>
    <w:p w:rsidR="00722032" w:rsidRPr="00722032" w:rsidRDefault="00722032" w:rsidP="00722032">
      <w:pPr>
        <w:numPr>
          <w:ilvl w:val="2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Vypočíta sa pomoc ako percento výdavkov realizovaných na území daného štátu?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9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9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2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Vypočíta sa požadovaná územná viazanosť výdavkov vzhľadom na celkový rozpočet filmu?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9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9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2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Vypočíta sa požadovaná územná viazanosť výdavkov vzhľadom na výšku poskytnutej pomoci?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9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920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22032" w:rsidRPr="00722032" w:rsidTr="002F5360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22032" w:rsidRPr="00722032" w:rsidRDefault="00722032" w:rsidP="00722032">
            <w:pPr>
              <w:keepNext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72203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Oprávnené náklady</w:t>
            </w:r>
          </w:p>
        </w:tc>
      </w:tr>
    </w:tbl>
    <w:p w:rsidR="00722032" w:rsidRPr="00722032" w:rsidRDefault="00722032" w:rsidP="00722032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722032" w:rsidRPr="00722032" w:rsidRDefault="00722032" w:rsidP="00722032">
      <w:pPr>
        <w:numPr>
          <w:ilvl w:val="1"/>
          <w:numId w:val="0"/>
        </w:numPr>
        <w:tabs>
          <w:tab w:val="num" w:pos="850"/>
        </w:tabs>
        <w:spacing w:before="120" w:after="120" w:line="240" w:lineRule="auto"/>
        <w:ind w:left="142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Uveďte náklady, ktoré sa môžu zohľadniť pri stanovení výšky pomoci.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42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142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22032" w:rsidRPr="00722032" w:rsidTr="002F5360"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22032" w:rsidRPr="00722032" w:rsidRDefault="00722032" w:rsidP="00722032">
            <w:pPr>
              <w:keepNext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72203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lastRenderedPageBreak/>
              <w:br w:type="page"/>
              <w:t xml:space="preserve">Intenzita pomoci </w:t>
            </w:r>
          </w:p>
        </w:tc>
      </w:tr>
    </w:tbl>
    <w:p w:rsidR="00722032" w:rsidRPr="00722032" w:rsidRDefault="00722032" w:rsidP="00722032">
      <w:pPr>
        <w:numPr>
          <w:ilvl w:val="1"/>
          <w:numId w:val="5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Uveďte, či sa v schéme umožňujú intenzity pomoci vo výške viac ako 50 % rozpočtu na produkciu? Ak áno, objasnite typy predmetných diel a stropy stanovené pre intenzitu pomoci.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1"/>
          <w:numId w:val="5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Ak je použitý pojem „náročné audiovizuálne diela“, uveďte kategórie diel, na ktoré sa tento pojem vzťahuje (t.j. uveďte používané definície).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keepNext/>
        <w:numPr>
          <w:ilvl w:val="1"/>
          <w:numId w:val="5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Ak sa v rámci schémy poskytuje pomoc na tvorbu scenára alebo vývoj:  sú náklady na tvorbu scenára a vývoj zahrnuté do rozpočtu na výrobu a zohľadnené pri výpočte intenzity pomoci na audiovizuálne dielo?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1"/>
          <w:numId w:val="5"/>
        </w:numPr>
        <w:spacing w:before="120" w:after="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Ak sa v rámci schémy podporujú činnosti v oblasti distribúcie a propagácie:  aké intenzity pomoci sú v rámci schémy povolené?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22032" w:rsidRPr="00722032" w:rsidTr="002F5360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22032" w:rsidRPr="00722032" w:rsidRDefault="00722032" w:rsidP="00722032">
            <w:pPr>
              <w:keepNext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72203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br w:type="page"/>
              <w:t>Filmové dedičstvo</w:t>
            </w:r>
          </w:p>
        </w:tc>
      </w:tr>
    </w:tbl>
    <w:p w:rsidR="00722032" w:rsidRPr="00722032" w:rsidRDefault="00722032" w:rsidP="00722032">
      <w:pPr>
        <w:numPr>
          <w:ilvl w:val="1"/>
          <w:numId w:val="0"/>
        </w:numPr>
        <w:tabs>
          <w:tab w:val="num" w:pos="850"/>
        </w:tabs>
        <w:spacing w:before="120" w:after="0" w:line="240" w:lineRule="auto"/>
        <w:ind w:left="850" w:hanging="850"/>
        <w:jc w:val="both"/>
        <w:rPr>
          <w:rFonts w:ascii="Times New Roman" w:hAnsi="Times New Roman"/>
          <w:sz w:val="24"/>
          <w:lang w:val="sk-SK"/>
        </w:rPr>
      </w:pPr>
    </w:p>
    <w:p w:rsidR="00722032" w:rsidRPr="00722032" w:rsidRDefault="00722032" w:rsidP="00722032">
      <w:pPr>
        <w:numPr>
          <w:ilvl w:val="1"/>
          <w:numId w:val="0"/>
        </w:numPr>
        <w:tabs>
          <w:tab w:val="num" w:pos="850"/>
        </w:tabs>
        <w:spacing w:before="120"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Podľa potreby uveďte informácie o opatreniach prijatých v súvislosti s filmovým dedičstvom.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22032" w:rsidRPr="00722032" w:rsidTr="002F5360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22032" w:rsidRPr="00722032" w:rsidRDefault="00722032" w:rsidP="00722032">
            <w:pPr>
              <w:keepNext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72203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br w:type="page"/>
              <w:t>Zlučiteľnosť</w:t>
            </w:r>
          </w:p>
        </w:tc>
      </w:tr>
    </w:tbl>
    <w:p w:rsidR="00722032" w:rsidRPr="00722032" w:rsidRDefault="00722032" w:rsidP="00722032">
      <w:pPr>
        <w:numPr>
          <w:ilvl w:val="1"/>
          <w:numId w:val="6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Uveďte zdôvodnenie na podporu zlučiteľnosti pomoci z hľadiska zásad stanovených v oznámení Komisie o štátnej pomoci pre filmy a iné audiovizuálne diela.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numPr>
          <w:ilvl w:val="1"/>
          <w:numId w:val="6"/>
        </w:numPr>
        <w:spacing w:before="120" w:after="120" w:line="240" w:lineRule="auto"/>
        <w:ind w:left="709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Ak sa schéma týka pomoci pre kiná, uveďte zdôvodnenie na podporu zlučiteľnosti pomoci ako pomoci na podporu kultúry v zmysle článku 107 ods. 3 písm. d) ZFEÚ, najmä nevyhnutnosť, prijateľnosť a primeranosť pomoci.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lastRenderedPageBreak/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22032" w:rsidRPr="00722032" w:rsidTr="002F5360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722032" w:rsidRPr="00722032" w:rsidRDefault="00722032" w:rsidP="00722032">
            <w:pPr>
              <w:keepNext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72203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Ďalšie informácie</w:t>
            </w:r>
          </w:p>
        </w:tc>
      </w:tr>
    </w:tbl>
    <w:p w:rsidR="00722032" w:rsidRPr="00722032" w:rsidRDefault="00722032" w:rsidP="00722032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p w:rsidR="00722032" w:rsidRPr="00722032" w:rsidRDefault="00722032" w:rsidP="00722032">
      <w:pPr>
        <w:numPr>
          <w:ilvl w:val="1"/>
          <w:numId w:val="0"/>
        </w:numPr>
        <w:tabs>
          <w:tab w:val="num" w:pos="850"/>
        </w:tabs>
        <w:spacing w:before="120" w:after="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>Tu uveďte akékoľvek ďalšie informácie, ktoré považujete za dôležité na posúdenie príslušného(-ých) opatrenia(-í) podľa oznámenia o štátnej pomoci pre filmy a iné audiovizuálne diela.</w:t>
      </w:r>
    </w:p>
    <w:p w:rsidR="00722032" w:rsidRPr="00722032" w:rsidRDefault="00722032" w:rsidP="0072203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722032">
        <w:rPr>
          <w:rFonts w:ascii="Times New Roman" w:hAnsi="Times New Roman"/>
          <w:sz w:val="24"/>
          <w:lang w:val="sk-SK"/>
        </w:rPr>
        <w:tab/>
      </w:r>
    </w:p>
    <w:p w:rsidR="002F5360" w:rsidRPr="00722032" w:rsidRDefault="002F5360" w:rsidP="00722032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sectPr w:rsidR="002F5360" w:rsidRPr="007220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DC" w:rsidRDefault="00F45EDC" w:rsidP="00722032">
      <w:pPr>
        <w:spacing w:after="0" w:line="240" w:lineRule="auto"/>
      </w:pPr>
      <w:r>
        <w:separator/>
      </w:r>
    </w:p>
  </w:endnote>
  <w:endnote w:type="continuationSeparator" w:id="0">
    <w:p w:rsidR="00F45EDC" w:rsidRDefault="00F45EDC" w:rsidP="0072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32" w:rsidRDefault="0072203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84D">
      <w:rPr>
        <w:noProof/>
      </w:rPr>
      <w:t>2</w:t>
    </w:r>
    <w:r>
      <w:rPr>
        <w:noProof/>
      </w:rPr>
      <w:fldChar w:fldCharType="end"/>
    </w:r>
  </w:p>
  <w:p w:rsidR="00722032" w:rsidRDefault="00722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DC" w:rsidRDefault="00F45EDC" w:rsidP="00722032">
      <w:pPr>
        <w:spacing w:after="0" w:line="240" w:lineRule="auto"/>
      </w:pPr>
      <w:r>
        <w:separator/>
      </w:r>
    </w:p>
  </w:footnote>
  <w:footnote w:type="continuationSeparator" w:id="0">
    <w:p w:rsidR="00F45EDC" w:rsidRDefault="00F45EDC" w:rsidP="00722032">
      <w:pPr>
        <w:spacing w:after="0" w:line="240" w:lineRule="auto"/>
      </w:pPr>
      <w:r>
        <w:continuationSeparator/>
      </w:r>
    </w:p>
  </w:footnote>
  <w:footnote w:id="1">
    <w:p w:rsidR="00722032" w:rsidRPr="00FE3D0C" w:rsidRDefault="00722032" w:rsidP="007220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  <w:t xml:space="preserve">Oznámenie </w:t>
      </w:r>
      <w:r>
        <w:rPr>
          <w:sz w:val="18"/>
        </w:rPr>
        <w:t>Komisie</w:t>
      </w:r>
      <w:r>
        <w:t xml:space="preserve"> o štátnej pomoci pre filmy a iné audiovizuálne diela (Ú. v. EÚ C 332, 15.11.2013, s. 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0E5"/>
    <w:multiLevelType w:val="multilevel"/>
    <w:tmpl w:val="52B6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30137C"/>
    <w:multiLevelType w:val="multilevel"/>
    <w:tmpl w:val="C756D9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num" w:pos="1200"/>
        </w:tabs>
        <w:ind w:left="1200" w:hanging="720"/>
      </w:pPr>
      <w:rPr>
        <w:b/>
      </w:rPr>
    </w:lvl>
    <w:lvl w:ilvl="2">
      <w:start w:val="1"/>
      <w:numFmt w:val="decimal"/>
      <w:lvlText w:val="2.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1E22FB9"/>
    <w:multiLevelType w:val="multilevel"/>
    <w:tmpl w:val="17AA5C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28415E7"/>
    <w:multiLevelType w:val="multilevel"/>
    <w:tmpl w:val="92100ADA"/>
    <w:name w:val="0.7069622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4FC28C5"/>
    <w:multiLevelType w:val="multilevel"/>
    <w:tmpl w:val="ED103E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D3F748C"/>
    <w:multiLevelType w:val="multilevel"/>
    <w:tmpl w:val="591E36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5.%2."/>
      <w:lvlJc w:val="left"/>
      <w:pPr>
        <w:tabs>
          <w:tab w:val="num" w:pos="1200"/>
        </w:tabs>
        <w:ind w:left="12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7422052"/>
    <w:multiLevelType w:val="multilevel"/>
    <w:tmpl w:val="2ACEB0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22032"/>
    <w:rsid w:val="000E503C"/>
    <w:rsid w:val="002457B1"/>
    <w:rsid w:val="002F5360"/>
    <w:rsid w:val="004659DC"/>
    <w:rsid w:val="00695E50"/>
    <w:rsid w:val="00722032"/>
    <w:rsid w:val="00860632"/>
    <w:rsid w:val="00B34927"/>
    <w:rsid w:val="00CE084D"/>
    <w:rsid w:val="00F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16A650-E2CE-4666-9405-680D039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06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659DC"/>
    <w:pPr>
      <w:spacing w:after="80"/>
    </w:pPr>
    <w:rPr>
      <w:rFonts w:ascii="Times New Roman" w:hAnsi="Times New Roman"/>
    </w:rPr>
  </w:style>
  <w:style w:type="character" w:customStyle="1" w:styleId="TextpoznmkypodiarouChar">
    <w:name w:val="Text poznámky pod čiarou Char"/>
    <w:link w:val="Textpoznmkypodiarou"/>
    <w:uiPriority w:val="99"/>
    <w:rsid w:val="004659DC"/>
    <w:rPr>
      <w:rFonts w:ascii="Times New Roman" w:hAnsi="Times New Roman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"/>
    <w:link w:val="SUPERSChar"/>
    <w:uiPriority w:val="99"/>
    <w:unhideWhenUsed/>
    <w:rsid w:val="00722032"/>
    <w:rPr>
      <w:vertAlign w:val="superscript"/>
    </w:rPr>
  </w:style>
  <w:style w:type="paragraph" w:customStyle="1" w:styleId="SUPERSChar">
    <w:name w:val="SUPERS Char"/>
    <w:aliases w:val="EN Footnote Reference Char"/>
    <w:basedOn w:val="Normlny"/>
    <w:link w:val="Odkaznapoznmkupodiarou"/>
    <w:uiPriority w:val="99"/>
    <w:rsid w:val="00722032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styleId="slovanzoznam">
    <w:name w:val="List Number"/>
    <w:basedOn w:val="Normlny"/>
    <w:rsid w:val="00722032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2">
    <w:name w:val="List Number (Level 2)"/>
    <w:basedOn w:val="Normlny"/>
    <w:rsid w:val="00722032"/>
    <w:pPr>
      <w:numPr>
        <w:ilvl w:val="1"/>
        <w:numId w:val="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3">
    <w:name w:val="List Number (Level 3)"/>
    <w:basedOn w:val="Normlny"/>
    <w:rsid w:val="00722032"/>
    <w:pPr>
      <w:numPr>
        <w:ilvl w:val="2"/>
        <w:numId w:val="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4">
    <w:name w:val="List Number (Level 4)"/>
    <w:basedOn w:val="Normlny"/>
    <w:rsid w:val="00722032"/>
    <w:pPr>
      <w:numPr>
        <w:ilvl w:val="3"/>
        <w:numId w:val="7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220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2203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2203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220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3557</Characters>
  <Application>Microsoft Office Word</Application>
  <DocSecurity>4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TEZAK Vesna (COMP)</dc:creator>
  <cp:keywords/>
  <cp:lastModifiedBy>Richard Gazda</cp:lastModifiedBy>
  <cp:revision>2</cp:revision>
  <dcterms:created xsi:type="dcterms:W3CDTF">2016-04-12T12:54:00Z</dcterms:created>
  <dcterms:modified xsi:type="dcterms:W3CDTF">2016-04-12T12:54:00Z</dcterms:modified>
</cp:coreProperties>
</file>