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42"/>
      </w:tblGrid>
      <w:tr w:rsidR="001E6E36" w:rsidRPr="001E6E36" w:rsidTr="00334252">
        <w:trPr>
          <w:jc w:val="center"/>
        </w:trPr>
        <w:tc>
          <w:tcPr>
            <w:tcW w:w="9142" w:type="dxa"/>
            <w:tcBorders>
              <w:top w:val="single" w:sz="4" w:space="0" w:color="auto"/>
              <w:left w:val="single" w:sz="4" w:space="0" w:color="auto"/>
              <w:bottom w:val="single" w:sz="4" w:space="0" w:color="auto"/>
              <w:right w:val="single" w:sz="4" w:space="0" w:color="auto"/>
            </w:tcBorders>
            <w:shd w:val="pct15" w:color="auto" w:fill="FFFFFF"/>
          </w:tcPr>
          <w:p w:rsidR="001E6E36" w:rsidRPr="001E6E36" w:rsidRDefault="001E6E36" w:rsidP="00511ABF">
            <w:pPr>
              <w:keepNext/>
              <w:numPr>
                <w:ilvl w:val="1"/>
                <w:numId w:val="0"/>
              </w:numPr>
              <w:tabs>
                <w:tab w:val="num" w:pos="850"/>
              </w:tabs>
              <w:spacing w:before="240" w:after="240" w:line="240" w:lineRule="auto"/>
              <w:ind w:left="850" w:hanging="850"/>
              <w:jc w:val="center"/>
              <w:outlineLvl w:val="1"/>
              <w:rPr>
                <w:rFonts w:ascii="Times New Roman" w:eastAsia="Times New Roman" w:hAnsi="Times New Roman"/>
                <w:b/>
                <w:bCs/>
                <w:sz w:val="24"/>
                <w:szCs w:val="26"/>
                <w:lang w:val="sk-SK"/>
              </w:rPr>
            </w:pPr>
            <w:bookmarkStart w:id="0" w:name="_Toc414370365"/>
            <w:bookmarkStart w:id="1" w:name="_Toc416949017"/>
            <w:bookmarkStart w:id="2" w:name="_GoBack"/>
            <w:bookmarkEnd w:id="2"/>
            <w:r w:rsidRPr="001E6E36">
              <w:rPr>
                <w:rFonts w:ascii="Times New Roman" w:eastAsia="Times New Roman" w:hAnsi="Times New Roman"/>
                <w:b/>
                <w:bCs/>
                <w:sz w:val="24"/>
                <w:szCs w:val="26"/>
                <w:lang w:val="sk-SK"/>
              </w:rPr>
              <w:t xml:space="preserve">ČASŤ III. 7 – Formuláre doplňujúcich informácií </w:t>
            </w:r>
            <w:r w:rsidRPr="001E6E36">
              <w:rPr>
                <w:rFonts w:ascii="Times New Roman" w:eastAsia="Times New Roman" w:hAnsi="Times New Roman"/>
                <w:b/>
                <w:bCs/>
                <w:sz w:val="24"/>
                <w:szCs w:val="26"/>
                <w:lang w:val="sk-SK"/>
              </w:rPr>
              <w:br/>
              <w:t>o pomoci vo forme rizikového financovania</w:t>
            </w:r>
            <w:bookmarkEnd w:id="0"/>
            <w:bookmarkEnd w:id="1"/>
          </w:p>
        </w:tc>
      </w:tr>
    </w:tbl>
    <w:p w:rsidR="001E6E36" w:rsidRPr="001E6E36" w:rsidRDefault="001E6E36" w:rsidP="001E6E36">
      <w:pPr>
        <w:spacing w:before="120" w:after="120" w:line="240" w:lineRule="auto"/>
        <w:jc w:val="both"/>
        <w:rPr>
          <w:rFonts w:ascii="Times New Roman" w:hAnsi="Times New Roman"/>
          <w:sz w:val="24"/>
          <w:lang w:val="sk-SK"/>
        </w:rPr>
      </w:pPr>
    </w:p>
    <w:p w:rsidR="001E6E36" w:rsidRPr="001E6E36" w:rsidRDefault="001E6E36" w:rsidP="001E6E36">
      <w:pPr>
        <w:spacing w:before="120" w:after="120" w:line="240" w:lineRule="auto"/>
        <w:ind w:left="-142"/>
        <w:jc w:val="both"/>
        <w:rPr>
          <w:rFonts w:ascii="Times New Roman" w:hAnsi="Times New Roman"/>
          <w:sz w:val="24"/>
          <w:lang w:val="sk-SK"/>
        </w:rPr>
      </w:pPr>
      <w:r w:rsidRPr="001E6E36">
        <w:rPr>
          <w:rFonts w:ascii="Times New Roman" w:hAnsi="Times New Roman"/>
          <w:sz w:val="24"/>
          <w:lang w:val="sk-SK"/>
        </w:rPr>
        <w:t>Tento formulár doplňujúcich informácií vyplňte navyše k formuláru „Všeobecné informácie“ na oznámenie každej schémy pomoci, na ktorú sa vzťahujú Usmernenia o štátnej pomoci na podporu rizikových finančných investícií (ďalej len „usmernenia RFG“)</w:t>
      </w:r>
      <w:r w:rsidRPr="001E6E36">
        <w:rPr>
          <w:rFonts w:ascii="Times New Roman" w:hAnsi="Times New Roman"/>
          <w:sz w:val="24"/>
          <w:vertAlign w:val="superscript"/>
          <w:lang w:val="sk-SK"/>
        </w:rPr>
        <w:footnoteReference w:id="1"/>
      </w:r>
      <w:r w:rsidRPr="001E6E36">
        <w:rPr>
          <w:rFonts w:ascii="Times New Roman" w:hAnsi="Times New Roman"/>
          <w:sz w:val="24"/>
          <w:lang w:val="sk-SK"/>
        </w:rPr>
        <w:t>.</w:t>
      </w:r>
    </w:p>
    <w:p w:rsidR="001E6E36" w:rsidRPr="001E6E36" w:rsidRDefault="001E6E36" w:rsidP="001E6E36">
      <w:pPr>
        <w:spacing w:before="120" w:after="120" w:line="240" w:lineRule="auto"/>
        <w:ind w:left="-142"/>
        <w:jc w:val="both"/>
        <w:rPr>
          <w:rFonts w:ascii="Times New Roman" w:hAnsi="Times New Roman"/>
          <w:iCs/>
          <w:sz w:val="24"/>
          <w:lang w:val="sk-SK"/>
        </w:rPr>
      </w:pPr>
      <w:r w:rsidRPr="001E6E36">
        <w:rPr>
          <w:rFonts w:ascii="Times New Roman" w:hAnsi="Times New Roman"/>
          <w:sz w:val="24"/>
          <w:lang w:val="sk-SK"/>
        </w:rPr>
        <w:t>Vymedzenie pojmov je uvedené v bode52 usmernení RFG.</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1E6E36" w:rsidRPr="001E6E36" w:rsidTr="00334252">
        <w:tc>
          <w:tcPr>
            <w:tcW w:w="9180" w:type="dxa"/>
            <w:tcBorders>
              <w:top w:val="single" w:sz="4" w:space="0" w:color="auto"/>
              <w:bottom w:val="single" w:sz="4" w:space="0" w:color="auto"/>
            </w:tcBorders>
            <w:shd w:val="pct15" w:color="auto" w:fill="FFFFFF"/>
          </w:tcPr>
          <w:p w:rsidR="001E6E36" w:rsidRPr="001E6E36" w:rsidRDefault="001E6E36" w:rsidP="00334252">
            <w:pPr>
              <w:keepNext/>
              <w:numPr>
                <w:ilvl w:val="0"/>
                <w:numId w:val="17"/>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r w:rsidRPr="001E6E36">
              <w:rPr>
                <w:rFonts w:ascii="Times New Roman" w:eastAsia="Times New Roman" w:hAnsi="Times New Roman"/>
                <w:bCs/>
                <w:iCs/>
                <w:sz w:val="24"/>
                <w:lang w:val="sk-SK"/>
              </w:rPr>
              <w:t>Rozsah pôsobnosti</w:t>
            </w:r>
          </w:p>
        </w:tc>
      </w:tr>
    </w:tbl>
    <w:p w:rsidR="001E6E36" w:rsidRPr="001E6E36" w:rsidRDefault="001E6E36" w:rsidP="00334252">
      <w:pPr>
        <w:numPr>
          <w:ilvl w:val="1"/>
          <w:numId w:val="18"/>
        </w:numPr>
        <w:spacing w:before="120" w:after="120" w:line="240" w:lineRule="auto"/>
        <w:ind w:left="426" w:hanging="568"/>
        <w:jc w:val="both"/>
        <w:rPr>
          <w:rFonts w:ascii="Times New Roman" w:hAnsi="Times New Roman"/>
          <w:b/>
          <w:sz w:val="24"/>
          <w:lang w:val="sk-SK"/>
        </w:rPr>
      </w:pPr>
      <w:r w:rsidRPr="001E6E36">
        <w:rPr>
          <w:rFonts w:ascii="Times New Roman" w:hAnsi="Times New Roman"/>
          <w:b/>
          <w:sz w:val="24"/>
          <w:lang w:val="sk-SK"/>
        </w:rPr>
        <w:t>Dôvody na oznámenie schémy:</w:t>
      </w:r>
    </w:p>
    <w:p w:rsidR="001E6E36" w:rsidRPr="001E6E36" w:rsidRDefault="001E6E36" w:rsidP="00334252">
      <w:pPr>
        <w:numPr>
          <w:ilvl w:val="0"/>
          <w:numId w:val="36"/>
        </w:numPr>
        <w:tabs>
          <w:tab w:val="left" w:pos="720"/>
          <w:tab w:val="left" w:pos="993"/>
          <w:tab w:val="left" w:pos="1797"/>
        </w:tabs>
        <w:spacing w:before="120" w:after="120" w:line="240" w:lineRule="auto"/>
        <w:ind w:left="709"/>
        <w:jc w:val="both"/>
        <w:rPr>
          <w:rFonts w:ascii="Times New Roman" w:eastAsia="Times New Roman" w:hAnsi="Times New Roman" w:cs="Arial Unicode MS"/>
          <w:sz w:val="24"/>
          <w:szCs w:val="24"/>
          <w:lang w:val="sk-SK" w:eastAsia="sk-SK" w:bidi="sk-SK"/>
        </w:rPr>
      </w:pPr>
      <w:r w:rsidRPr="001E6E36">
        <w:rPr>
          <w:rFonts w:ascii="Times New Roman" w:eastAsia="Times New Roman" w:hAnsi="Times New Roman" w:cs="Arial Unicode MS"/>
          <w:b/>
          <w:bCs/>
          <w:sz w:val="24"/>
          <w:szCs w:val="24"/>
          <w:lang w:val="sk-SK" w:eastAsia="sk-SK" w:bidi="sk-SK"/>
        </w:rPr>
        <w:fldChar w:fldCharType="begin">
          <w:ffData>
            <w:name w:val="Check1"/>
            <w:enabled/>
            <w:calcOnExit w:val="0"/>
            <w:checkBox>
              <w:sizeAuto/>
              <w:default w:val="0"/>
            </w:checkBox>
          </w:ffData>
        </w:fldChar>
      </w:r>
      <w:r w:rsidRPr="001E6E36">
        <w:rPr>
          <w:rFonts w:ascii="Times New Roman" w:eastAsia="Times New Roman" w:hAnsi="Times New Roman" w:cs="Arial Unicode MS"/>
          <w:b/>
          <w:bCs/>
          <w:sz w:val="24"/>
          <w:szCs w:val="24"/>
          <w:lang w:val="sk-SK" w:eastAsia="sk-SK" w:bidi="sk-SK"/>
        </w:rPr>
        <w:instrText xml:space="preserve"> FORMCHECKBOX </w:instrText>
      </w:r>
      <w:r w:rsidRPr="001E6E36">
        <w:rPr>
          <w:rFonts w:ascii="Times New Roman" w:eastAsia="Times New Roman" w:hAnsi="Times New Roman" w:cs="Arial Unicode MS"/>
          <w:b/>
          <w:bCs/>
          <w:sz w:val="24"/>
          <w:szCs w:val="24"/>
          <w:lang w:val="sk-SK" w:eastAsia="sk-SK" w:bidi="sk-SK"/>
        </w:rPr>
      </w:r>
      <w:r w:rsidRPr="001E6E36">
        <w:rPr>
          <w:rFonts w:ascii="Times New Roman" w:eastAsia="Times New Roman" w:hAnsi="Times New Roman" w:cs="Arial Unicode MS"/>
          <w:b/>
          <w:bCs/>
          <w:sz w:val="24"/>
          <w:szCs w:val="24"/>
          <w:lang w:val="sk-SK" w:eastAsia="sk-SK" w:bidi="sk-SK"/>
        </w:rPr>
        <w:fldChar w:fldCharType="separate"/>
      </w:r>
      <w:r w:rsidRPr="001E6E36">
        <w:rPr>
          <w:rFonts w:ascii="Times New Roman" w:eastAsia="Times New Roman" w:hAnsi="Times New Roman" w:cs="Arial Unicode MS"/>
          <w:b/>
          <w:bCs/>
          <w:sz w:val="24"/>
          <w:szCs w:val="24"/>
          <w:lang w:val="sk-SK" w:eastAsia="sk-SK" w:bidi="sk-SK"/>
        </w:rPr>
        <w:fldChar w:fldCharType="end"/>
      </w:r>
      <w:r w:rsidRPr="001E6E36">
        <w:rPr>
          <w:rFonts w:ascii="Times New Roman" w:eastAsia="Times New Roman" w:hAnsi="Times New Roman" w:cs="Arial Unicode MS"/>
          <w:sz w:val="24"/>
          <w:szCs w:val="24"/>
          <w:lang w:val="sk-SK" w:eastAsia="sk-SK" w:bidi="sk-SK"/>
        </w:rPr>
        <w:tab/>
        <w:t>Schéma nie je v súlade so všeobecným nariadením o skupinových výnimkách (ďalej len „nariadenie GBER“)</w:t>
      </w:r>
      <w:r w:rsidRPr="001E6E36">
        <w:rPr>
          <w:rFonts w:ascii="Times New Roman" w:eastAsia="Times New Roman" w:hAnsi="Times New Roman" w:cs="Arial Unicode MS"/>
          <w:color w:val="000000"/>
          <w:sz w:val="24"/>
          <w:szCs w:val="24"/>
          <w:vertAlign w:val="superscript"/>
          <w:lang w:val="sk-SK" w:eastAsia="sk-SK" w:bidi="sk-SK"/>
        </w:rPr>
        <w:footnoteReference w:id="2"/>
      </w:r>
      <w:r w:rsidRPr="001E6E36">
        <w:rPr>
          <w:rFonts w:ascii="Times New Roman" w:eastAsia="Times New Roman" w:hAnsi="Times New Roman" w:cs="Arial Unicode MS"/>
          <w:sz w:val="24"/>
          <w:szCs w:val="24"/>
          <w:lang w:val="sk-SK" w:eastAsia="sk-SK" w:bidi="sk-SK"/>
        </w:rPr>
        <w:t>. Uveďte ustanovenia právneho základu schémy, ktoré idú nad rámec nariadenia GBER, a spresnite, o ktoré ustanovenia nariadenia GBER ide:</w:t>
      </w:r>
    </w:p>
    <w:p w:rsidR="001E6E36" w:rsidRPr="001E6E36" w:rsidRDefault="001E6E36" w:rsidP="001E6E36">
      <w:pPr>
        <w:tabs>
          <w:tab w:val="left" w:leader="dot" w:pos="9072"/>
        </w:tabs>
        <w:spacing w:before="120" w:after="120" w:line="240" w:lineRule="auto"/>
        <w:ind w:left="709"/>
        <w:jc w:val="both"/>
        <w:rPr>
          <w:rFonts w:ascii="Times New Roman" w:hAnsi="Times New Roman"/>
          <w:bCs/>
          <w:sz w:val="24"/>
          <w:lang w:val="sk-SK"/>
        </w:rPr>
      </w:pPr>
      <w:r w:rsidRPr="001E6E36">
        <w:rPr>
          <w:rFonts w:ascii="Times New Roman" w:hAnsi="Times New Roman"/>
          <w:sz w:val="24"/>
          <w:lang w:val="sk-SK"/>
        </w:rPr>
        <w:tab/>
      </w:r>
    </w:p>
    <w:p w:rsidR="001E6E36" w:rsidRPr="001E6E36" w:rsidRDefault="001E6E36" w:rsidP="00334252">
      <w:pPr>
        <w:numPr>
          <w:ilvl w:val="0"/>
          <w:numId w:val="36"/>
        </w:numPr>
        <w:tabs>
          <w:tab w:val="left" w:pos="720"/>
          <w:tab w:val="left" w:pos="993"/>
          <w:tab w:val="left" w:pos="1797"/>
        </w:tabs>
        <w:spacing w:before="120" w:after="120" w:line="240" w:lineRule="auto"/>
        <w:ind w:left="709"/>
        <w:jc w:val="both"/>
        <w:rPr>
          <w:rFonts w:ascii="Times New Roman" w:eastAsia="Times New Roman" w:hAnsi="Times New Roman" w:cs="Arial Unicode MS"/>
          <w:bCs/>
          <w:sz w:val="24"/>
          <w:szCs w:val="24"/>
          <w:lang w:val="sk-SK" w:eastAsia="sk-SK" w:bidi="sk-SK"/>
        </w:rPr>
      </w:pPr>
      <w:r w:rsidRPr="001E6E36">
        <w:rPr>
          <w:rFonts w:ascii="Times New Roman" w:eastAsia="Times New Roman" w:hAnsi="Times New Roman" w:cs="Arial Unicode MS"/>
          <w:bCs/>
          <w:sz w:val="24"/>
          <w:szCs w:val="24"/>
          <w:lang w:val="sk-SK" w:eastAsia="sk-SK" w:bidi="sk-SK"/>
        </w:rPr>
        <w:fldChar w:fldCharType="begin">
          <w:ffData>
            <w:name w:val="Check1"/>
            <w:enabled/>
            <w:calcOnExit w:val="0"/>
            <w:checkBox>
              <w:sizeAuto/>
              <w:default w:val="0"/>
            </w:checkBox>
          </w:ffData>
        </w:fldChar>
      </w:r>
      <w:r w:rsidRPr="001E6E36">
        <w:rPr>
          <w:rFonts w:ascii="Times New Roman" w:eastAsia="Times New Roman" w:hAnsi="Times New Roman" w:cs="Arial Unicode MS"/>
          <w:bCs/>
          <w:sz w:val="24"/>
          <w:szCs w:val="24"/>
          <w:lang w:val="sk-SK" w:eastAsia="sk-SK" w:bidi="sk-SK"/>
        </w:rPr>
        <w:instrText xml:space="preserve"> FORMCHECKBOX </w:instrText>
      </w:r>
      <w:r w:rsidRPr="001E6E36">
        <w:rPr>
          <w:rFonts w:ascii="Times New Roman" w:eastAsia="Times New Roman" w:hAnsi="Times New Roman" w:cs="Arial Unicode MS"/>
          <w:bCs/>
          <w:sz w:val="24"/>
          <w:szCs w:val="24"/>
          <w:lang w:val="sk-SK" w:eastAsia="sk-SK" w:bidi="sk-SK"/>
        </w:rPr>
      </w:r>
      <w:r w:rsidRPr="001E6E36">
        <w:rPr>
          <w:rFonts w:ascii="Times New Roman" w:eastAsia="Times New Roman" w:hAnsi="Times New Roman" w:cs="Arial Unicode MS"/>
          <w:bCs/>
          <w:sz w:val="24"/>
          <w:szCs w:val="24"/>
          <w:lang w:val="sk-SK" w:eastAsia="sk-SK" w:bidi="sk-SK"/>
        </w:rPr>
        <w:fldChar w:fldCharType="separate"/>
      </w:r>
      <w:r w:rsidRPr="001E6E36">
        <w:rPr>
          <w:rFonts w:ascii="Times New Roman" w:eastAsia="Times New Roman" w:hAnsi="Times New Roman" w:cs="Arial Unicode MS"/>
          <w:bCs/>
          <w:sz w:val="24"/>
          <w:szCs w:val="24"/>
          <w:lang w:val="sk-SK" w:eastAsia="sk-SK" w:bidi="sk-SK"/>
        </w:rPr>
        <w:fldChar w:fldCharType="end"/>
      </w:r>
      <w:r w:rsidRPr="001E6E36">
        <w:rPr>
          <w:rFonts w:ascii="Times New Roman" w:eastAsia="Times New Roman" w:hAnsi="Times New Roman" w:cs="Arial Unicode MS"/>
          <w:sz w:val="24"/>
          <w:szCs w:val="24"/>
          <w:lang w:val="sk-SK" w:eastAsia="sk-SK" w:bidi="sk-SK"/>
        </w:rPr>
        <w:tab/>
        <w:t xml:space="preserve">Schéma nie je v súlade s nariadením </w:t>
      </w:r>
      <w:r w:rsidRPr="001E6E36">
        <w:rPr>
          <w:rFonts w:ascii="Times New Roman" w:eastAsia="Times New Roman" w:hAnsi="Times New Roman" w:cs="Arial Unicode MS"/>
          <w:i/>
          <w:sz w:val="24"/>
          <w:szCs w:val="24"/>
          <w:lang w:val="sk-SK" w:eastAsia="sk-SK" w:bidi="sk-SK"/>
        </w:rPr>
        <w:t>de minimis</w:t>
      </w:r>
      <w:r w:rsidRPr="001E6E36">
        <w:rPr>
          <w:rFonts w:ascii="Times New Roman" w:eastAsia="Times New Roman" w:hAnsi="Times New Roman" w:cs="Arial Unicode MS"/>
          <w:sz w:val="24"/>
          <w:szCs w:val="24"/>
          <w:vertAlign w:val="superscript"/>
          <w:lang w:val="sk-SK" w:eastAsia="sk-SK" w:bidi="sk-SK"/>
        </w:rPr>
        <w:footnoteReference w:id="3"/>
      </w:r>
      <w:r w:rsidRPr="001E6E36">
        <w:rPr>
          <w:rFonts w:ascii="Times New Roman" w:eastAsia="Times New Roman" w:hAnsi="Times New Roman" w:cs="Arial Unicode MS"/>
          <w:sz w:val="24"/>
          <w:szCs w:val="24"/>
          <w:lang w:val="sk-SK" w:eastAsia="sk-SK" w:bidi="sk-SK"/>
        </w:rPr>
        <w:t xml:space="preserve">. Uveďte dôvody, prečo to tak nie je. </w:t>
      </w:r>
      <w:r w:rsidRPr="001E6E36">
        <w:rPr>
          <w:rFonts w:ascii="Times New Roman" w:eastAsia="Times New Roman" w:hAnsi="Times New Roman" w:cs="Arial Unicode MS"/>
          <w:sz w:val="24"/>
          <w:szCs w:val="24"/>
          <w:lang w:val="sk-SK" w:eastAsia="sk-SK" w:bidi="sk-SK"/>
        </w:rPr>
        <w:tab/>
      </w:r>
    </w:p>
    <w:p w:rsidR="001E6E36" w:rsidRPr="001E6E36" w:rsidRDefault="001E6E36" w:rsidP="001E6E36">
      <w:pPr>
        <w:tabs>
          <w:tab w:val="left" w:leader="dot" w:pos="9072"/>
        </w:tabs>
        <w:spacing w:before="120" w:after="120" w:line="240" w:lineRule="auto"/>
        <w:ind w:left="709"/>
        <w:jc w:val="both"/>
        <w:rPr>
          <w:rFonts w:ascii="Times New Roman" w:hAnsi="Times New Roman"/>
          <w:bCs/>
          <w:sz w:val="24"/>
          <w:lang w:val="sk-SK"/>
        </w:rPr>
      </w:pPr>
      <w:r w:rsidRPr="001E6E36">
        <w:rPr>
          <w:rFonts w:ascii="Times New Roman" w:hAnsi="Times New Roman"/>
          <w:sz w:val="24"/>
          <w:lang w:val="sk-SK"/>
        </w:rPr>
        <w:tab/>
      </w:r>
    </w:p>
    <w:p w:rsidR="001E6E36" w:rsidRPr="001E6E36" w:rsidRDefault="001E6E36" w:rsidP="00334252">
      <w:pPr>
        <w:numPr>
          <w:ilvl w:val="0"/>
          <w:numId w:val="36"/>
        </w:numPr>
        <w:tabs>
          <w:tab w:val="left" w:pos="720"/>
          <w:tab w:val="left" w:pos="993"/>
          <w:tab w:val="left" w:pos="1797"/>
        </w:tabs>
        <w:spacing w:before="120" w:after="120" w:line="240" w:lineRule="auto"/>
        <w:ind w:left="709"/>
        <w:jc w:val="both"/>
        <w:rPr>
          <w:rFonts w:ascii="Times New Roman" w:eastAsia="Times New Roman" w:hAnsi="Times New Roman" w:cs="Arial Unicode MS"/>
          <w:sz w:val="24"/>
          <w:szCs w:val="24"/>
          <w:lang w:val="sk-SK" w:eastAsia="sk-SK" w:bidi="sk-SK"/>
        </w:rPr>
      </w:pPr>
      <w:r w:rsidRPr="001E6E36">
        <w:rPr>
          <w:rFonts w:ascii="Times New Roman" w:eastAsia="Times New Roman" w:hAnsi="Times New Roman" w:cs="Arial Unicode MS"/>
          <w:bCs/>
          <w:sz w:val="24"/>
          <w:szCs w:val="24"/>
          <w:lang w:val="sk-SK" w:eastAsia="sk-SK" w:bidi="sk-SK"/>
        </w:rPr>
        <w:fldChar w:fldCharType="begin">
          <w:ffData>
            <w:name w:val="Check1"/>
            <w:enabled/>
            <w:calcOnExit w:val="0"/>
            <w:checkBox>
              <w:sizeAuto/>
              <w:default w:val="0"/>
            </w:checkBox>
          </w:ffData>
        </w:fldChar>
      </w:r>
      <w:r w:rsidRPr="001E6E36">
        <w:rPr>
          <w:rFonts w:ascii="Times New Roman" w:eastAsia="Times New Roman" w:hAnsi="Times New Roman" w:cs="Arial Unicode MS"/>
          <w:bCs/>
          <w:sz w:val="24"/>
          <w:szCs w:val="24"/>
          <w:lang w:val="sk-SK" w:eastAsia="sk-SK" w:bidi="sk-SK"/>
        </w:rPr>
        <w:instrText xml:space="preserve"> FORMCHECKBOX </w:instrText>
      </w:r>
      <w:r w:rsidRPr="001E6E36">
        <w:rPr>
          <w:rFonts w:ascii="Times New Roman" w:eastAsia="Times New Roman" w:hAnsi="Times New Roman" w:cs="Arial Unicode MS"/>
          <w:bCs/>
          <w:sz w:val="24"/>
          <w:szCs w:val="24"/>
          <w:lang w:val="sk-SK" w:eastAsia="sk-SK" w:bidi="sk-SK"/>
        </w:rPr>
      </w:r>
      <w:r w:rsidRPr="001E6E36">
        <w:rPr>
          <w:rFonts w:ascii="Times New Roman" w:eastAsia="Times New Roman" w:hAnsi="Times New Roman" w:cs="Arial Unicode MS"/>
          <w:bCs/>
          <w:sz w:val="24"/>
          <w:szCs w:val="24"/>
          <w:lang w:val="sk-SK" w:eastAsia="sk-SK" w:bidi="sk-SK"/>
        </w:rPr>
        <w:fldChar w:fldCharType="separate"/>
      </w:r>
      <w:r w:rsidRPr="001E6E36">
        <w:rPr>
          <w:rFonts w:ascii="Times New Roman" w:eastAsia="Times New Roman" w:hAnsi="Times New Roman" w:cs="Arial Unicode MS"/>
          <w:bCs/>
          <w:sz w:val="24"/>
          <w:szCs w:val="24"/>
          <w:lang w:val="sk-SK" w:eastAsia="sk-SK" w:bidi="sk-SK"/>
        </w:rPr>
        <w:fldChar w:fldCharType="end"/>
      </w:r>
      <w:r w:rsidRPr="001E6E36">
        <w:rPr>
          <w:rFonts w:ascii="Times New Roman" w:eastAsia="Times New Roman" w:hAnsi="Times New Roman" w:cs="Arial Unicode MS"/>
          <w:sz w:val="24"/>
          <w:szCs w:val="24"/>
          <w:lang w:val="sk-SK" w:eastAsia="sk-SK" w:bidi="sk-SK"/>
        </w:rPr>
        <w:tab/>
        <w:t>Schéma nie je v súlade s kritériom súkromného subjektu v trhovom hospodárstve na jednej alebo viacerých úrovniach (na úrovni investorov, finančného sprostredkovateľa a jeho správcu a na úrovni podnikov, do ktorých sa investuje) (pozri oddiel 2.1 usmernení RFG; v prípade úverov sa odkazuje na oznámenie o referenčnej sadzbe</w:t>
      </w:r>
      <w:r w:rsidRPr="001E6E36">
        <w:rPr>
          <w:rFonts w:ascii="Times New Roman" w:eastAsia="Times New Roman" w:hAnsi="Times New Roman" w:cs="Arial Unicode MS"/>
          <w:sz w:val="24"/>
          <w:szCs w:val="24"/>
          <w:vertAlign w:val="superscript"/>
          <w:lang w:val="sk-SK" w:eastAsia="sk-SK" w:bidi="sk-SK"/>
        </w:rPr>
        <w:footnoteReference w:id="4"/>
      </w:r>
      <w:r w:rsidRPr="001E6E36">
        <w:rPr>
          <w:rFonts w:ascii="Times New Roman" w:eastAsia="Times New Roman" w:hAnsi="Times New Roman" w:cs="Arial Unicode MS"/>
          <w:sz w:val="24"/>
          <w:szCs w:val="24"/>
          <w:lang w:val="sk-SK" w:eastAsia="sk-SK" w:bidi="sk-SK"/>
        </w:rPr>
        <w:t xml:space="preserve"> a v prípade záruk na oznámenie o zárukách</w:t>
      </w:r>
      <w:r w:rsidRPr="001E6E36">
        <w:rPr>
          <w:rFonts w:ascii="Times New Roman" w:eastAsia="Times New Roman" w:hAnsi="Times New Roman" w:cs="Arial Unicode MS"/>
          <w:sz w:val="24"/>
          <w:szCs w:val="24"/>
          <w:vertAlign w:val="superscript"/>
          <w:lang w:val="sk-SK" w:eastAsia="sk-SK" w:bidi="sk-SK"/>
        </w:rPr>
        <w:footnoteReference w:id="5"/>
      </w:r>
      <w:r w:rsidRPr="001E6E36">
        <w:rPr>
          <w:rFonts w:ascii="Times New Roman" w:eastAsia="Times New Roman" w:hAnsi="Times New Roman" w:cs="Arial Unicode MS"/>
          <w:sz w:val="24"/>
          <w:szCs w:val="24"/>
          <w:lang w:val="sk-SK" w:eastAsia="sk-SK" w:bidi="sk-SK"/>
        </w:rPr>
        <w:t>). Uveďte prečo to tak nie je.</w:t>
      </w:r>
    </w:p>
    <w:p w:rsidR="001E6E36" w:rsidRPr="001E6E36" w:rsidRDefault="001E6E36" w:rsidP="001E6E36">
      <w:pPr>
        <w:tabs>
          <w:tab w:val="left" w:leader="dot" w:pos="9072"/>
        </w:tabs>
        <w:spacing w:before="120" w:after="120" w:line="240" w:lineRule="auto"/>
        <w:ind w:left="709"/>
        <w:jc w:val="both"/>
        <w:rPr>
          <w:rFonts w:ascii="Times New Roman" w:hAnsi="Times New Roman"/>
          <w:bCs/>
          <w:sz w:val="24"/>
          <w:lang w:val="sk-SK"/>
        </w:rPr>
      </w:pPr>
      <w:r w:rsidRPr="001E6E36">
        <w:rPr>
          <w:rFonts w:ascii="Times New Roman" w:hAnsi="Times New Roman"/>
          <w:sz w:val="24"/>
          <w:lang w:val="sk-SK"/>
        </w:rPr>
        <w:tab/>
      </w:r>
    </w:p>
    <w:p w:rsidR="001E6E36" w:rsidRPr="001E6E36" w:rsidRDefault="001E6E36" w:rsidP="00334252">
      <w:pPr>
        <w:numPr>
          <w:ilvl w:val="0"/>
          <w:numId w:val="36"/>
        </w:numPr>
        <w:tabs>
          <w:tab w:val="left" w:pos="720"/>
          <w:tab w:val="left" w:pos="993"/>
          <w:tab w:val="left" w:pos="1797"/>
        </w:tabs>
        <w:spacing w:before="120" w:after="120" w:line="240" w:lineRule="auto"/>
        <w:ind w:left="709"/>
        <w:jc w:val="both"/>
        <w:rPr>
          <w:rFonts w:ascii="Times New Roman" w:eastAsia="Times New Roman" w:hAnsi="Times New Roman" w:cs="Arial Unicode MS"/>
          <w:bCs/>
          <w:sz w:val="24"/>
          <w:szCs w:val="24"/>
          <w:lang w:val="sk-SK" w:eastAsia="sk-SK" w:bidi="sk-SK"/>
        </w:rPr>
      </w:pPr>
      <w:r w:rsidRPr="001E6E36">
        <w:rPr>
          <w:rFonts w:ascii="Times New Roman" w:eastAsia="Times New Roman" w:hAnsi="Times New Roman" w:cs="Arial Unicode MS"/>
          <w:bCs/>
          <w:sz w:val="24"/>
          <w:szCs w:val="24"/>
          <w:lang w:val="sk-SK" w:eastAsia="sk-SK" w:bidi="sk-SK"/>
        </w:rPr>
        <w:fldChar w:fldCharType="begin">
          <w:ffData>
            <w:name w:val="Check1"/>
            <w:enabled/>
            <w:calcOnExit w:val="0"/>
            <w:checkBox>
              <w:sizeAuto/>
              <w:default w:val="0"/>
            </w:checkBox>
          </w:ffData>
        </w:fldChar>
      </w:r>
      <w:r w:rsidRPr="001E6E36">
        <w:rPr>
          <w:rFonts w:ascii="Times New Roman" w:eastAsia="Times New Roman" w:hAnsi="Times New Roman" w:cs="Arial Unicode MS"/>
          <w:bCs/>
          <w:sz w:val="24"/>
          <w:szCs w:val="24"/>
          <w:lang w:val="sk-SK" w:eastAsia="sk-SK" w:bidi="sk-SK"/>
        </w:rPr>
        <w:instrText xml:space="preserve"> FORMCHECKBOX </w:instrText>
      </w:r>
      <w:r w:rsidRPr="001E6E36">
        <w:rPr>
          <w:rFonts w:ascii="Times New Roman" w:eastAsia="Times New Roman" w:hAnsi="Times New Roman" w:cs="Arial Unicode MS"/>
          <w:bCs/>
          <w:sz w:val="24"/>
          <w:szCs w:val="24"/>
          <w:lang w:val="sk-SK" w:eastAsia="sk-SK" w:bidi="sk-SK"/>
        </w:rPr>
      </w:r>
      <w:r w:rsidRPr="001E6E36">
        <w:rPr>
          <w:rFonts w:ascii="Times New Roman" w:eastAsia="Times New Roman" w:hAnsi="Times New Roman" w:cs="Arial Unicode MS"/>
          <w:bCs/>
          <w:sz w:val="24"/>
          <w:szCs w:val="24"/>
          <w:lang w:val="sk-SK" w:eastAsia="sk-SK" w:bidi="sk-SK"/>
        </w:rPr>
        <w:fldChar w:fldCharType="separate"/>
      </w:r>
      <w:r w:rsidRPr="001E6E36">
        <w:rPr>
          <w:rFonts w:ascii="Times New Roman" w:eastAsia="Times New Roman" w:hAnsi="Times New Roman" w:cs="Arial Unicode MS"/>
          <w:bCs/>
          <w:sz w:val="24"/>
          <w:szCs w:val="24"/>
          <w:lang w:val="sk-SK" w:eastAsia="sk-SK" w:bidi="sk-SK"/>
        </w:rPr>
        <w:fldChar w:fldCharType="end"/>
      </w:r>
      <w:r w:rsidRPr="001E6E36">
        <w:rPr>
          <w:rFonts w:ascii="Times New Roman" w:eastAsia="Times New Roman" w:hAnsi="Times New Roman" w:cs="Arial Unicode MS"/>
          <w:sz w:val="24"/>
          <w:szCs w:val="24"/>
          <w:lang w:val="sk-SK" w:eastAsia="sk-SK" w:bidi="sk-SK"/>
        </w:rPr>
        <w:tab/>
        <w:t>Schéma neobsahuje pomoc a notifikuje sa z dôvodu právnej istoty.</w:t>
      </w:r>
    </w:p>
    <w:p w:rsidR="001E6E36" w:rsidRPr="001E6E36" w:rsidRDefault="001E6E36" w:rsidP="00334252">
      <w:pPr>
        <w:numPr>
          <w:ilvl w:val="1"/>
          <w:numId w:val="18"/>
        </w:numPr>
        <w:spacing w:before="120" w:after="120" w:line="240" w:lineRule="auto"/>
        <w:ind w:left="426" w:hanging="568"/>
        <w:jc w:val="both"/>
        <w:rPr>
          <w:rFonts w:ascii="Times New Roman" w:hAnsi="Times New Roman"/>
          <w:b/>
          <w:sz w:val="24"/>
          <w:lang w:val="sk-SK"/>
        </w:rPr>
      </w:pPr>
      <w:r w:rsidRPr="001E6E36">
        <w:rPr>
          <w:rFonts w:ascii="Times New Roman" w:hAnsi="Times New Roman"/>
          <w:b/>
          <w:sz w:val="24"/>
          <w:lang w:val="sk-SK"/>
        </w:rPr>
        <w:t>Rozsah pôsobnosti notifikovanej schémy: Potvrďte tvrdenia zaškrtnutím políčka:</w:t>
      </w:r>
    </w:p>
    <w:p w:rsidR="001E6E36" w:rsidRPr="001E6E36" w:rsidRDefault="001E6E36" w:rsidP="00334252">
      <w:pPr>
        <w:numPr>
          <w:ilvl w:val="0"/>
          <w:numId w:val="37"/>
        </w:numPr>
        <w:tabs>
          <w:tab w:val="left" w:pos="720"/>
          <w:tab w:val="left" w:pos="993"/>
          <w:tab w:val="left" w:pos="1797"/>
        </w:tabs>
        <w:spacing w:before="100" w:beforeAutospacing="1" w:after="100" w:afterAutospacing="1" w:line="240" w:lineRule="auto"/>
        <w:ind w:left="709"/>
        <w:jc w:val="both"/>
        <w:rPr>
          <w:rFonts w:ascii="Times New Roman" w:eastAsia="Times New Roman" w:hAnsi="Times New Roman" w:cs="Arial Unicode MS"/>
          <w:sz w:val="24"/>
          <w:szCs w:val="24"/>
          <w:lang w:val="sk-SK" w:eastAsia="sk-SK" w:bidi="sk-SK"/>
        </w:rPr>
      </w:pPr>
      <w:r w:rsidRPr="001E6E36">
        <w:rPr>
          <w:rFonts w:ascii="Times New Roman" w:eastAsia="Times New Roman" w:hAnsi="Times New Roman" w:cs="Arial Unicode MS"/>
          <w:b/>
          <w:sz w:val="24"/>
          <w:szCs w:val="24"/>
          <w:lang w:val="sk-SK" w:eastAsia="sk-SK" w:bidi="sk-SK"/>
        </w:rPr>
        <w:lastRenderedPageBreak/>
        <w:fldChar w:fldCharType="begin">
          <w:ffData>
            <w:name w:val="Check1"/>
            <w:enabled/>
            <w:calcOnExit w:val="0"/>
            <w:checkBox>
              <w:sizeAuto/>
              <w:default w:val="0"/>
            </w:checkBox>
          </w:ffData>
        </w:fldChar>
      </w:r>
      <w:r w:rsidRPr="001E6E36">
        <w:rPr>
          <w:rFonts w:ascii="Times New Roman" w:eastAsia="Times New Roman" w:hAnsi="Times New Roman" w:cs="Arial Unicode MS"/>
          <w:b/>
          <w:sz w:val="24"/>
          <w:szCs w:val="24"/>
          <w:lang w:val="sk-SK" w:eastAsia="sk-SK" w:bidi="sk-SK"/>
        </w:rPr>
        <w:instrText xml:space="preserve"> FORMCHECKBOX </w:instrText>
      </w:r>
      <w:r w:rsidRPr="001E6E36">
        <w:rPr>
          <w:rFonts w:ascii="Times New Roman" w:eastAsia="Times New Roman" w:hAnsi="Times New Roman" w:cs="Arial Unicode MS"/>
          <w:b/>
          <w:sz w:val="24"/>
          <w:szCs w:val="24"/>
          <w:lang w:val="sk-SK" w:eastAsia="sk-SK" w:bidi="sk-SK"/>
        </w:rPr>
      </w:r>
      <w:r w:rsidRPr="001E6E36">
        <w:rPr>
          <w:rFonts w:ascii="Times New Roman" w:eastAsia="Times New Roman" w:hAnsi="Times New Roman" w:cs="Arial Unicode MS"/>
          <w:b/>
          <w:sz w:val="24"/>
          <w:szCs w:val="24"/>
          <w:lang w:val="sk-SK" w:eastAsia="sk-SK" w:bidi="sk-SK"/>
        </w:rPr>
        <w:fldChar w:fldCharType="separate"/>
      </w:r>
      <w:r w:rsidRPr="001E6E36">
        <w:rPr>
          <w:rFonts w:ascii="Times New Roman" w:eastAsia="Times New Roman" w:hAnsi="Times New Roman" w:cs="Arial Unicode MS"/>
          <w:b/>
          <w:sz w:val="24"/>
          <w:szCs w:val="24"/>
          <w:lang w:val="sk-SK" w:eastAsia="sk-SK" w:bidi="sk-SK"/>
        </w:rPr>
        <w:fldChar w:fldCharType="end"/>
      </w:r>
      <w:r w:rsidRPr="001E6E36">
        <w:rPr>
          <w:rFonts w:ascii="Times New Roman" w:eastAsia="Times New Roman" w:hAnsi="Times New Roman" w:cs="Arial Unicode MS"/>
          <w:sz w:val="24"/>
          <w:szCs w:val="24"/>
          <w:lang w:val="sk-SK" w:eastAsia="sk-SK" w:bidi="sk-SK"/>
        </w:rPr>
        <w:tab/>
        <w:t>Notifikovaná schéma sa zavádza prostredníctvom finančných sprostredkovateľov alebo alternatívnych obchodných platforiem (s výnimkou fiškálnych stimulov na priame investície do oprávnených podnikov) (bod 20 usmernení RFG).</w:t>
      </w:r>
    </w:p>
    <w:p w:rsidR="001E6E36" w:rsidRPr="000E13E7" w:rsidRDefault="001E6E36" w:rsidP="000E13E7">
      <w:pPr>
        <w:tabs>
          <w:tab w:val="left" w:pos="720"/>
          <w:tab w:val="left" w:pos="1440"/>
          <w:tab w:val="left" w:pos="1797"/>
        </w:tabs>
        <w:spacing w:before="100" w:beforeAutospacing="1" w:after="100" w:afterAutospacing="1" w:line="240" w:lineRule="auto"/>
        <w:ind w:left="720"/>
        <w:jc w:val="both"/>
        <w:rPr>
          <w:rFonts w:ascii="Times New Roman" w:eastAsia="Times New Roman" w:hAnsi="Times New Roman" w:cs="Arial Unicode MS"/>
          <w:sz w:val="24"/>
          <w:szCs w:val="24"/>
          <w:lang w:val="sk-SK" w:eastAsia="sk-SK" w:bidi="sk-SK"/>
        </w:rPr>
      </w:pPr>
      <w:r w:rsidRPr="000E13E7">
        <w:rPr>
          <w:rFonts w:ascii="Times New Roman" w:eastAsia="Times New Roman" w:hAnsi="Times New Roman" w:cs="Arial Unicode MS"/>
          <w:sz w:val="24"/>
          <w:szCs w:val="24"/>
          <w:lang w:val="sk-SK" w:eastAsia="sk-SK" w:bidi="sk-SK"/>
        </w:rPr>
        <w:t>Uveďte odkaz na príslušné ustanovenie právneho základu:</w:t>
      </w:r>
    </w:p>
    <w:p w:rsidR="001E6E36" w:rsidRPr="001E6E36" w:rsidRDefault="001E6E36" w:rsidP="001E6E36">
      <w:pPr>
        <w:tabs>
          <w:tab w:val="left" w:leader="dot" w:pos="9072"/>
        </w:tabs>
        <w:spacing w:before="120" w:after="120" w:line="240" w:lineRule="auto"/>
        <w:ind w:left="709"/>
        <w:jc w:val="both"/>
        <w:rPr>
          <w:rFonts w:ascii="Times New Roman" w:hAnsi="Times New Roman"/>
          <w:bCs/>
          <w:sz w:val="24"/>
          <w:lang w:val="sk-SK"/>
        </w:rPr>
      </w:pPr>
      <w:r w:rsidRPr="001E6E36">
        <w:rPr>
          <w:rFonts w:ascii="Times New Roman" w:hAnsi="Times New Roman"/>
          <w:sz w:val="24"/>
          <w:lang w:val="sk-SK"/>
        </w:rPr>
        <w:tab/>
      </w:r>
    </w:p>
    <w:p w:rsidR="001E6E36" w:rsidRPr="001E6E36" w:rsidRDefault="001E6E36" w:rsidP="00334252">
      <w:pPr>
        <w:numPr>
          <w:ilvl w:val="0"/>
          <w:numId w:val="37"/>
        </w:numPr>
        <w:tabs>
          <w:tab w:val="left" w:pos="720"/>
          <w:tab w:val="left" w:pos="993"/>
          <w:tab w:val="left" w:pos="1797"/>
        </w:tabs>
        <w:spacing w:before="100" w:beforeAutospacing="1" w:after="100" w:afterAutospacing="1" w:line="240" w:lineRule="auto"/>
        <w:ind w:left="709"/>
        <w:jc w:val="both"/>
        <w:rPr>
          <w:rFonts w:ascii="Times New Roman" w:eastAsia="Times New Roman" w:hAnsi="Times New Roman" w:cs="Arial Unicode MS"/>
          <w:sz w:val="24"/>
          <w:szCs w:val="24"/>
          <w:lang w:val="sk-SK" w:eastAsia="sk-SK" w:bidi="sk-SK"/>
        </w:rPr>
      </w:pPr>
      <w:r w:rsidRPr="001E6E36">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1E6E36">
        <w:rPr>
          <w:rFonts w:ascii="Times New Roman" w:eastAsia="Times New Roman" w:hAnsi="Times New Roman" w:cs="Arial Unicode MS"/>
          <w:sz w:val="24"/>
          <w:szCs w:val="24"/>
          <w:lang w:val="sk-SK" w:eastAsia="sk-SK" w:bidi="sk-SK"/>
        </w:rPr>
        <w:instrText xml:space="preserve"> FORMCHECKBOX </w:instrText>
      </w:r>
      <w:r w:rsidRPr="001E6E36">
        <w:rPr>
          <w:rFonts w:ascii="Times New Roman" w:eastAsia="Times New Roman" w:hAnsi="Times New Roman" w:cs="Arial Unicode MS"/>
          <w:sz w:val="24"/>
          <w:szCs w:val="24"/>
          <w:lang w:val="sk-SK" w:eastAsia="sk-SK" w:bidi="sk-SK"/>
        </w:rPr>
      </w:r>
      <w:r w:rsidRPr="001E6E36">
        <w:rPr>
          <w:rFonts w:ascii="Times New Roman" w:eastAsia="Times New Roman" w:hAnsi="Times New Roman" w:cs="Arial Unicode MS"/>
          <w:sz w:val="24"/>
          <w:szCs w:val="24"/>
          <w:lang w:val="sk-SK" w:eastAsia="sk-SK" w:bidi="sk-SK"/>
        </w:rPr>
        <w:fldChar w:fldCharType="separate"/>
      </w:r>
      <w:r w:rsidRPr="001E6E36">
        <w:rPr>
          <w:rFonts w:ascii="Times New Roman" w:eastAsia="Times New Roman" w:hAnsi="Times New Roman" w:cs="Arial Unicode MS"/>
          <w:sz w:val="24"/>
          <w:szCs w:val="24"/>
          <w:lang w:val="sk-SK" w:eastAsia="sk-SK" w:bidi="sk-SK"/>
        </w:rPr>
        <w:fldChar w:fldCharType="end"/>
      </w:r>
      <w:r w:rsidRPr="001E6E36">
        <w:rPr>
          <w:rFonts w:ascii="Times New Roman" w:eastAsia="Times New Roman" w:hAnsi="Times New Roman" w:cs="Arial Unicode MS"/>
          <w:sz w:val="24"/>
          <w:szCs w:val="24"/>
          <w:lang w:val="sk-SK" w:eastAsia="sk-SK" w:bidi="sk-SK"/>
        </w:rPr>
        <w:tab/>
        <w:t>V notifikovanej schéme sa vylučujú veľké podniky, s výnimkou malých alebo inovačných podnikov so strednou kapitalizáciou (ods. 21 usmernení RFG).</w:t>
      </w:r>
    </w:p>
    <w:p w:rsidR="001E6E36" w:rsidRPr="001E6E36" w:rsidRDefault="001E6E36" w:rsidP="001E6E36">
      <w:pPr>
        <w:tabs>
          <w:tab w:val="left" w:pos="720"/>
          <w:tab w:val="left" w:pos="1440"/>
          <w:tab w:val="left" w:pos="1797"/>
        </w:tabs>
        <w:spacing w:before="100" w:beforeAutospacing="1" w:after="100" w:afterAutospacing="1" w:line="240" w:lineRule="auto"/>
        <w:ind w:left="720"/>
        <w:jc w:val="both"/>
        <w:rPr>
          <w:rFonts w:ascii="Times New Roman" w:eastAsia="Times New Roman" w:hAnsi="Times New Roman" w:cs="Arial Unicode MS"/>
          <w:sz w:val="24"/>
          <w:szCs w:val="24"/>
          <w:lang w:val="sk-SK" w:eastAsia="sk-SK" w:bidi="sk-SK"/>
        </w:rPr>
      </w:pPr>
      <w:r w:rsidRPr="001E6E36">
        <w:rPr>
          <w:rFonts w:ascii="Times New Roman" w:eastAsia="Times New Roman" w:hAnsi="Times New Roman" w:cs="Arial Unicode MS"/>
          <w:sz w:val="24"/>
          <w:szCs w:val="24"/>
          <w:lang w:val="sk-SK" w:eastAsia="sk-SK" w:bidi="sk-SK"/>
        </w:rPr>
        <w:t>Uveďte odkaz na príslušné ustanovenie právneho základu:</w:t>
      </w:r>
    </w:p>
    <w:p w:rsidR="001E6E36" w:rsidRPr="001E6E36" w:rsidRDefault="001E6E36" w:rsidP="001E6E36">
      <w:pPr>
        <w:tabs>
          <w:tab w:val="left" w:leader="dot" w:pos="9072"/>
        </w:tabs>
        <w:spacing w:before="120" w:after="120" w:line="240" w:lineRule="auto"/>
        <w:ind w:left="709"/>
        <w:jc w:val="both"/>
        <w:rPr>
          <w:rFonts w:ascii="Times New Roman" w:hAnsi="Times New Roman"/>
          <w:bCs/>
          <w:sz w:val="24"/>
          <w:lang w:val="sk-SK"/>
        </w:rPr>
      </w:pPr>
      <w:r w:rsidRPr="001E6E36">
        <w:rPr>
          <w:rFonts w:ascii="Times New Roman" w:hAnsi="Times New Roman"/>
          <w:sz w:val="24"/>
          <w:lang w:val="sk-SK"/>
        </w:rPr>
        <w:tab/>
      </w:r>
    </w:p>
    <w:p w:rsidR="001E6E36" w:rsidRPr="001E6E36" w:rsidRDefault="001E6E36" w:rsidP="00334252">
      <w:pPr>
        <w:numPr>
          <w:ilvl w:val="0"/>
          <w:numId w:val="37"/>
        </w:numPr>
        <w:tabs>
          <w:tab w:val="left" w:pos="720"/>
          <w:tab w:val="left" w:pos="993"/>
          <w:tab w:val="left" w:pos="1797"/>
        </w:tabs>
        <w:spacing w:before="100" w:beforeAutospacing="1" w:after="100" w:afterAutospacing="1" w:line="240" w:lineRule="auto"/>
        <w:ind w:left="709"/>
        <w:jc w:val="both"/>
        <w:rPr>
          <w:rFonts w:ascii="Times New Roman" w:eastAsia="Times New Roman" w:hAnsi="Times New Roman" w:cs="Arial Unicode MS"/>
          <w:sz w:val="24"/>
          <w:szCs w:val="24"/>
          <w:lang w:val="sk-SK" w:eastAsia="sk-SK" w:bidi="sk-SK"/>
        </w:rPr>
      </w:pPr>
      <w:r w:rsidRPr="001E6E36">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1E6E36">
        <w:rPr>
          <w:rFonts w:ascii="Times New Roman" w:eastAsia="Times New Roman" w:hAnsi="Times New Roman" w:cs="Arial Unicode MS"/>
          <w:sz w:val="24"/>
          <w:szCs w:val="24"/>
          <w:lang w:val="sk-SK" w:eastAsia="sk-SK" w:bidi="sk-SK"/>
        </w:rPr>
        <w:instrText xml:space="preserve"> FORMCHECKBOX </w:instrText>
      </w:r>
      <w:r w:rsidRPr="001E6E36">
        <w:rPr>
          <w:rFonts w:ascii="Times New Roman" w:eastAsia="Times New Roman" w:hAnsi="Times New Roman" w:cs="Arial Unicode MS"/>
          <w:sz w:val="24"/>
          <w:szCs w:val="24"/>
          <w:lang w:val="sk-SK" w:eastAsia="sk-SK" w:bidi="sk-SK"/>
        </w:rPr>
      </w:r>
      <w:r w:rsidRPr="001E6E36">
        <w:rPr>
          <w:rFonts w:ascii="Times New Roman" w:eastAsia="Times New Roman" w:hAnsi="Times New Roman" w:cs="Arial Unicode MS"/>
          <w:sz w:val="24"/>
          <w:szCs w:val="24"/>
          <w:lang w:val="sk-SK" w:eastAsia="sk-SK" w:bidi="sk-SK"/>
        </w:rPr>
        <w:fldChar w:fldCharType="separate"/>
      </w:r>
      <w:r w:rsidRPr="001E6E36">
        <w:rPr>
          <w:rFonts w:ascii="Times New Roman" w:eastAsia="Times New Roman" w:hAnsi="Times New Roman" w:cs="Arial Unicode MS"/>
          <w:sz w:val="24"/>
          <w:szCs w:val="24"/>
          <w:lang w:val="sk-SK" w:eastAsia="sk-SK" w:bidi="sk-SK"/>
        </w:rPr>
        <w:fldChar w:fldCharType="end"/>
      </w:r>
      <w:r w:rsidRPr="001E6E36">
        <w:rPr>
          <w:rFonts w:ascii="Times New Roman" w:eastAsia="Times New Roman" w:hAnsi="Times New Roman" w:cs="Arial Unicode MS"/>
          <w:sz w:val="24"/>
          <w:szCs w:val="24"/>
          <w:lang w:val="sk-SK" w:eastAsia="sk-SK" w:bidi="sk-SK"/>
        </w:rPr>
        <w:tab/>
        <w:t>V notifikovanej schéme sa vylučuje pomoc vo forme rizikového financovania pre podniky kótované na oficiálnom zozname burzy cenných papierov alebo na regulovanom trhu (bod 22 usmernení RFG).</w:t>
      </w:r>
    </w:p>
    <w:p w:rsidR="001E6E36" w:rsidRPr="001E6E36" w:rsidRDefault="001E6E36" w:rsidP="001E6E36">
      <w:pPr>
        <w:numPr>
          <w:ilvl w:val="2"/>
          <w:numId w:val="0"/>
        </w:numPr>
        <w:tabs>
          <w:tab w:val="num" w:pos="850"/>
        </w:tabs>
        <w:spacing w:before="120" w:after="120" w:line="240" w:lineRule="auto"/>
        <w:ind w:left="709"/>
        <w:jc w:val="both"/>
        <w:rPr>
          <w:rFonts w:ascii="Times New Roman" w:hAnsi="Times New Roman"/>
          <w:sz w:val="24"/>
          <w:lang w:val="sk-SK"/>
        </w:rPr>
      </w:pPr>
      <w:r w:rsidRPr="001E6E36">
        <w:rPr>
          <w:rFonts w:ascii="Times New Roman" w:hAnsi="Times New Roman"/>
          <w:sz w:val="24"/>
          <w:lang w:val="sk-SK"/>
        </w:rPr>
        <w:t>Uveďte odkaz na príslušné ustanovenie právneho základu:</w:t>
      </w:r>
    </w:p>
    <w:p w:rsidR="001E6E36" w:rsidRPr="001E6E36" w:rsidRDefault="001E6E36" w:rsidP="001E6E36">
      <w:pPr>
        <w:tabs>
          <w:tab w:val="left" w:leader="dot" w:pos="9072"/>
        </w:tabs>
        <w:spacing w:before="120" w:after="120" w:line="240" w:lineRule="auto"/>
        <w:ind w:left="709"/>
        <w:jc w:val="both"/>
        <w:rPr>
          <w:rFonts w:ascii="Times New Roman" w:hAnsi="Times New Roman"/>
          <w:bCs/>
          <w:sz w:val="24"/>
          <w:lang w:val="sk-SK"/>
        </w:rPr>
      </w:pPr>
      <w:r w:rsidRPr="001E6E36">
        <w:rPr>
          <w:rFonts w:ascii="Times New Roman" w:hAnsi="Times New Roman"/>
          <w:sz w:val="24"/>
          <w:lang w:val="sk-SK"/>
        </w:rPr>
        <w:tab/>
      </w:r>
    </w:p>
    <w:p w:rsidR="001E6E36" w:rsidRPr="001E6E36" w:rsidRDefault="001E6E36" w:rsidP="00334252">
      <w:pPr>
        <w:numPr>
          <w:ilvl w:val="0"/>
          <w:numId w:val="37"/>
        </w:numPr>
        <w:tabs>
          <w:tab w:val="left" w:pos="720"/>
          <w:tab w:val="left" w:pos="993"/>
          <w:tab w:val="left" w:pos="1797"/>
        </w:tabs>
        <w:spacing w:before="100" w:beforeAutospacing="1" w:after="100" w:afterAutospacing="1" w:line="240" w:lineRule="auto"/>
        <w:ind w:left="709"/>
        <w:jc w:val="both"/>
        <w:rPr>
          <w:rFonts w:ascii="Times New Roman" w:eastAsia="Times New Roman" w:hAnsi="Times New Roman" w:cs="Arial Unicode MS"/>
          <w:sz w:val="24"/>
          <w:szCs w:val="24"/>
          <w:lang w:val="sk-SK" w:eastAsia="sk-SK" w:bidi="sk-SK"/>
        </w:rPr>
      </w:pPr>
      <w:r w:rsidRPr="001E6E36">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1E6E36">
        <w:rPr>
          <w:rFonts w:ascii="Times New Roman" w:eastAsia="Times New Roman" w:hAnsi="Times New Roman" w:cs="Arial Unicode MS"/>
          <w:sz w:val="24"/>
          <w:szCs w:val="24"/>
          <w:lang w:val="sk-SK" w:eastAsia="sk-SK" w:bidi="sk-SK"/>
        </w:rPr>
        <w:instrText xml:space="preserve"> FORMCHECKBOX </w:instrText>
      </w:r>
      <w:r w:rsidRPr="001E6E36">
        <w:rPr>
          <w:rFonts w:ascii="Times New Roman" w:eastAsia="Times New Roman" w:hAnsi="Times New Roman" w:cs="Arial Unicode MS"/>
          <w:sz w:val="24"/>
          <w:szCs w:val="24"/>
          <w:lang w:val="sk-SK" w:eastAsia="sk-SK" w:bidi="sk-SK"/>
        </w:rPr>
      </w:r>
      <w:r w:rsidRPr="001E6E36">
        <w:rPr>
          <w:rFonts w:ascii="Times New Roman" w:eastAsia="Times New Roman" w:hAnsi="Times New Roman" w:cs="Arial Unicode MS"/>
          <w:sz w:val="24"/>
          <w:szCs w:val="24"/>
          <w:lang w:val="sk-SK" w:eastAsia="sk-SK" w:bidi="sk-SK"/>
        </w:rPr>
        <w:fldChar w:fldCharType="separate"/>
      </w:r>
      <w:r w:rsidRPr="001E6E36">
        <w:rPr>
          <w:rFonts w:ascii="Times New Roman" w:eastAsia="Times New Roman" w:hAnsi="Times New Roman" w:cs="Arial Unicode MS"/>
          <w:sz w:val="24"/>
          <w:szCs w:val="24"/>
          <w:lang w:val="sk-SK" w:eastAsia="sk-SK" w:bidi="sk-SK"/>
        </w:rPr>
        <w:fldChar w:fldCharType="end"/>
      </w:r>
      <w:r w:rsidRPr="001E6E36">
        <w:rPr>
          <w:rFonts w:ascii="Times New Roman" w:eastAsia="Times New Roman" w:hAnsi="Times New Roman" w:cs="Arial Unicode MS"/>
          <w:sz w:val="24"/>
          <w:szCs w:val="24"/>
          <w:lang w:val="sk-SK" w:eastAsia="sk-SK" w:bidi="sk-SK"/>
        </w:rPr>
        <w:tab/>
        <w:t>Schéma rizikového financovania zahŕňa súkromných investorov (bod 23 usmernení RFG).</w:t>
      </w:r>
    </w:p>
    <w:p w:rsidR="001E6E36" w:rsidRPr="001E6E36" w:rsidRDefault="001E6E36" w:rsidP="001E6E36">
      <w:pPr>
        <w:numPr>
          <w:ilvl w:val="2"/>
          <w:numId w:val="0"/>
        </w:numPr>
        <w:tabs>
          <w:tab w:val="num" w:pos="850"/>
        </w:tabs>
        <w:spacing w:before="120" w:after="120" w:line="240" w:lineRule="auto"/>
        <w:ind w:left="709"/>
        <w:jc w:val="both"/>
        <w:rPr>
          <w:rFonts w:ascii="Times New Roman" w:hAnsi="Times New Roman"/>
          <w:sz w:val="24"/>
          <w:lang w:val="sk-SK"/>
        </w:rPr>
      </w:pPr>
      <w:r w:rsidRPr="001E6E36">
        <w:rPr>
          <w:rFonts w:ascii="Times New Roman" w:hAnsi="Times New Roman"/>
          <w:sz w:val="24"/>
          <w:lang w:val="sk-SK"/>
        </w:rPr>
        <w:t>Uveďte odkaz na príslušné ustanovenie právneho základu:</w:t>
      </w:r>
    </w:p>
    <w:p w:rsidR="001E6E36" w:rsidRPr="001E6E36" w:rsidRDefault="001E6E36" w:rsidP="001E6E36">
      <w:pPr>
        <w:tabs>
          <w:tab w:val="left" w:leader="dot" w:pos="9072"/>
        </w:tabs>
        <w:spacing w:before="120" w:after="120" w:line="240" w:lineRule="auto"/>
        <w:ind w:left="709"/>
        <w:jc w:val="both"/>
        <w:rPr>
          <w:rFonts w:ascii="Times New Roman" w:hAnsi="Times New Roman"/>
          <w:bCs/>
          <w:sz w:val="24"/>
          <w:lang w:val="sk-SK"/>
        </w:rPr>
      </w:pPr>
      <w:r w:rsidRPr="001E6E36">
        <w:rPr>
          <w:rFonts w:ascii="Times New Roman" w:hAnsi="Times New Roman"/>
          <w:sz w:val="24"/>
          <w:lang w:val="sk-SK"/>
        </w:rPr>
        <w:tab/>
      </w:r>
    </w:p>
    <w:p w:rsidR="001E6E36" w:rsidRPr="001E6E36" w:rsidRDefault="001E6E36" w:rsidP="00334252">
      <w:pPr>
        <w:numPr>
          <w:ilvl w:val="0"/>
          <w:numId w:val="37"/>
        </w:numPr>
        <w:tabs>
          <w:tab w:val="left" w:pos="720"/>
          <w:tab w:val="left" w:pos="993"/>
          <w:tab w:val="left" w:pos="1797"/>
        </w:tabs>
        <w:spacing w:before="100" w:beforeAutospacing="1" w:after="100" w:afterAutospacing="1" w:line="240" w:lineRule="auto"/>
        <w:ind w:left="709"/>
        <w:jc w:val="both"/>
        <w:rPr>
          <w:rFonts w:ascii="Times New Roman" w:eastAsia="Times New Roman" w:hAnsi="Times New Roman" w:cs="Arial Unicode MS"/>
          <w:sz w:val="24"/>
          <w:szCs w:val="24"/>
          <w:lang w:val="sk-SK" w:eastAsia="sk-SK" w:bidi="sk-SK"/>
        </w:rPr>
      </w:pPr>
      <w:r w:rsidRPr="001E6E36">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1E6E36">
        <w:rPr>
          <w:rFonts w:ascii="Times New Roman" w:eastAsia="Times New Roman" w:hAnsi="Times New Roman" w:cs="Arial Unicode MS"/>
          <w:sz w:val="24"/>
          <w:szCs w:val="24"/>
          <w:lang w:val="sk-SK" w:eastAsia="sk-SK" w:bidi="sk-SK"/>
        </w:rPr>
        <w:instrText xml:space="preserve"> FORMCHECKBOX </w:instrText>
      </w:r>
      <w:r w:rsidRPr="001E6E36">
        <w:rPr>
          <w:rFonts w:ascii="Times New Roman" w:eastAsia="Times New Roman" w:hAnsi="Times New Roman" w:cs="Arial Unicode MS"/>
          <w:sz w:val="24"/>
          <w:szCs w:val="24"/>
          <w:lang w:val="sk-SK" w:eastAsia="sk-SK" w:bidi="sk-SK"/>
        </w:rPr>
      </w:r>
      <w:r w:rsidRPr="001E6E36">
        <w:rPr>
          <w:rFonts w:ascii="Times New Roman" w:eastAsia="Times New Roman" w:hAnsi="Times New Roman" w:cs="Arial Unicode MS"/>
          <w:sz w:val="24"/>
          <w:szCs w:val="24"/>
          <w:lang w:val="sk-SK" w:eastAsia="sk-SK" w:bidi="sk-SK"/>
        </w:rPr>
        <w:fldChar w:fldCharType="separate"/>
      </w:r>
      <w:r w:rsidRPr="001E6E36">
        <w:rPr>
          <w:rFonts w:ascii="Times New Roman" w:eastAsia="Times New Roman" w:hAnsi="Times New Roman" w:cs="Arial Unicode MS"/>
          <w:sz w:val="24"/>
          <w:szCs w:val="24"/>
          <w:lang w:val="sk-SK" w:eastAsia="sk-SK" w:bidi="sk-SK"/>
        </w:rPr>
        <w:fldChar w:fldCharType="end"/>
      </w:r>
      <w:r w:rsidRPr="001E6E36">
        <w:rPr>
          <w:rFonts w:ascii="Times New Roman" w:eastAsia="Times New Roman" w:hAnsi="Times New Roman" w:cs="Arial Unicode MS"/>
          <w:sz w:val="24"/>
          <w:szCs w:val="24"/>
          <w:lang w:val="sk-SK" w:eastAsia="sk-SK" w:bidi="sk-SK"/>
        </w:rPr>
        <w:tab/>
        <w:t>V schéme rizikového financovania sa stanovuje, že pri nevyváženom rozdelení rizík a odmien medzi štátom a súkromnými investormi súkromní investori podstupujú značné riziko alebo štát získa za svoju investíciu odmenu (ods. 24 usmernení RFG).</w:t>
      </w:r>
    </w:p>
    <w:p w:rsidR="001E6E36" w:rsidRPr="001E6E36" w:rsidRDefault="001E6E36" w:rsidP="001E6E36">
      <w:pPr>
        <w:numPr>
          <w:ilvl w:val="2"/>
          <w:numId w:val="0"/>
        </w:numPr>
        <w:tabs>
          <w:tab w:val="num" w:pos="850"/>
        </w:tabs>
        <w:spacing w:before="120" w:after="120" w:line="240" w:lineRule="auto"/>
        <w:ind w:left="709"/>
        <w:jc w:val="both"/>
        <w:rPr>
          <w:rFonts w:ascii="Times New Roman" w:hAnsi="Times New Roman"/>
          <w:sz w:val="24"/>
          <w:szCs w:val="24"/>
          <w:lang w:val="sk-SK"/>
        </w:rPr>
      </w:pPr>
      <w:r w:rsidRPr="001E6E36">
        <w:rPr>
          <w:rFonts w:ascii="Times New Roman" w:hAnsi="Times New Roman"/>
          <w:sz w:val="24"/>
          <w:lang w:val="sk-SK"/>
        </w:rPr>
        <w:t>Uveďte odkaz na príslušné ustanovenie právneho základu:</w:t>
      </w:r>
    </w:p>
    <w:p w:rsidR="001E6E36" w:rsidRPr="001E6E36" w:rsidRDefault="001E6E36" w:rsidP="001E6E36">
      <w:pPr>
        <w:tabs>
          <w:tab w:val="left" w:leader="dot" w:pos="9072"/>
        </w:tabs>
        <w:spacing w:before="120" w:after="120" w:line="240" w:lineRule="auto"/>
        <w:ind w:left="709"/>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334252">
      <w:pPr>
        <w:numPr>
          <w:ilvl w:val="0"/>
          <w:numId w:val="37"/>
        </w:numPr>
        <w:tabs>
          <w:tab w:val="left" w:pos="720"/>
          <w:tab w:val="left" w:pos="993"/>
          <w:tab w:val="left" w:pos="1797"/>
        </w:tabs>
        <w:spacing w:before="100" w:beforeAutospacing="1" w:after="100" w:afterAutospacing="1" w:line="240" w:lineRule="auto"/>
        <w:ind w:left="709"/>
        <w:jc w:val="both"/>
        <w:rPr>
          <w:rFonts w:ascii="Times New Roman" w:eastAsia="Times New Roman" w:hAnsi="Times New Roman" w:cs="Arial Unicode MS"/>
          <w:sz w:val="24"/>
          <w:szCs w:val="24"/>
          <w:lang w:val="sk-SK" w:eastAsia="sk-SK" w:bidi="sk-SK"/>
        </w:rPr>
      </w:pPr>
      <w:r w:rsidRPr="001E6E36">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1E6E36">
        <w:rPr>
          <w:rFonts w:ascii="Times New Roman" w:eastAsia="Times New Roman" w:hAnsi="Times New Roman" w:cs="Arial Unicode MS"/>
          <w:sz w:val="24"/>
          <w:szCs w:val="24"/>
          <w:lang w:val="sk-SK" w:eastAsia="sk-SK" w:bidi="sk-SK"/>
        </w:rPr>
        <w:instrText xml:space="preserve"> FORMCHECKBOX </w:instrText>
      </w:r>
      <w:r w:rsidRPr="001E6E36">
        <w:rPr>
          <w:rFonts w:ascii="Times New Roman" w:eastAsia="Times New Roman" w:hAnsi="Times New Roman" w:cs="Arial Unicode MS"/>
          <w:sz w:val="24"/>
          <w:szCs w:val="24"/>
          <w:lang w:val="sk-SK" w:eastAsia="sk-SK" w:bidi="sk-SK"/>
        </w:rPr>
      </w:r>
      <w:r w:rsidRPr="001E6E36">
        <w:rPr>
          <w:rFonts w:ascii="Times New Roman" w:eastAsia="Times New Roman" w:hAnsi="Times New Roman" w:cs="Arial Unicode MS"/>
          <w:sz w:val="24"/>
          <w:szCs w:val="24"/>
          <w:lang w:val="sk-SK" w:eastAsia="sk-SK" w:bidi="sk-SK"/>
        </w:rPr>
        <w:fldChar w:fldCharType="separate"/>
      </w:r>
      <w:r w:rsidRPr="001E6E36">
        <w:rPr>
          <w:rFonts w:ascii="Times New Roman" w:eastAsia="Times New Roman" w:hAnsi="Times New Roman" w:cs="Arial Unicode MS"/>
          <w:sz w:val="24"/>
          <w:szCs w:val="24"/>
          <w:lang w:val="sk-SK" w:eastAsia="sk-SK" w:bidi="sk-SK"/>
        </w:rPr>
        <w:fldChar w:fldCharType="end"/>
      </w:r>
      <w:r w:rsidRPr="001E6E36">
        <w:rPr>
          <w:rFonts w:ascii="Times New Roman" w:eastAsia="Times New Roman" w:hAnsi="Times New Roman" w:cs="Arial Unicode MS"/>
          <w:sz w:val="24"/>
          <w:szCs w:val="24"/>
          <w:lang w:val="sk-SK" w:eastAsia="sk-SK" w:bidi="sk-SK"/>
        </w:rPr>
        <w:tab/>
        <w:t>Schéma rizikového financovania sa nesmie použiť na odkúpenie (bod 25 usmernení RFG).</w:t>
      </w:r>
    </w:p>
    <w:p w:rsidR="001E6E36" w:rsidRPr="001E6E36" w:rsidRDefault="001E6E36" w:rsidP="001E6E36">
      <w:pPr>
        <w:numPr>
          <w:ilvl w:val="2"/>
          <w:numId w:val="0"/>
        </w:numPr>
        <w:tabs>
          <w:tab w:val="num" w:pos="850"/>
        </w:tabs>
        <w:spacing w:before="120" w:after="120" w:line="240" w:lineRule="auto"/>
        <w:ind w:left="709"/>
        <w:jc w:val="both"/>
        <w:rPr>
          <w:rFonts w:ascii="Times New Roman" w:hAnsi="Times New Roman"/>
          <w:sz w:val="24"/>
          <w:lang w:val="sk-SK"/>
        </w:rPr>
      </w:pPr>
      <w:r w:rsidRPr="001E6E36">
        <w:rPr>
          <w:rFonts w:ascii="Times New Roman" w:hAnsi="Times New Roman"/>
          <w:sz w:val="24"/>
          <w:lang w:val="sk-SK"/>
        </w:rPr>
        <w:t>Uveďte odkaz na príslušné ustanovenie právneho základu:</w:t>
      </w:r>
    </w:p>
    <w:p w:rsidR="001E6E36" w:rsidRPr="001E6E36" w:rsidRDefault="001E6E36" w:rsidP="001E6E36">
      <w:pPr>
        <w:tabs>
          <w:tab w:val="left" w:leader="dot" w:pos="9072"/>
        </w:tabs>
        <w:spacing w:before="120" w:after="120" w:line="240" w:lineRule="auto"/>
        <w:ind w:left="709"/>
        <w:jc w:val="both"/>
        <w:rPr>
          <w:rFonts w:ascii="Times New Roman" w:hAnsi="Times New Roman"/>
          <w:bCs/>
          <w:sz w:val="24"/>
          <w:lang w:val="sk-SK"/>
        </w:rPr>
      </w:pPr>
      <w:r w:rsidRPr="001E6E36">
        <w:rPr>
          <w:rFonts w:ascii="Times New Roman" w:hAnsi="Times New Roman"/>
          <w:sz w:val="24"/>
          <w:lang w:val="sk-SK"/>
        </w:rPr>
        <w:tab/>
      </w:r>
    </w:p>
    <w:p w:rsidR="001E6E36" w:rsidRPr="001E6E36" w:rsidRDefault="001E6E36" w:rsidP="00334252">
      <w:pPr>
        <w:numPr>
          <w:ilvl w:val="0"/>
          <w:numId w:val="37"/>
        </w:numPr>
        <w:tabs>
          <w:tab w:val="left" w:pos="720"/>
          <w:tab w:val="left" w:pos="993"/>
          <w:tab w:val="left" w:pos="1797"/>
        </w:tabs>
        <w:spacing w:before="100" w:beforeAutospacing="1" w:after="100" w:afterAutospacing="1" w:line="240" w:lineRule="auto"/>
        <w:ind w:left="709"/>
        <w:jc w:val="both"/>
        <w:rPr>
          <w:rFonts w:ascii="Times New Roman" w:eastAsia="Times New Roman" w:hAnsi="Times New Roman" w:cs="Arial Unicode MS"/>
          <w:sz w:val="24"/>
          <w:szCs w:val="24"/>
          <w:lang w:val="sk-SK" w:eastAsia="sk-SK" w:bidi="sk-SK"/>
        </w:rPr>
      </w:pPr>
      <w:r w:rsidRPr="001E6E36">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1E6E36">
        <w:rPr>
          <w:rFonts w:ascii="Times New Roman" w:eastAsia="Times New Roman" w:hAnsi="Times New Roman" w:cs="Arial Unicode MS"/>
          <w:sz w:val="24"/>
          <w:szCs w:val="24"/>
          <w:lang w:val="sk-SK" w:eastAsia="sk-SK" w:bidi="sk-SK"/>
        </w:rPr>
        <w:instrText xml:space="preserve"> FORMCHECKBOX </w:instrText>
      </w:r>
      <w:r w:rsidRPr="001E6E36">
        <w:rPr>
          <w:rFonts w:ascii="Times New Roman" w:eastAsia="Times New Roman" w:hAnsi="Times New Roman" w:cs="Arial Unicode MS"/>
          <w:sz w:val="24"/>
          <w:szCs w:val="24"/>
          <w:lang w:val="sk-SK" w:eastAsia="sk-SK" w:bidi="sk-SK"/>
        </w:rPr>
      </w:r>
      <w:r w:rsidRPr="001E6E36">
        <w:rPr>
          <w:rFonts w:ascii="Times New Roman" w:eastAsia="Times New Roman" w:hAnsi="Times New Roman" w:cs="Arial Unicode MS"/>
          <w:sz w:val="24"/>
          <w:szCs w:val="24"/>
          <w:lang w:val="sk-SK" w:eastAsia="sk-SK" w:bidi="sk-SK"/>
        </w:rPr>
        <w:fldChar w:fldCharType="separate"/>
      </w:r>
      <w:r w:rsidRPr="001E6E36">
        <w:rPr>
          <w:rFonts w:ascii="Times New Roman" w:eastAsia="Times New Roman" w:hAnsi="Times New Roman" w:cs="Arial Unicode MS"/>
          <w:sz w:val="24"/>
          <w:szCs w:val="24"/>
          <w:lang w:val="sk-SK" w:eastAsia="sk-SK" w:bidi="sk-SK"/>
        </w:rPr>
        <w:fldChar w:fldCharType="end"/>
      </w:r>
      <w:r w:rsidRPr="001E6E36">
        <w:rPr>
          <w:rFonts w:ascii="Times New Roman" w:eastAsia="Times New Roman" w:hAnsi="Times New Roman" w:cs="Arial Unicode MS"/>
          <w:sz w:val="24"/>
          <w:szCs w:val="24"/>
          <w:lang w:val="sk-SK" w:eastAsia="sk-SK" w:bidi="sk-SK"/>
        </w:rPr>
        <w:tab/>
        <w:t xml:space="preserve">V schéme rizikového financovania sa stanovuje, že podnikom v ťažkostiach sa neposkytne žiadna pomoc vo forme rizikového financovania, ako sa vymedzuje v usmerneniach RFG. (Je potrebné upozorniť, že podľa usmernení RFG malé a stredné podniky do siedmich rokov od svojho prvého komerčného predaja, ktoré spĺňajú podmienky na rizikové finančné investície na základe hĺbkovej analýzy </w:t>
      </w:r>
      <w:r w:rsidRPr="001E6E36">
        <w:rPr>
          <w:rFonts w:ascii="Times New Roman" w:eastAsia="Times New Roman" w:hAnsi="Times New Roman" w:cs="Arial Unicode MS"/>
          <w:sz w:val="24"/>
          <w:szCs w:val="24"/>
          <w:lang w:val="sk-SK" w:eastAsia="sk-SK" w:bidi="sk-SK"/>
        </w:rPr>
        <w:lastRenderedPageBreak/>
        <w:t>vykonanej vybraným finančným sprostredkovateľom, sa nebudú považovať za podniky v ťažkostiach, okrem prípadu, keď sú predmetom konkurzného konania alebo keď spĺňajú kritériá podľa svojho vnútroštátneho práva, na základe ktorých sa na žiadosť svojich veriteľov dostanú do kolektívneho konkurzného konania).</w:t>
      </w:r>
    </w:p>
    <w:p w:rsidR="001E6E36" w:rsidRPr="001E6E36" w:rsidRDefault="001E6E36" w:rsidP="001E6E36">
      <w:pPr>
        <w:spacing w:before="120" w:after="120" w:line="240" w:lineRule="auto"/>
        <w:ind w:left="1985" w:hanging="709"/>
        <w:jc w:val="both"/>
        <w:rPr>
          <w:rFonts w:ascii="Times New Roman" w:hAnsi="Times New Roman"/>
          <w:bCs/>
          <w:sz w:val="24"/>
          <w:lang w:val="sk-SK"/>
        </w:rPr>
      </w:pPr>
    </w:p>
    <w:p w:rsidR="001E6E36" w:rsidRPr="001E6E36" w:rsidRDefault="001E6E36" w:rsidP="001E6E36">
      <w:pPr>
        <w:keepNext/>
        <w:numPr>
          <w:ilvl w:val="2"/>
          <w:numId w:val="0"/>
        </w:numPr>
        <w:tabs>
          <w:tab w:val="num" w:pos="850"/>
        </w:tabs>
        <w:spacing w:before="120" w:after="120" w:line="240" w:lineRule="auto"/>
        <w:ind w:left="709"/>
        <w:jc w:val="both"/>
        <w:rPr>
          <w:rFonts w:ascii="Times New Roman" w:hAnsi="Times New Roman"/>
          <w:sz w:val="24"/>
          <w:lang w:val="sk-SK"/>
        </w:rPr>
      </w:pPr>
      <w:r w:rsidRPr="001E6E36">
        <w:rPr>
          <w:rFonts w:ascii="Times New Roman" w:hAnsi="Times New Roman"/>
          <w:sz w:val="24"/>
          <w:lang w:val="sk-SK"/>
        </w:rPr>
        <w:t>Uveďte odkaz na príslušné ustanovenie právneho základu:</w:t>
      </w:r>
    </w:p>
    <w:p w:rsidR="001E6E36" w:rsidRPr="001E6E36" w:rsidRDefault="001E6E36" w:rsidP="001E6E36">
      <w:pPr>
        <w:tabs>
          <w:tab w:val="left" w:leader="dot" w:pos="9072"/>
        </w:tabs>
        <w:spacing w:before="120" w:after="120" w:line="240" w:lineRule="auto"/>
        <w:ind w:left="709"/>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334252">
      <w:pPr>
        <w:numPr>
          <w:ilvl w:val="0"/>
          <w:numId w:val="37"/>
        </w:numPr>
        <w:tabs>
          <w:tab w:val="left" w:pos="720"/>
          <w:tab w:val="left" w:pos="993"/>
          <w:tab w:val="left" w:pos="1797"/>
        </w:tabs>
        <w:spacing w:before="100" w:beforeAutospacing="1" w:after="100" w:afterAutospacing="1" w:line="240" w:lineRule="auto"/>
        <w:ind w:left="709"/>
        <w:jc w:val="both"/>
        <w:rPr>
          <w:rFonts w:ascii="Times New Roman" w:eastAsia="Times New Roman" w:hAnsi="Times New Roman" w:cs="Arial Unicode MS"/>
          <w:sz w:val="24"/>
          <w:szCs w:val="24"/>
          <w:lang w:val="sk-SK" w:eastAsia="sk-SK" w:bidi="sk-SK"/>
        </w:rPr>
      </w:pPr>
      <w:r w:rsidRPr="001E6E36">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1E6E36">
        <w:rPr>
          <w:rFonts w:ascii="Times New Roman" w:eastAsia="Times New Roman" w:hAnsi="Times New Roman" w:cs="Arial Unicode MS"/>
          <w:sz w:val="24"/>
          <w:szCs w:val="24"/>
          <w:lang w:val="sk-SK" w:eastAsia="sk-SK" w:bidi="sk-SK"/>
        </w:rPr>
        <w:instrText xml:space="preserve"> FORMCHECKBOX </w:instrText>
      </w:r>
      <w:r w:rsidRPr="001E6E36">
        <w:rPr>
          <w:rFonts w:ascii="Times New Roman" w:eastAsia="Times New Roman" w:hAnsi="Times New Roman" w:cs="Arial Unicode MS"/>
          <w:sz w:val="24"/>
          <w:szCs w:val="24"/>
          <w:lang w:val="sk-SK" w:eastAsia="sk-SK" w:bidi="sk-SK"/>
        </w:rPr>
      </w:r>
      <w:r w:rsidRPr="001E6E36">
        <w:rPr>
          <w:rFonts w:ascii="Times New Roman" w:eastAsia="Times New Roman" w:hAnsi="Times New Roman" w:cs="Arial Unicode MS"/>
          <w:sz w:val="24"/>
          <w:szCs w:val="24"/>
          <w:lang w:val="sk-SK" w:eastAsia="sk-SK" w:bidi="sk-SK"/>
        </w:rPr>
        <w:fldChar w:fldCharType="separate"/>
      </w:r>
      <w:r w:rsidRPr="001E6E36">
        <w:rPr>
          <w:rFonts w:ascii="Times New Roman" w:eastAsia="Times New Roman" w:hAnsi="Times New Roman" w:cs="Arial Unicode MS"/>
          <w:sz w:val="24"/>
          <w:szCs w:val="24"/>
          <w:lang w:val="sk-SK" w:eastAsia="sk-SK" w:bidi="sk-SK"/>
        </w:rPr>
        <w:fldChar w:fldCharType="end"/>
      </w:r>
      <w:r w:rsidRPr="001E6E36">
        <w:rPr>
          <w:rFonts w:ascii="Times New Roman" w:eastAsia="Times New Roman" w:hAnsi="Times New Roman" w:cs="Arial Unicode MS"/>
          <w:sz w:val="24"/>
          <w:szCs w:val="24"/>
          <w:lang w:val="sk-SK" w:eastAsia="sk-SK" w:bidi="sk-SK"/>
        </w:rPr>
        <w:tab/>
        <w:t>V schéme rizikového financovania sa vylučuje pomoc podnikom, ktoré dostali neoprávnenú pomoc, ktorá nebola v plnej miere vrátená (bod 26 usmernení RFG).</w:t>
      </w:r>
    </w:p>
    <w:p w:rsidR="001E6E36" w:rsidRPr="001E6E36" w:rsidRDefault="001E6E36" w:rsidP="00334252">
      <w:pPr>
        <w:numPr>
          <w:ilvl w:val="0"/>
          <w:numId w:val="37"/>
        </w:numPr>
        <w:tabs>
          <w:tab w:val="left" w:pos="720"/>
          <w:tab w:val="left" w:pos="993"/>
          <w:tab w:val="left" w:pos="1797"/>
        </w:tabs>
        <w:spacing w:before="100" w:beforeAutospacing="1" w:after="100" w:afterAutospacing="1" w:line="240" w:lineRule="auto"/>
        <w:ind w:left="709"/>
        <w:jc w:val="both"/>
        <w:rPr>
          <w:rFonts w:ascii="Times New Roman" w:eastAsia="Times New Roman" w:hAnsi="Times New Roman" w:cs="Arial Unicode MS"/>
          <w:sz w:val="24"/>
          <w:szCs w:val="24"/>
          <w:lang w:val="sk-SK" w:eastAsia="sk-SK" w:bidi="sk-SK"/>
        </w:rPr>
      </w:pPr>
      <w:r w:rsidRPr="001E6E36">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1E6E36">
        <w:rPr>
          <w:rFonts w:ascii="Times New Roman" w:eastAsia="Times New Roman" w:hAnsi="Times New Roman" w:cs="Arial Unicode MS"/>
          <w:sz w:val="24"/>
          <w:szCs w:val="24"/>
          <w:lang w:val="sk-SK" w:eastAsia="sk-SK" w:bidi="sk-SK"/>
        </w:rPr>
        <w:instrText xml:space="preserve"> FORMCHECKBOX </w:instrText>
      </w:r>
      <w:r w:rsidRPr="001E6E36">
        <w:rPr>
          <w:rFonts w:ascii="Times New Roman" w:eastAsia="Times New Roman" w:hAnsi="Times New Roman" w:cs="Arial Unicode MS"/>
          <w:sz w:val="24"/>
          <w:szCs w:val="24"/>
          <w:lang w:val="sk-SK" w:eastAsia="sk-SK" w:bidi="sk-SK"/>
        </w:rPr>
      </w:r>
      <w:r w:rsidRPr="001E6E36">
        <w:rPr>
          <w:rFonts w:ascii="Times New Roman" w:eastAsia="Times New Roman" w:hAnsi="Times New Roman" w:cs="Arial Unicode MS"/>
          <w:sz w:val="24"/>
          <w:szCs w:val="24"/>
          <w:lang w:val="sk-SK" w:eastAsia="sk-SK" w:bidi="sk-SK"/>
        </w:rPr>
        <w:fldChar w:fldCharType="separate"/>
      </w:r>
      <w:r w:rsidRPr="001E6E36">
        <w:rPr>
          <w:rFonts w:ascii="Times New Roman" w:eastAsia="Times New Roman" w:hAnsi="Times New Roman" w:cs="Arial Unicode MS"/>
          <w:sz w:val="24"/>
          <w:szCs w:val="24"/>
          <w:lang w:val="sk-SK" w:eastAsia="sk-SK" w:bidi="sk-SK"/>
        </w:rPr>
        <w:fldChar w:fldCharType="end"/>
      </w:r>
      <w:r w:rsidRPr="001E6E36">
        <w:rPr>
          <w:rFonts w:ascii="Times New Roman" w:eastAsia="Times New Roman" w:hAnsi="Times New Roman" w:cs="Arial Unicode MS"/>
          <w:sz w:val="24"/>
          <w:szCs w:val="24"/>
          <w:lang w:val="sk-SK" w:eastAsia="sk-SK" w:bidi="sk-SK"/>
        </w:rPr>
        <w:tab/>
        <w:t>Schéma rizikového financovania sa netýka pomoci činnostiam súvisiacim s vývozom do tretích krajín alebo členských štátov, konkrétne pomoci, ktorá priamo súvisí s vyvážanými množstvami, so zriadením a s prevádzkou distribučnej siete alebo s inými bežnými nákladmi spojenými s vývoznou činnosťou, ani pomoci podmienenej uprednostnením používania domáceho tovaru pred dovezeným tovarom (bod 27 usmernení RFG).</w:t>
      </w:r>
    </w:p>
    <w:p w:rsidR="001E6E36" w:rsidRPr="001E6E36" w:rsidRDefault="001E6E36" w:rsidP="00334252">
      <w:pPr>
        <w:numPr>
          <w:ilvl w:val="0"/>
          <w:numId w:val="37"/>
        </w:numPr>
        <w:tabs>
          <w:tab w:val="left" w:pos="720"/>
          <w:tab w:val="left" w:pos="993"/>
          <w:tab w:val="left" w:pos="1797"/>
        </w:tabs>
        <w:spacing w:before="100" w:beforeAutospacing="1" w:after="100" w:afterAutospacing="1" w:line="240" w:lineRule="auto"/>
        <w:ind w:left="709"/>
        <w:jc w:val="both"/>
        <w:rPr>
          <w:rFonts w:ascii="Times New Roman" w:eastAsia="Times New Roman" w:hAnsi="Times New Roman" w:cs="Arial Unicode MS"/>
          <w:sz w:val="24"/>
          <w:szCs w:val="24"/>
          <w:lang w:val="sk-SK" w:eastAsia="sk-SK" w:bidi="sk-SK"/>
        </w:rPr>
      </w:pPr>
      <w:r w:rsidRPr="001E6E36">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1E6E36">
        <w:rPr>
          <w:rFonts w:ascii="Times New Roman" w:eastAsia="Times New Roman" w:hAnsi="Times New Roman" w:cs="Arial Unicode MS"/>
          <w:sz w:val="24"/>
          <w:szCs w:val="24"/>
          <w:lang w:val="sk-SK" w:eastAsia="sk-SK" w:bidi="sk-SK"/>
        </w:rPr>
        <w:instrText xml:space="preserve"> FORMCHECKBOX </w:instrText>
      </w:r>
      <w:r w:rsidRPr="001E6E36">
        <w:rPr>
          <w:rFonts w:ascii="Times New Roman" w:eastAsia="Times New Roman" w:hAnsi="Times New Roman" w:cs="Arial Unicode MS"/>
          <w:sz w:val="24"/>
          <w:szCs w:val="24"/>
          <w:lang w:val="sk-SK" w:eastAsia="sk-SK" w:bidi="sk-SK"/>
        </w:rPr>
      </w:r>
      <w:r w:rsidRPr="001E6E36">
        <w:rPr>
          <w:rFonts w:ascii="Times New Roman" w:eastAsia="Times New Roman" w:hAnsi="Times New Roman" w:cs="Arial Unicode MS"/>
          <w:sz w:val="24"/>
          <w:szCs w:val="24"/>
          <w:lang w:val="sk-SK" w:eastAsia="sk-SK" w:bidi="sk-SK"/>
        </w:rPr>
        <w:fldChar w:fldCharType="separate"/>
      </w:r>
      <w:r w:rsidRPr="001E6E36">
        <w:rPr>
          <w:rFonts w:ascii="Times New Roman" w:eastAsia="Times New Roman" w:hAnsi="Times New Roman" w:cs="Arial Unicode MS"/>
          <w:sz w:val="24"/>
          <w:szCs w:val="24"/>
          <w:lang w:val="sk-SK" w:eastAsia="sk-SK" w:bidi="sk-SK"/>
        </w:rPr>
        <w:fldChar w:fldCharType="end"/>
      </w:r>
      <w:r w:rsidRPr="001E6E36">
        <w:rPr>
          <w:rFonts w:ascii="Times New Roman" w:eastAsia="Times New Roman" w:hAnsi="Times New Roman" w:cs="Arial Unicode MS"/>
          <w:sz w:val="24"/>
          <w:szCs w:val="24"/>
          <w:lang w:val="sk-SK" w:eastAsia="sk-SK" w:bidi="sk-SK"/>
        </w:rPr>
        <w:tab/>
        <w:t>V schéme rizikového financovania sa pomoc nepodmieňuje povinnosťou používať domáce výrobky alebo služby a nie je porušené právo usadiť sa, ak je pomoc podmienená povinnosťou pre finančných sprostredkovateľov, ich správcov alebo konečných príjemcov, aby mali svoje ústredia na území dotknutého členského štátu alebo ich tam premiestnili.</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1E6E36" w:rsidRPr="001E6E36" w:rsidTr="00334252">
        <w:trPr>
          <w:trHeight w:val="983"/>
        </w:trPr>
        <w:tc>
          <w:tcPr>
            <w:tcW w:w="9180" w:type="dxa"/>
            <w:tcBorders>
              <w:top w:val="single" w:sz="4" w:space="0" w:color="auto"/>
              <w:left w:val="single" w:sz="4" w:space="0" w:color="auto"/>
              <w:right w:val="single" w:sz="4" w:space="0" w:color="auto"/>
            </w:tcBorders>
            <w:shd w:val="pct15" w:color="auto" w:fill="FFFFFF"/>
          </w:tcPr>
          <w:p w:rsidR="001E6E36" w:rsidRPr="001E6E36" w:rsidRDefault="001E6E36" w:rsidP="00334252">
            <w:pPr>
              <w:keepNext/>
              <w:numPr>
                <w:ilvl w:val="0"/>
                <w:numId w:val="17"/>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r w:rsidRPr="001E6E36">
              <w:rPr>
                <w:rFonts w:ascii="Times New Roman" w:eastAsia="Times New Roman" w:hAnsi="Times New Roman"/>
                <w:bCs/>
                <w:iCs/>
                <w:sz w:val="24"/>
                <w:lang w:val="sk-SK"/>
              </w:rPr>
              <w:br w:type="page"/>
            </w:r>
            <w:r w:rsidRPr="001E6E36">
              <w:rPr>
                <w:rFonts w:ascii="Times New Roman" w:eastAsia="Times New Roman" w:hAnsi="Times New Roman"/>
                <w:bCs/>
                <w:iCs/>
                <w:sz w:val="24"/>
                <w:lang w:val="sk-SK"/>
              </w:rPr>
              <w:br w:type="page"/>
              <w:t>Opis schémy</w:t>
            </w:r>
          </w:p>
        </w:tc>
      </w:tr>
    </w:tbl>
    <w:p w:rsidR="001E6E36" w:rsidRPr="001E6E36" w:rsidRDefault="001E6E36" w:rsidP="00334252">
      <w:pPr>
        <w:numPr>
          <w:ilvl w:val="1"/>
          <w:numId w:val="19"/>
        </w:numPr>
        <w:spacing w:before="120" w:after="120" w:line="240" w:lineRule="auto"/>
        <w:ind w:hanging="934"/>
        <w:jc w:val="both"/>
        <w:rPr>
          <w:rFonts w:ascii="Times New Roman" w:hAnsi="Times New Roman"/>
          <w:b/>
          <w:sz w:val="24"/>
          <w:lang w:val="sk-SK"/>
        </w:rPr>
      </w:pPr>
      <w:r w:rsidRPr="001E6E36">
        <w:rPr>
          <w:rFonts w:ascii="Times New Roman" w:hAnsi="Times New Roman"/>
          <w:b/>
          <w:sz w:val="24"/>
          <w:lang w:val="sk-SK"/>
        </w:rPr>
        <w:t>Rozpočet schémy:</w:t>
      </w:r>
    </w:p>
    <w:p w:rsidR="001E6E36" w:rsidRPr="001E6E36" w:rsidRDefault="001E6E36" w:rsidP="00334252">
      <w:pPr>
        <w:numPr>
          <w:ilvl w:val="0"/>
          <w:numId w:val="20"/>
        </w:numPr>
        <w:spacing w:before="100" w:beforeAutospacing="1" w:after="100" w:afterAutospacing="1" w:line="240" w:lineRule="auto"/>
        <w:ind w:left="851" w:hanging="567"/>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Aká je celková výška rizikovej finančnej investície (vrátane jej verejnej aj súkromnej časti) na cieľový podnik v celom investičnom cykle pre každý podnik, ktorý využíva výhody schémy, (t. j. nie ročne)? Spresnite:</w:t>
      </w:r>
    </w:p>
    <w:p w:rsidR="001E6E36" w:rsidRPr="001E6E36" w:rsidRDefault="001E6E36" w:rsidP="001E6E36">
      <w:pPr>
        <w:tabs>
          <w:tab w:val="left" w:leader="dot" w:pos="9072"/>
        </w:tabs>
        <w:spacing w:before="120" w:after="120" w:line="240" w:lineRule="auto"/>
        <w:ind w:left="851"/>
        <w:contextualSpacing/>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0E13E7">
      <w:pPr>
        <w:numPr>
          <w:ilvl w:val="0"/>
          <w:numId w:val="20"/>
        </w:numPr>
        <w:tabs>
          <w:tab w:val="left" w:pos="851"/>
          <w:tab w:val="left" w:leader="dot" w:pos="9072"/>
        </w:tabs>
        <w:spacing w:before="100" w:beforeAutospacing="1" w:after="100" w:afterAutospacing="1" w:line="240" w:lineRule="auto"/>
        <w:ind w:left="851" w:hanging="567"/>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 xml:space="preserve">Aká je výška ročného rozpočtu schémy? </w:t>
      </w:r>
      <w:r w:rsidRPr="001E6E36">
        <w:rPr>
          <w:rFonts w:ascii="Times New Roman" w:hAnsi="Times New Roman"/>
          <w:sz w:val="24"/>
          <w:szCs w:val="20"/>
          <w:lang w:val="sk-SK" w:eastAsia="sk-SK" w:bidi="sk-SK"/>
        </w:rPr>
        <w:tab/>
      </w:r>
    </w:p>
    <w:p w:rsidR="001E6E36" w:rsidRPr="001E6E36" w:rsidRDefault="001E6E36" w:rsidP="000E13E7">
      <w:pPr>
        <w:numPr>
          <w:ilvl w:val="0"/>
          <w:numId w:val="20"/>
        </w:numPr>
        <w:tabs>
          <w:tab w:val="left" w:pos="851"/>
        </w:tabs>
        <w:spacing w:before="100" w:beforeAutospacing="1" w:after="100" w:afterAutospacing="1" w:line="240" w:lineRule="auto"/>
        <w:ind w:left="851" w:hanging="567"/>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Aká je celková výška rozpočtu opatrenia počas celej doby jeho trvania? Spresnite:</w:t>
      </w:r>
    </w:p>
    <w:p w:rsidR="001E6E36" w:rsidRPr="001E6E36" w:rsidRDefault="001E6E36" w:rsidP="000E13E7">
      <w:pPr>
        <w:tabs>
          <w:tab w:val="left" w:pos="851"/>
          <w:tab w:val="left" w:leader="dot" w:pos="9072"/>
        </w:tabs>
        <w:spacing w:before="100" w:beforeAutospacing="1" w:after="100" w:afterAutospacing="1" w:line="240" w:lineRule="auto"/>
        <w:ind w:left="851"/>
        <w:contextualSpacing/>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0E13E7">
      <w:pPr>
        <w:numPr>
          <w:ilvl w:val="0"/>
          <w:numId w:val="20"/>
        </w:numPr>
        <w:tabs>
          <w:tab w:val="left" w:pos="851"/>
          <w:tab w:val="left" w:leader="dot" w:pos="9072"/>
        </w:tabs>
        <w:spacing w:before="100" w:beforeAutospacing="1" w:after="100" w:afterAutospacing="1" w:line="240" w:lineRule="auto"/>
        <w:ind w:left="851" w:hanging="567"/>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Aká je výška investičného(-ých) fondu(-ov) zriadeného(-ých) v rámci schémy?</w:t>
      </w:r>
      <w:r w:rsidRPr="001E6E36">
        <w:rPr>
          <w:rFonts w:ascii="Times New Roman" w:hAnsi="Times New Roman"/>
          <w:sz w:val="24"/>
          <w:szCs w:val="20"/>
          <w:lang w:val="sk-SK" w:eastAsia="sk-SK" w:bidi="sk-SK"/>
        </w:rPr>
        <w:tab/>
      </w:r>
    </w:p>
    <w:p w:rsidR="001E6E36" w:rsidRPr="001E6E36" w:rsidRDefault="001E6E36" w:rsidP="00334252">
      <w:pPr>
        <w:numPr>
          <w:ilvl w:val="0"/>
          <w:numId w:val="20"/>
        </w:numPr>
        <w:spacing w:before="100" w:beforeAutospacing="1" w:after="100" w:afterAutospacing="1" w:line="240" w:lineRule="auto"/>
        <w:ind w:left="851" w:hanging="567"/>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Má byť schéma spolufinancovaná z fondov Únie (Európsky sociálny fond, Európsky fond regionálneho rozvoja, iné fondy)? Spresnite:</w:t>
      </w:r>
    </w:p>
    <w:p w:rsidR="001E6E36" w:rsidRPr="001E6E36" w:rsidRDefault="001E6E36" w:rsidP="001E6E36">
      <w:pPr>
        <w:tabs>
          <w:tab w:val="left" w:leader="dot" w:pos="9072"/>
        </w:tabs>
        <w:spacing w:before="120" w:after="120" w:line="240" w:lineRule="auto"/>
        <w:ind w:left="851"/>
        <w:contextualSpacing/>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1"/>
          <w:numId w:val="19"/>
        </w:numPr>
        <w:spacing w:before="120" w:after="120" w:line="240" w:lineRule="auto"/>
        <w:ind w:hanging="934"/>
        <w:jc w:val="both"/>
        <w:rPr>
          <w:rFonts w:ascii="Times New Roman" w:hAnsi="Times New Roman"/>
          <w:b/>
          <w:sz w:val="24"/>
          <w:lang w:val="sk-SK"/>
        </w:rPr>
      </w:pPr>
      <w:r w:rsidRPr="001E6E36">
        <w:rPr>
          <w:rFonts w:ascii="Times New Roman" w:hAnsi="Times New Roman"/>
          <w:b/>
          <w:sz w:val="24"/>
          <w:lang w:val="sk-SK"/>
        </w:rPr>
        <w:t>Doba trvania schémy:</w:t>
      </w:r>
    </w:p>
    <w:p w:rsidR="001E6E36" w:rsidRPr="001E6E36" w:rsidRDefault="001E6E36" w:rsidP="00334252">
      <w:pPr>
        <w:numPr>
          <w:ilvl w:val="0"/>
          <w:numId w:val="63"/>
        </w:numPr>
        <w:tabs>
          <w:tab w:val="left" w:pos="1980"/>
        </w:tabs>
        <w:spacing w:before="120" w:after="120" w:line="240" w:lineRule="auto"/>
        <w:ind w:left="1985" w:hanging="284"/>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Aká je doba trvania schémy? (Uveďte dátum nadobudnutia účinnosti a dátum skončenia schémy.)</w:t>
      </w:r>
      <w:r w:rsidRPr="001E6E36">
        <w:rPr>
          <w:rFonts w:ascii="Times New Roman" w:hAnsi="Times New Roman"/>
          <w:sz w:val="24"/>
          <w:szCs w:val="20"/>
          <w:lang w:val="sk-SK" w:eastAsia="sk-SK" w:bidi="sk-SK"/>
        </w:rPr>
        <w:tab/>
      </w:r>
    </w:p>
    <w:p w:rsidR="001E6E36" w:rsidRPr="001E6E36" w:rsidRDefault="001E6E36" w:rsidP="00334252">
      <w:pPr>
        <w:numPr>
          <w:ilvl w:val="0"/>
          <w:numId w:val="63"/>
        </w:numPr>
        <w:tabs>
          <w:tab w:val="left" w:pos="1980"/>
        </w:tabs>
        <w:spacing w:before="120" w:after="120" w:line="240" w:lineRule="auto"/>
        <w:ind w:left="1985"/>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Aká je predpokladaná doba trvania investičného obdobia?</w:t>
      </w:r>
      <w:r w:rsidRPr="001E6E36">
        <w:rPr>
          <w:rFonts w:ascii="Times New Roman" w:hAnsi="Times New Roman"/>
          <w:sz w:val="24"/>
          <w:szCs w:val="20"/>
          <w:lang w:val="sk-SK" w:eastAsia="sk-SK" w:bidi="sk-SK"/>
        </w:rPr>
        <w:tab/>
      </w:r>
    </w:p>
    <w:p w:rsidR="001E6E36" w:rsidRPr="001E6E36" w:rsidRDefault="001E6E36" w:rsidP="00334252">
      <w:pPr>
        <w:numPr>
          <w:ilvl w:val="0"/>
          <w:numId w:val="63"/>
        </w:numPr>
        <w:tabs>
          <w:tab w:val="left" w:pos="1980"/>
        </w:tabs>
        <w:spacing w:before="120" w:after="120" w:line="240" w:lineRule="auto"/>
        <w:ind w:left="1985"/>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 xml:space="preserve">Aká je predpokladaná doba podieľania sa na schéme? </w:t>
      </w:r>
      <w:r w:rsidRPr="001E6E36">
        <w:rPr>
          <w:rFonts w:ascii="Times New Roman" w:hAnsi="Times New Roman"/>
          <w:sz w:val="24"/>
          <w:szCs w:val="20"/>
          <w:lang w:val="sk-SK" w:eastAsia="sk-SK" w:bidi="sk-SK"/>
        </w:rPr>
        <w:tab/>
      </w:r>
    </w:p>
    <w:p w:rsidR="001E6E36" w:rsidRPr="001E6E36" w:rsidRDefault="001E6E36" w:rsidP="00334252">
      <w:pPr>
        <w:keepNext/>
        <w:numPr>
          <w:ilvl w:val="1"/>
          <w:numId w:val="19"/>
        </w:numPr>
        <w:spacing w:before="120" w:after="120" w:line="240" w:lineRule="auto"/>
        <w:ind w:hanging="934"/>
        <w:jc w:val="both"/>
        <w:rPr>
          <w:rFonts w:ascii="Times New Roman" w:hAnsi="Times New Roman"/>
          <w:b/>
          <w:sz w:val="24"/>
          <w:lang w:val="sk-SK"/>
        </w:rPr>
      </w:pPr>
      <w:r w:rsidRPr="001E6E36">
        <w:rPr>
          <w:rFonts w:ascii="Times New Roman" w:hAnsi="Times New Roman"/>
          <w:b/>
          <w:sz w:val="24"/>
          <w:lang w:val="sk-SK"/>
        </w:rPr>
        <w:lastRenderedPageBreak/>
        <w:t xml:space="preserve">Cieľové podniky, ktoré sú konečnými príjemcami schémy: </w:t>
      </w:r>
    </w:p>
    <w:p w:rsidR="001E6E36" w:rsidRPr="001E6E36" w:rsidRDefault="001E6E36" w:rsidP="001E6E36">
      <w:pPr>
        <w:keepNext/>
        <w:spacing w:before="120" w:after="120" w:line="240" w:lineRule="auto"/>
        <w:jc w:val="both"/>
        <w:rPr>
          <w:rFonts w:ascii="Times New Roman" w:hAnsi="Times New Roman"/>
          <w:sz w:val="24"/>
          <w:lang w:val="sk-SK"/>
        </w:rPr>
      </w:pPr>
      <w:r w:rsidRPr="001E6E36">
        <w:rPr>
          <w:rFonts w:ascii="Times New Roman" w:hAnsi="Times New Roman"/>
          <w:sz w:val="24"/>
          <w:lang w:val="sk-SK"/>
        </w:rPr>
        <w:tab/>
        <w:t xml:space="preserve">V posúdení </w:t>
      </w:r>
      <w:r w:rsidRPr="001E6E36">
        <w:rPr>
          <w:rFonts w:ascii="Times New Roman" w:hAnsi="Times New Roman"/>
          <w:i/>
          <w:sz w:val="24"/>
          <w:lang w:val="sk-SK"/>
        </w:rPr>
        <w:t>ex ante</w:t>
      </w:r>
      <w:r w:rsidRPr="001E6E36">
        <w:rPr>
          <w:rFonts w:ascii="Times New Roman" w:hAnsi="Times New Roman"/>
          <w:sz w:val="24"/>
          <w:vertAlign w:val="superscript"/>
          <w:lang w:val="sk-SK"/>
        </w:rPr>
        <w:footnoteReference w:id="6"/>
      </w:r>
      <w:r w:rsidRPr="001E6E36">
        <w:rPr>
          <w:rFonts w:ascii="Times New Roman" w:hAnsi="Times New Roman"/>
          <w:sz w:val="24"/>
          <w:lang w:val="sk-SK"/>
        </w:rPr>
        <w:t xml:space="preserve"> sa preukázalo, že schému je potrebné zamerať na tieto podniky, ktoré majú byť jej konečnými príjemcami (bod 63 až 79 usmernení RFG) (uveďte podrobnosti):</w:t>
      </w:r>
    </w:p>
    <w:p w:rsidR="001E6E36" w:rsidRPr="001E6E36" w:rsidRDefault="001E6E36" w:rsidP="001E6E36">
      <w:pPr>
        <w:keepNext/>
        <w:tabs>
          <w:tab w:val="left" w:leader="dot" w:pos="9072"/>
        </w:tabs>
        <w:spacing w:before="120" w:after="120" w:line="240" w:lineRule="auto"/>
        <w:ind w:left="709"/>
        <w:jc w:val="both"/>
        <w:rPr>
          <w:rFonts w:ascii="Times New Roman" w:hAnsi="Times New Roman"/>
          <w:bCs/>
          <w:sz w:val="24"/>
          <w:lang w:val="sk-SK"/>
        </w:rPr>
      </w:pP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709"/>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334252">
      <w:pPr>
        <w:numPr>
          <w:ilvl w:val="0"/>
          <w:numId w:val="38"/>
        </w:numPr>
        <w:tabs>
          <w:tab w:val="left" w:pos="720"/>
          <w:tab w:val="left" w:pos="993"/>
          <w:tab w:val="left" w:pos="1797"/>
        </w:tabs>
        <w:spacing w:before="100" w:beforeAutospacing="1" w:after="100" w:afterAutospacing="1" w:line="240" w:lineRule="auto"/>
        <w:jc w:val="both"/>
        <w:rPr>
          <w:rFonts w:ascii="Times New Roman" w:eastAsia="Times New Roman" w:hAnsi="Times New Roman" w:cs="Arial Unicode MS"/>
          <w:sz w:val="24"/>
          <w:szCs w:val="24"/>
          <w:lang w:val="sk-SK" w:eastAsia="sk-SK" w:bidi="sk-SK"/>
        </w:rPr>
      </w:pPr>
      <w:r w:rsidRPr="001E6E36">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1E6E36">
        <w:rPr>
          <w:rFonts w:ascii="Times New Roman" w:eastAsia="Times New Roman" w:hAnsi="Times New Roman" w:cs="Arial Unicode MS"/>
          <w:sz w:val="24"/>
          <w:szCs w:val="24"/>
          <w:lang w:val="sk-SK" w:eastAsia="sk-SK" w:bidi="sk-SK"/>
        </w:rPr>
        <w:instrText xml:space="preserve"> FORMCHECKBOX </w:instrText>
      </w:r>
      <w:r w:rsidRPr="001E6E36">
        <w:rPr>
          <w:rFonts w:ascii="Times New Roman" w:eastAsia="Times New Roman" w:hAnsi="Times New Roman" w:cs="Arial Unicode MS"/>
          <w:sz w:val="24"/>
          <w:szCs w:val="24"/>
          <w:lang w:val="sk-SK" w:eastAsia="sk-SK" w:bidi="sk-SK"/>
        </w:rPr>
      </w:r>
      <w:r w:rsidRPr="001E6E36">
        <w:rPr>
          <w:rFonts w:ascii="Times New Roman" w:eastAsia="Times New Roman" w:hAnsi="Times New Roman" w:cs="Arial Unicode MS"/>
          <w:sz w:val="24"/>
          <w:szCs w:val="24"/>
          <w:lang w:val="sk-SK" w:eastAsia="sk-SK" w:bidi="sk-SK"/>
        </w:rPr>
        <w:fldChar w:fldCharType="separate"/>
      </w:r>
      <w:r w:rsidRPr="001E6E36">
        <w:rPr>
          <w:rFonts w:ascii="Times New Roman" w:eastAsia="Times New Roman" w:hAnsi="Times New Roman" w:cs="Arial Unicode MS"/>
          <w:sz w:val="24"/>
          <w:szCs w:val="24"/>
          <w:lang w:val="sk-SK" w:eastAsia="sk-SK" w:bidi="sk-SK"/>
        </w:rPr>
        <w:fldChar w:fldCharType="end"/>
      </w:r>
      <w:r w:rsidRPr="001E6E36">
        <w:rPr>
          <w:rFonts w:ascii="Times New Roman" w:eastAsia="Times New Roman" w:hAnsi="Times New Roman" w:cs="Arial Unicode MS"/>
          <w:sz w:val="24"/>
          <w:szCs w:val="24"/>
          <w:lang w:val="sk-SK" w:eastAsia="sk-SK" w:bidi="sk-SK"/>
        </w:rPr>
        <w:tab/>
        <w:t xml:space="preserve">Malé podniky so strednou kapitalizáciou [podnik, ktorého i) počet zamestnancov nepresahuje 499 a ii) ročný obrat nepresahuje 100 miliónov EUR alebo ktorého ročná súvaha nepresahuje 86 miliónov EUR]. S odkazom na posúdenie </w:t>
      </w:r>
      <w:r w:rsidRPr="001E6E36">
        <w:rPr>
          <w:rFonts w:ascii="Times New Roman" w:eastAsia="Times New Roman" w:hAnsi="Times New Roman" w:cs="Arial Unicode MS"/>
          <w:i/>
          <w:sz w:val="24"/>
          <w:szCs w:val="24"/>
          <w:lang w:val="sk-SK" w:eastAsia="sk-SK" w:bidi="sk-SK"/>
        </w:rPr>
        <w:t xml:space="preserve">ex ante </w:t>
      </w:r>
      <w:r w:rsidRPr="001E6E36">
        <w:rPr>
          <w:rFonts w:ascii="Times New Roman" w:eastAsia="Times New Roman" w:hAnsi="Times New Roman" w:cs="Arial Unicode MS"/>
          <w:sz w:val="24"/>
          <w:szCs w:val="24"/>
          <w:lang w:val="sk-SK" w:eastAsia="sk-SK" w:bidi="sk-SK"/>
        </w:rPr>
        <w:t>uveďte súhrnný opis jeho ekonomických dôkazov a primerané odôvodnenie:</w:t>
      </w:r>
    </w:p>
    <w:p w:rsidR="001E6E36" w:rsidRPr="001E6E36" w:rsidRDefault="001E6E36" w:rsidP="001E6E36">
      <w:pPr>
        <w:tabs>
          <w:tab w:val="left" w:leader="dot" w:pos="9072"/>
        </w:tabs>
        <w:spacing w:before="120" w:after="120" w:line="240" w:lineRule="auto"/>
        <w:ind w:left="709"/>
        <w:jc w:val="both"/>
        <w:rPr>
          <w:rFonts w:ascii="Times New Roman" w:hAnsi="Times New Roman"/>
          <w:bCs/>
          <w:sz w:val="24"/>
          <w:lang w:val="sk-SK"/>
        </w:rPr>
      </w:pP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709"/>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334252">
      <w:pPr>
        <w:numPr>
          <w:ilvl w:val="0"/>
          <w:numId w:val="38"/>
        </w:numPr>
        <w:tabs>
          <w:tab w:val="left" w:pos="720"/>
          <w:tab w:val="left" w:pos="993"/>
          <w:tab w:val="left" w:pos="1797"/>
        </w:tabs>
        <w:spacing w:before="100" w:beforeAutospacing="1" w:after="100" w:afterAutospacing="1" w:line="240" w:lineRule="auto"/>
        <w:ind w:left="709"/>
        <w:jc w:val="both"/>
        <w:rPr>
          <w:rFonts w:ascii="Times New Roman" w:eastAsia="Times New Roman" w:hAnsi="Times New Roman" w:cs="Arial Unicode MS"/>
          <w:sz w:val="24"/>
          <w:szCs w:val="24"/>
          <w:lang w:val="sk-SK" w:eastAsia="sk-SK" w:bidi="sk-SK"/>
        </w:rPr>
      </w:pPr>
      <w:r w:rsidRPr="001E6E36">
        <w:rPr>
          <w:rFonts w:ascii="Times New Roman" w:eastAsia="Times New Roman" w:hAnsi="Times New Roman" w:cs="Arial Unicode MS"/>
          <w:sz w:val="24"/>
          <w:szCs w:val="24"/>
          <w:lang w:val="sk-SK" w:eastAsia="sk-SK" w:bidi="sk-SK"/>
        </w:rPr>
        <w:tab/>
      </w:r>
      <w:r w:rsidRPr="001E6E36">
        <w:rPr>
          <w:rFonts w:ascii="Times New Roman" w:eastAsia="Times New Roman" w:hAnsi="Times New Roman" w:cs="Arial Unicode MS"/>
          <w:sz w:val="24"/>
          <w:szCs w:val="24"/>
          <w:lang w:val="sk-SK" w:eastAsia="sk-SK" w:bidi="sk-SK"/>
        </w:rPr>
        <w:tab/>
      </w:r>
      <w:r w:rsidRPr="001E6E36">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1E6E36">
        <w:rPr>
          <w:rFonts w:ascii="Times New Roman" w:eastAsia="Times New Roman" w:hAnsi="Times New Roman" w:cs="Arial Unicode MS"/>
          <w:sz w:val="24"/>
          <w:szCs w:val="24"/>
          <w:lang w:val="sk-SK" w:eastAsia="sk-SK" w:bidi="sk-SK"/>
        </w:rPr>
        <w:instrText xml:space="preserve"> FORMCHECKBOX </w:instrText>
      </w:r>
      <w:r w:rsidRPr="001E6E36">
        <w:rPr>
          <w:rFonts w:ascii="Times New Roman" w:eastAsia="Times New Roman" w:hAnsi="Times New Roman" w:cs="Arial Unicode MS"/>
          <w:sz w:val="24"/>
          <w:szCs w:val="24"/>
          <w:lang w:val="sk-SK" w:eastAsia="sk-SK" w:bidi="sk-SK"/>
        </w:rPr>
      </w:r>
      <w:r w:rsidRPr="001E6E36">
        <w:rPr>
          <w:rFonts w:ascii="Times New Roman" w:eastAsia="Times New Roman" w:hAnsi="Times New Roman" w:cs="Arial Unicode MS"/>
          <w:sz w:val="24"/>
          <w:szCs w:val="24"/>
          <w:lang w:val="sk-SK" w:eastAsia="sk-SK" w:bidi="sk-SK"/>
        </w:rPr>
        <w:fldChar w:fldCharType="separate"/>
      </w:r>
      <w:r w:rsidRPr="001E6E36">
        <w:rPr>
          <w:rFonts w:ascii="Times New Roman" w:eastAsia="Times New Roman" w:hAnsi="Times New Roman" w:cs="Arial Unicode MS"/>
          <w:sz w:val="24"/>
          <w:szCs w:val="24"/>
          <w:lang w:val="sk-SK" w:eastAsia="sk-SK" w:bidi="sk-SK"/>
        </w:rPr>
        <w:fldChar w:fldCharType="end"/>
      </w:r>
      <w:r w:rsidRPr="001E6E36">
        <w:rPr>
          <w:rFonts w:ascii="Times New Roman" w:eastAsia="Times New Roman" w:hAnsi="Times New Roman" w:cs="Arial Unicode MS"/>
          <w:sz w:val="24"/>
          <w:szCs w:val="24"/>
          <w:lang w:val="sk-SK" w:eastAsia="sk-SK" w:bidi="sk-SK"/>
        </w:rPr>
        <w:tab/>
        <w:t xml:space="preserve">Inovačné podniky so strednou kapitalizáciou [podniky so strednou kapitalizáciou, ktorých počet zamestnancov nepresahuje 1 500 a ktorých náklady na výskum a vývoj a inovácie v zmysle vymedzenia v nariadení GBER tvoria a) aspoň 15 % ich celkových prevádzkových nákladov aspoň počas jedného z troch rokov predchádzajúcich prvej investícii v rámci opatrenia rizikového financovania alebo b) aspoň 10 % ich celkových prevádzkových nákladov počas troch rokov predchádzajúcich prvej investícii v rámci opatrenia rizikového financovania]. S odkazom na posúdenie </w:t>
      </w:r>
      <w:r w:rsidRPr="001E6E36">
        <w:rPr>
          <w:rFonts w:ascii="Times New Roman" w:eastAsia="Times New Roman" w:hAnsi="Times New Roman" w:cs="Arial Unicode MS"/>
          <w:i/>
          <w:sz w:val="24"/>
          <w:szCs w:val="24"/>
          <w:lang w:val="sk-SK" w:eastAsia="sk-SK" w:bidi="sk-SK"/>
        </w:rPr>
        <w:t xml:space="preserve">ex ante </w:t>
      </w:r>
      <w:r w:rsidRPr="001E6E36">
        <w:rPr>
          <w:rFonts w:ascii="Times New Roman" w:eastAsia="Times New Roman" w:hAnsi="Times New Roman" w:cs="Arial Unicode MS"/>
          <w:sz w:val="24"/>
          <w:szCs w:val="24"/>
          <w:lang w:val="sk-SK" w:eastAsia="sk-SK" w:bidi="sk-SK"/>
        </w:rPr>
        <w:t xml:space="preserve">uveďte súhrnný opis jeho ekonomických dôkazov a primerané odôvodnenie: </w:t>
      </w:r>
      <w:r w:rsidRPr="001E6E36">
        <w:rPr>
          <w:rFonts w:ascii="Times New Roman" w:eastAsia="Times New Roman" w:hAnsi="Times New Roman" w:cs="Arial Unicode MS"/>
          <w:sz w:val="24"/>
          <w:szCs w:val="24"/>
          <w:lang w:val="sk-SK" w:eastAsia="sk-SK" w:bidi="sk-SK"/>
        </w:rPr>
        <w:tab/>
      </w:r>
    </w:p>
    <w:p w:rsidR="001E6E36" w:rsidRPr="001E6E36" w:rsidRDefault="001E6E36" w:rsidP="001E6E36">
      <w:pPr>
        <w:tabs>
          <w:tab w:val="left" w:leader="dot" w:pos="9072"/>
        </w:tabs>
        <w:spacing w:before="120" w:after="120" w:line="240" w:lineRule="auto"/>
        <w:ind w:left="709"/>
        <w:jc w:val="both"/>
        <w:rPr>
          <w:rFonts w:ascii="Times New Roman" w:hAnsi="Times New Roman"/>
          <w:bCs/>
          <w:sz w:val="24"/>
          <w:lang w:val="sk-SK"/>
        </w:rPr>
      </w:pP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709"/>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334252">
      <w:pPr>
        <w:numPr>
          <w:ilvl w:val="0"/>
          <w:numId w:val="38"/>
        </w:numPr>
        <w:tabs>
          <w:tab w:val="left" w:pos="720"/>
          <w:tab w:val="left" w:pos="993"/>
          <w:tab w:val="left" w:pos="1797"/>
        </w:tabs>
        <w:spacing w:before="100" w:beforeAutospacing="1" w:after="100" w:afterAutospacing="1" w:line="240" w:lineRule="auto"/>
        <w:ind w:left="709"/>
        <w:jc w:val="both"/>
        <w:rPr>
          <w:rFonts w:ascii="Times New Roman" w:eastAsia="Times New Roman" w:hAnsi="Times New Roman" w:cs="Arial Unicode MS"/>
          <w:sz w:val="24"/>
          <w:szCs w:val="24"/>
          <w:lang w:val="sk-SK" w:eastAsia="sk-SK" w:bidi="sk-SK"/>
        </w:rPr>
      </w:pPr>
      <w:r w:rsidRPr="001E6E36">
        <w:rPr>
          <w:rFonts w:ascii="Times New Roman" w:eastAsia="Times New Roman" w:hAnsi="Times New Roman" w:cs="Arial Unicode MS"/>
          <w:sz w:val="24"/>
          <w:szCs w:val="24"/>
          <w:lang w:val="sk-SK" w:eastAsia="sk-SK" w:bidi="sk-SK"/>
        </w:rPr>
        <w:tab/>
      </w:r>
      <w:r w:rsidRPr="001E6E36">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1E6E36">
        <w:rPr>
          <w:rFonts w:ascii="Times New Roman" w:eastAsia="Times New Roman" w:hAnsi="Times New Roman" w:cs="Arial Unicode MS"/>
          <w:sz w:val="24"/>
          <w:szCs w:val="24"/>
          <w:lang w:val="sk-SK" w:eastAsia="sk-SK" w:bidi="sk-SK"/>
        </w:rPr>
        <w:instrText xml:space="preserve"> FORMCHECKBOX </w:instrText>
      </w:r>
      <w:r w:rsidRPr="001E6E36">
        <w:rPr>
          <w:rFonts w:ascii="Times New Roman" w:eastAsia="Times New Roman" w:hAnsi="Times New Roman" w:cs="Arial Unicode MS"/>
          <w:sz w:val="24"/>
          <w:szCs w:val="24"/>
          <w:lang w:val="sk-SK" w:eastAsia="sk-SK" w:bidi="sk-SK"/>
        </w:rPr>
      </w:r>
      <w:r w:rsidRPr="001E6E36">
        <w:rPr>
          <w:rFonts w:ascii="Times New Roman" w:eastAsia="Times New Roman" w:hAnsi="Times New Roman" w:cs="Arial Unicode MS"/>
          <w:sz w:val="24"/>
          <w:szCs w:val="24"/>
          <w:lang w:val="sk-SK" w:eastAsia="sk-SK" w:bidi="sk-SK"/>
        </w:rPr>
        <w:fldChar w:fldCharType="separate"/>
      </w:r>
      <w:r w:rsidRPr="001E6E36">
        <w:rPr>
          <w:rFonts w:ascii="Times New Roman" w:eastAsia="Times New Roman" w:hAnsi="Times New Roman" w:cs="Arial Unicode MS"/>
          <w:sz w:val="24"/>
          <w:szCs w:val="24"/>
          <w:lang w:val="sk-SK" w:eastAsia="sk-SK" w:bidi="sk-SK"/>
        </w:rPr>
        <w:fldChar w:fldCharType="end"/>
      </w:r>
      <w:r w:rsidRPr="001E6E36">
        <w:rPr>
          <w:rFonts w:ascii="Times New Roman" w:eastAsia="Times New Roman" w:hAnsi="Times New Roman" w:cs="Arial Unicode MS"/>
          <w:sz w:val="24"/>
          <w:szCs w:val="24"/>
          <w:lang w:val="sk-SK" w:eastAsia="sk-SK" w:bidi="sk-SK"/>
        </w:rPr>
        <w:tab/>
        <w:t xml:space="preserve">Podniky, ktoré získavajú počiatočnú investíciu v oblasti rizikového financovania viac ako sedem rokov od prvého komerčného predaja: s odkazom na posúdenie </w:t>
      </w:r>
      <w:r w:rsidRPr="001E6E36">
        <w:rPr>
          <w:rFonts w:ascii="Times New Roman" w:eastAsia="Times New Roman" w:hAnsi="Times New Roman" w:cs="Arial Unicode MS"/>
          <w:i/>
          <w:sz w:val="24"/>
          <w:szCs w:val="24"/>
          <w:lang w:val="sk-SK" w:eastAsia="sk-SK" w:bidi="sk-SK"/>
        </w:rPr>
        <w:t xml:space="preserve">ex ante </w:t>
      </w:r>
      <w:r w:rsidRPr="001E6E36">
        <w:rPr>
          <w:rFonts w:ascii="Times New Roman" w:eastAsia="Times New Roman" w:hAnsi="Times New Roman" w:cs="Arial Unicode MS"/>
          <w:sz w:val="24"/>
          <w:szCs w:val="24"/>
          <w:lang w:val="sk-SK" w:eastAsia="sk-SK" w:bidi="sk-SK"/>
        </w:rPr>
        <w:t>uveďte súhrnný opis jeho ekonomických dôkazov a primerané odôvodnenie:</w:t>
      </w:r>
    </w:p>
    <w:p w:rsidR="001E6E36" w:rsidRPr="001E6E36" w:rsidRDefault="001E6E36" w:rsidP="001E6E36">
      <w:pPr>
        <w:tabs>
          <w:tab w:val="left" w:leader="dot" w:pos="9072"/>
        </w:tabs>
        <w:spacing w:before="120" w:after="120" w:line="240" w:lineRule="auto"/>
        <w:ind w:left="709"/>
        <w:jc w:val="both"/>
        <w:rPr>
          <w:rFonts w:ascii="Times New Roman" w:hAnsi="Times New Roman"/>
          <w:bCs/>
          <w:sz w:val="24"/>
          <w:lang w:val="sk-SK"/>
        </w:rPr>
      </w:pP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709"/>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334252">
      <w:pPr>
        <w:numPr>
          <w:ilvl w:val="0"/>
          <w:numId w:val="38"/>
        </w:numPr>
        <w:tabs>
          <w:tab w:val="left" w:pos="720"/>
          <w:tab w:val="left" w:pos="993"/>
          <w:tab w:val="left" w:pos="1797"/>
        </w:tabs>
        <w:spacing w:before="100" w:beforeAutospacing="1" w:after="100" w:afterAutospacing="1" w:line="240" w:lineRule="auto"/>
        <w:ind w:left="709"/>
        <w:jc w:val="both"/>
        <w:rPr>
          <w:rFonts w:ascii="Times New Roman" w:eastAsia="Times New Roman" w:hAnsi="Times New Roman" w:cs="Arial Unicode MS"/>
          <w:sz w:val="24"/>
          <w:szCs w:val="24"/>
          <w:lang w:val="sk-SK" w:eastAsia="sk-SK" w:bidi="sk-SK"/>
        </w:rPr>
      </w:pPr>
      <w:r w:rsidRPr="001E6E36">
        <w:rPr>
          <w:rFonts w:ascii="Times New Roman" w:eastAsia="Times New Roman" w:hAnsi="Times New Roman" w:cs="Arial Unicode MS"/>
          <w:sz w:val="24"/>
          <w:szCs w:val="24"/>
          <w:lang w:val="sk-SK" w:eastAsia="sk-SK" w:bidi="sk-SK"/>
        </w:rPr>
        <w:tab/>
      </w:r>
      <w:r w:rsidRPr="001E6E36">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1E6E36">
        <w:rPr>
          <w:rFonts w:ascii="Times New Roman" w:eastAsia="Times New Roman" w:hAnsi="Times New Roman" w:cs="Arial Unicode MS"/>
          <w:sz w:val="24"/>
          <w:szCs w:val="24"/>
          <w:lang w:val="sk-SK" w:eastAsia="sk-SK" w:bidi="sk-SK"/>
        </w:rPr>
        <w:instrText xml:space="preserve"> FORMCHECKBOX </w:instrText>
      </w:r>
      <w:r w:rsidRPr="001E6E36">
        <w:rPr>
          <w:rFonts w:ascii="Times New Roman" w:eastAsia="Times New Roman" w:hAnsi="Times New Roman" w:cs="Arial Unicode MS"/>
          <w:sz w:val="24"/>
          <w:szCs w:val="24"/>
          <w:lang w:val="sk-SK" w:eastAsia="sk-SK" w:bidi="sk-SK"/>
        </w:rPr>
      </w:r>
      <w:r w:rsidRPr="001E6E36">
        <w:rPr>
          <w:rFonts w:ascii="Times New Roman" w:eastAsia="Times New Roman" w:hAnsi="Times New Roman" w:cs="Arial Unicode MS"/>
          <w:sz w:val="24"/>
          <w:szCs w:val="24"/>
          <w:lang w:val="sk-SK" w:eastAsia="sk-SK" w:bidi="sk-SK"/>
        </w:rPr>
        <w:fldChar w:fldCharType="separate"/>
      </w:r>
      <w:r w:rsidRPr="001E6E36">
        <w:rPr>
          <w:rFonts w:ascii="Times New Roman" w:eastAsia="Times New Roman" w:hAnsi="Times New Roman" w:cs="Arial Unicode MS"/>
          <w:sz w:val="24"/>
          <w:szCs w:val="24"/>
          <w:lang w:val="sk-SK" w:eastAsia="sk-SK" w:bidi="sk-SK"/>
        </w:rPr>
        <w:fldChar w:fldCharType="end"/>
      </w:r>
      <w:r w:rsidRPr="001E6E36">
        <w:rPr>
          <w:rFonts w:ascii="Times New Roman" w:eastAsia="Times New Roman" w:hAnsi="Times New Roman" w:cs="Arial Unicode MS"/>
          <w:sz w:val="24"/>
          <w:szCs w:val="24"/>
          <w:lang w:val="sk-SK" w:eastAsia="sk-SK" w:bidi="sk-SK"/>
        </w:rPr>
        <w:tab/>
        <w:t xml:space="preserve">Podniky vyžadujúce celkovú investíciu v oblasti rizikového financovania (verejnú aj súkromnú), ktorá prevyšuje strop vo výške 15 miliónov EUR stanovený vo všeobecnom nariadení o skupinových výnimkách: s odkazom na posúdenie </w:t>
      </w:r>
      <w:r w:rsidRPr="001E6E36">
        <w:rPr>
          <w:rFonts w:ascii="Times New Roman" w:eastAsia="Times New Roman" w:hAnsi="Times New Roman" w:cs="Arial Unicode MS"/>
          <w:i/>
          <w:sz w:val="24"/>
          <w:szCs w:val="24"/>
          <w:lang w:val="sk-SK" w:eastAsia="sk-SK" w:bidi="sk-SK"/>
        </w:rPr>
        <w:t xml:space="preserve">ex ante </w:t>
      </w:r>
      <w:r w:rsidRPr="001E6E36">
        <w:rPr>
          <w:rFonts w:ascii="Times New Roman" w:eastAsia="Times New Roman" w:hAnsi="Times New Roman" w:cs="Arial Unicode MS"/>
          <w:sz w:val="24"/>
          <w:szCs w:val="24"/>
          <w:lang w:val="sk-SK" w:eastAsia="sk-SK" w:bidi="sk-SK"/>
        </w:rPr>
        <w:t>uveďte súhrnný opis jeho ekonomických dôkazov a primerané odôvodnenie:</w:t>
      </w:r>
    </w:p>
    <w:p w:rsidR="001E6E36" w:rsidRPr="001E6E36" w:rsidRDefault="001E6E36" w:rsidP="001E6E36">
      <w:pPr>
        <w:tabs>
          <w:tab w:val="left" w:leader="dot" w:pos="9072"/>
        </w:tabs>
        <w:spacing w:before="120" w:after="120" w:line="240" w:lineRule="auto"/>
        <w:ind w:left="709"/>
        <w:jc w:val="both"/>
        <w:rPr>
          <w:rFonts w:ascii="Times New Roman" w:hAnsi="Times New Roman"/>
          <w:bCs/>
          <w:sz w:val="24"/>
          <w:lang w:val="sk-SK"/>
        </w:rPr>
      </w:pP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709"/>
        <w:jc w:val="both"/>
        <w:rPr>
          <w:rFonts w:ascii="Times New Roman" w:hAnsi="Times New Roman"/>
          <w:sz w:val="24"/>
          <w:lang w:val="sk-SK"/>
        </w:rPr>
      </w:pPr>
      <w:r w:rsidRPr="001E6E36">
        <w:rPr>
          <w:rFonts w:ascii="Times New Roman" w:hAnsi="Times New Roman"/>
          <w:sz w:val="24"/>
          <w:lang w:val="sk-SK"/>
        </w:rPr>
        <w:lastRenderedPageBreak/>
        <w:tab/>
      </w:r>
    </w:p>
    <w:p w:rsidR="001E6E36" w:rsidRPr="001E6E36" w:rsidRDefault="001E6E36" w:rsidP="00334252">
      <w:pPr>
        <w:numPr>
          <w:ilvl w:val="0"/>
          <w:numId w:val="38"/>
        </w:numPr>
        <w:tabs>
          <w:tab w:val="left" w:pos="720"/>
          <w:tab w:val="left" w:pos="993"/>
          <w:tab w:val="left" w:pos="1797"/>
        </w:tabs>
        <w:spacing w:before="100" w:beforeAutospacing="1" w:after="100" w:afterAutospacing="1" w:line="240" w:lineRule="auto"/>
        <w:ind w:left="709"/>
        <w:jc w:val="both"/>
        <w:rPr>
          <w:rFonts w:ascii="Times New Roman" w:eastAsia="Times New Roman" w:hAnsi="Times New Roman" w:cs="Arial Unicode MS"/>
          <w:sz w:val="24"/>
          <w:szCs w:val="24"/>
          <w:lang w:val="sk-SK" w:eastAsia="sk-SK" w:bidi="sk-SK"/>
        </w:rPr>
      </w:pPr>
      <w:r w:rsidRPr="001E6E36">
        <w:rPr>
          <w:rFonts w:ascii="Times New Roman" w:eastAsia="Times New Roman" w:hAnsi="Times New Roman" w:cs="Arial Unicode MS"/>
          <w:sz w:val="24"/>
          <w:szCs w:val="24"/>
          <w:lang w:val="sk-SK" w:eastAsia="sk-SK" w:bidi="sk-SK"/>
        </w:rPr>
        <w:tab/>
      </w:r>
      <w:r w:rsidRPr="001E6E36">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1E6E36">
        <w:rPr>
          <w:rFonts w:ascii="Times New Roman" w:eastAsia="Times New Roman" w:hAnsi="Times New Roman" w:cs="Arial Unicode MS"/>
          <w:sz w:val="24"/>
          <w:szCs w:val="24"/>
          <w:lang w:val="sk-SK" w:eastAsia="sk-SK" w:bidi="sk-SK"/>
        </w:rPr>
        <w:instrText xml:space="preserve"> FORMCHECKBOX </w:instrText>
      </w:r>
      <w:r w:rsidRPr="001E6E36">
        <w:rPr>
          <w:rFonts w:ascii="Times New Roman" w:eastAsia="Times New Roman" w:hAnsi="Times New Roman" w:cs="Arial Unicode MS"/>
          <w:sz w:val="24"/>
          <w:szCs w:val="24"/>
          <w:lang w:val="sk-SK" w:eastAsia="sk-SK" w:bidi="sk-SK"/>
        </w:rPr>
      </w:r>
      <w:r w:rsidRPr="001E6E36">
        <w:rPr>
          <w:rFonts w:ascii="Times New Roman" w:eastAsia="Times New Roman" w:hAnsi="Times New Roman" w:cs="Arial Unicode MS"/>
          <w:sz w:val="24"/>
          <w:szCs w:val="24"/>
          <w:lang w:val="sk-SK" w:eastAsia="sk-SK" w:bidi="sk-SK"/>
        </w:rPr>
        <w:fldChar w:fldCharType="separate"/>
      </w:r>
      <w:r w:rsidRPr="001E6E36">
        <w:rPr>
          <w:rFonts w:ascii="Times New Roman" w:eastAsia="Times New Roman" w:hAnsi="Times New Roman" w:cs="Arial Unicode MS"/>
          <w:sz w:val="24"/>
          <w:szCs w:val="24"/>
          <w:lang w:val="sk-SK" w:eastAsia="sk-SK" w:bidi="sk-SK"/>
        </w:rPr>
        <w:fldChar w:fldCharType="end"/>
      </w:r>
      <w:r w:rsidRPr="001E6E36">
        <w:rPr>
          <w:rFonts w:ascii="Times New Roman" w:eastAsia="Times New Roman" w:hAnsi="Times New Roman" w:cs="Arial Unicode MS"/>
          <w:sz w:val="24"/>
          <w:szCs w:val="24"/>
          <w:lang w:val="sk-SK" w:eastAsia="sk-SK" w:bidi="sk-SK"/>
        </w:rPr>
        <w:tab/>
        <w:t xml:space="preserve">Alternatívne obchodné platformy, ktoré nespĺňajú podmienky článku 23 všeobecného nariadenia o skupinových výnimkách: s odkazom na posúdenie </w:t>
      </w:r>
      <w:r w:rsidRPr="001E6E36">
        <w:rPr>
          <w:rFonts w:ascii="Times New Roman" w:eastAsia="Times New Roman" w:hAnsi="Times New Roman" w:cs="Arial Unicode MS"/>
          <w:i/>
          <w:sz w:val="24"/>
          <w:szCs w:val="24"/>
          <w:lang w:val="sk-SK" w:eastAsia="sk-SK" w:bidi="sk-SK"/>
        </w:rPr>
        <w:t xml:space="preserve">ex ante </w:t>
      </w:r>
      <w:r w:rsidRPr="001E6E36">
        <w:rPr>
          <w:rFonts w:ascii="Times New Roman" w:eastAsia="Times New Roman" w:hAnsi="Times New Roman" w:cs="Arial Unicode MS"/>
          <w:sz w:val="24"/>
          <w:szCs w:val="24"/>
          <w:lang w:val="sk-SK" w:eastAsia="sk-SK" w:bidi="sk-SK"/>
        </w:rPr>
        <w:t>uveďte súhrnný opis jeho ekonomických dôkazov a primerané odôvodnenie:</w:t>
      </w:r>
      <w:r w:rsidRPr="001E6E36">
        <w:rPr>
          <w:rFonts w:ascii="Times New Roman" w:eastAsia="Times New Roman" w:hAnsi="Times New Roman" w:cs="Arial Unicode MS"/>
          <w:sz w:val="24"/>
          <w:szCs w:val="24"/>
          <w:lang w:val="sk-SK" w:eastAsia="sk-SK" w:bidi="sk-SK"/>
        </w:rPr>
        <w:tab/>
      </w:r>
    </w:p>
    <w:p w:rsidR="001E6E36" w:rsidRPr="001E6E36" w:rsidRDefault="001E6E36" w:rsidP="001E6E36">
      <w:pPr>
        <w:tabs>
          <w:tab w:val="left" w:leader="dot" w:pos="9072"/>
        </w:tabs>
        <w:spacing w:before="120" w:after="120" w:line="240" w:lineRule="auto"/>
        <w:ind w:left="709"/>
        <w:jc w:val="both"/>
        <w:rPr>
          <w:rFonts w:ascii="Times New Roman" w:hAnsi="Times New Roman"/>
          <w:bCs/>
          <w:sz w:val="24"/>
          <w:lang w:val="sk-SK"/>
        </w:rPr>
      </w:pP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709"/>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334252">
      <w:pPr>
        <w:numPr>
          <w:ilvl w:val="0"/>
          <w:numId w:val="38"/>
        </w:numPr>
        <w:tabs>
          <w:tab w:val="left" w:pos="720"/>
          <w:tab w:val="left" w:pos="993"/>
          <w:tab w:val="left" w:pos="1797"/>
          <w:tab w:val="left" w:leader="dot" w:pos="9072"/>
        </w:tabs>
        <w:spacing w:before="100" w:beforeAutospacing="1" w:after="100" w:afterAutospacing="1" w:line="240" w:lineRule="auto"/>
        <w:ind w:left="709"/>
        <w:jc w:val="both"/>
        <w:rPr>
          <w:rFonts w:ascii="Times New Roman" w:eastAsia="Times New Roman" w:hAnsi="Times New Roman" w:cs="Arial Unicode MS"/>
          <w:bCs/>
          <w:sz w:val="24"/>
          <w:szCs w:val="24"/>
          <w:lang w:val="sk-SK" w:eastAsia="sk-SK" w:bidi="sk-SK"/>
        </w:rPr>
      </w:pPr>
      <w:r w:rsidRPr="001E6E36">
        <w:rPr>
          <w:rFonts w:ascii="Times New Roman" w:eastAsia="Times New Roman" w:hAnsi="Times New Roman" w:cs="Arial Unicode MS"/>
          <w:sz w:val="24"/>
          <w:szCs w:val="24"/>
          <w:lang w:val="sk-SK" w:eastAsia="sk-SK" w:bidi="sk-SK"/>
        </w:rPr>
        <w:tab/>
      </w:r>
      <w:r w:rsidRPr="001E6E36">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1E6E36">
        <w:rPr>
          <w:rFonts w:ascii="Times New Roman" w:eastAsia="Times New Roman" w:hAnsi="Times New Roman" w:cs="Arial Unicode MS"/>
          <w:sz w:val="24"/>
          <w:szCs w:val="24"/>
          <w:lang w:val="sk-SK" w:eastAsia="sk-SK" w:bidi="sk-SK"/>
        </w:rPr>
        <w:instrText xml:space="preserve"> FORMCHECKBOX </w:instrText>
      </w:r>
      <w:r w:rsidRPr="001E6E36">
        <w:rPr>
          <w:rFonts w:ascii="Times New Roman" w:eastAsia="Times New Roman" w:hAnsi="Times New Roman" w:cs="Arial Unicode MS"/>
          <w:sz w:val="24"/>
          <w:szCs w:val="24"/>
          <w:lang w:val="sk-SK" w:eastAsia="sk-SK" w:bidi="sk-SK"/>
        </w:rPr>
      </w:r>
      <w:r w:rsidRPr="001E6E36">
        <w:rPr>
          <w:rFonts w:ascii="Times New Roman" w:eastAsia="Times New Roman" w:hAnsi="Times New Roman" w:cs="Arial Unicode MS"/>
          <w:sz w:val="24"/>
          <w:szCs w:val="24"/>
          <w:lang w:val="sk-SK" w:eastAsia="sk-SK" w:bidi="sk-SK"/>
        </w:rPr>
        <w:fldChar w:fldCharType="separate"/>
      </w:r>
      <w:r w:rsidRPr="001E6E36">
        <w:rPr>
          <w:rFonts w:ascii="Times New Roman" w:eastAsia="Times New Roman" w:hAnsi="Times New Roman" w:cs="Arial Unicode MS"/>
          <w:sz w:val="24"/>
          <w:szCs w:val="24"/>
          <w:lang w:val="sk-SK" w:eastAsia="sk-SK" w:bidi="sk-SK"/>
        </w:rPr>
        <w:fldChar w:fldCharType="end"/>
      </w:r>
      <w:r w:rsidRPr="001E6E36">
        <w:rPr>
          <w:rFonts w:ascii="Times New Roman" w:eastAsia="Times New Roman" w:hAnsi="Times New Roman" w:cs="Arial Unicode MS"/>
          <w:sz w:val="24"/>
          <w:szCs w:val="24"/>
          <w:lang w:val="sk-SK" w:eastAsia="sk-SK" w:bidi="sk-SK"/>
        </w:rPr>
        <w:tab/>
        <w:t xml:space="preserve">Iné: </w:t>
      </w:r>
      <w:r w:rsidRPr="001E6E36">
        <w:rPr>
          <w:rFonts w:ascii="Times New Roman" w:eastAsia="Times New Roman" w:hAnsi="Times New Roman" w:cs="Arial Unicode MS"/>
          <w:sz w:val="24"/>
          <w:szCs w:val="24"/>
          <w:lang w:val="sk-SK" w:eastAsia="sk-SK" w:bidi="sk-SK"/>
        </w:rPr>
        <w:tab/>
      </w:r>
    </w:p>
    <w:p w:rsidR="001E6E36" w:rsidRPr="001E6E36" w:rsidRDefault="001E6E36" w:rsidP="001E6E36">
      <w:pPr>
        <w:keepNext/>
        <w:tabs>
          <w:tab w:val="left" w:pos="720"/>
          <w:tab w:val="left" w:pos="1418"/>
        </w:tabs>
        <w:spacing w:before="120" w:after="120" w:line="240" w:lineRule="auto"/>
        <w:ind w:left="709"/>
        <w:jc w:val="both"/>
        <w:rPr>
          <w:rFonts w:ascii="Times New Roman" w:hAnsi="Times New Roman"/>
          <w:sz w:val="24"/>
          <w:lang w:val="sk-SK"/>
        </w:rPr>
      </w:pPr>
      <w:r w:rsidRPr="001E6E36">
        <w:rPr>
          <w:rFonts w:ascii="Times New Roman" w:hAnsi="Times New Roman"/>
          <w:sz w:val="24"/>
          <w:lang w:val="sk-SK"/>
        </w:rPr>
        <w:t xml:space="preserve">S odkazom na posúdenie </w:t>
      </w:r>
      <w:r w:rsidRPr="001E6E36">
        <w:rPr>
          <w:rFonts w:ascii="Times New Roman" w:hAnsi="Times New Roman"/>
          <w:i/>
          <w:sz w:val="24"/>
          <w:lang w:val="sk-SK"/>
        </w:rPr>
        <w:t xml:space="preserve">ex ante </w:t>
      </w:r>
      <w:r w:rsidRPr="001E6E36">
        <w:rPr>
          <w:rFonts w:ascii="Times New Roman" w:hAnsi="Times New Roman"/>
          <w:sz w:val="24"/>
          <w:lang w:val="sk-SK"/>
        </w:rPr>
        <w:t>uveďte súhrnný opis jeho ekonomických dôkazov a primerané odôvodnenie:</w:t>
      </w:r>
    </w:p>
    <w:p w:rsidR="001E6E36" w:rsidRPr="001E6E36" w:rsidRDefault="001E6E36" w:rsidP="001E6E36">
      <w:pPr>
        <w:tabs>
          <w:tab w:val="left" w:leader="dot" w:pos="9072"/>
        </w:tabs>
        <w:spacing w:before="120" w:after="120" w:line="240" w:lineRule="auto"/>
        <w:ind w:left="709"/>
        <w:jc w:val="both"/>
        <w:rPr>
          <w:rFonts w:ascii="Times New Roman" w:hAnsi="Times New Roman"/>
          <w:bCs/>
          <w:sz w:val="24"/>
          <w:lang w:val="sk-SK"/>
        </w:rPr>
      </w:pP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709"/>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334252">
      <w:pPr>
        <w:numPr>
          <w:ilvl w:val="1"/>
          <w:numId w:val="19"/>
        </w:numPr>
        <w:spacing w:before="120" w:after="120" w:line="240" w:lineRule="auto"/>
        <w:ind w:hanging="934"/>
        <w:jc w:val="both"/>
        <w:rPr>
          <w:rFonts w:ascii="Times New Roman" w:hAnsi="Times New Roman"/>
          <w:b/>
          <w:sz w:val="24"/>
          <w:lang w:val="sk-SK"/>
        </w:rPr>
      </w:pPr>
      <w:r w:rsidRPr="001E6E36">
        <w:rPr>
          <w:rFonts w:ascii="Times New Roman" w:hAnsi="Times New Roman"/>
          <w:b/>
          <w:sz w:val="24"/>
          <w:lang w:val="sk-SK"/>
        </w:rPr>
        <w:t xml:space="preserve">Finančné nástroje: v posúdení </w:t>
      </w:r>
      <w:r w:rsidRPr="001E6E36">
        <w:rPr>
          <w:rFonts w:ascii="Times New Roman" w:hAnsi="Times New Roman"/>
          <w:b/>
          <w:i/>
          <w:sz w:val="24"/>
          <w:lang w:val="sk-SK"/>
        </w:rPr>
        <w:t xml:space="preserve">ex ante </w:t>
      </w:r>
      <w:r w:rsidRPr="001E6E36">
        <w:rPr>
          <w:rFonts w:ascii="Times New Roman" w:hAnsi="Times New Roman"/>
          <w:b/>
          <w:sz w:val="24"/>
          <w:lang w:val="sk-SK"/>
        </w:rPr>
        <w:t>sa preukázalo, že sú potrebné tieto koncepčné parametre, ktoré nie sú v súlade s nariadením GBER (body 80 až 86 usmernení RFG):</w:t>
      </w:r>
    </w:p>
    <w:p w:rsidR="001E6E36" w:rsidRPr="001E6E36" w:rsidRDefault="001E6E36" w:rsidP="00334252">
      <w:pPr>
        <w:numPr>
          <w:ilvl w:val="0"/>
          <w:numId w:val="39"/>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1E6E36">
        <w:rPr>
          <w:rFonts w:ascii="Times New Roman" w:hAnsi="Times New Roman"/>
          <w:sz w:val="24"/>
          <w:szCs w:val="20"/>
          <w:lang w:val="sk-SK" w:eastAsia="sk-SK" w:bidi="sk-SK"/>
        </w:rPr>
        <w:instrText xml:space="preserve"> FORMCHECKBOX </w:instrText>
      </w:r>
      <w:r w:rsidRPr="001E6E36">
        <w:rPr>
          <w:rFonts w:ascii="Times New Roman" w:hAnsi="Times New Roman"/>
          <w:sz w:val="24"/>
          <w:szCs w:val="20"/>
          <w:lang w:val="sk-SK" w:eastAsia="sk-SK" w:bidi="sk-SK"/>
        </w:rPr>
      </w:r>
      <w:r w:rsidRPr="001E6E36">
        <w:rPr>
          <w:rFonts w:ascii="Times New Roman" w:hAnsi="Times New Roman"/>
          <w:sz w:val="24"/>
          <w:szCs w:val="20"/>
          <w:lang w:val="sk-SK" w:eastAsia="sk-SK" w:bidi="sk-SK"/>
        </w:rPr>
        <w:fldChar w:fldCharType="separate"/>
      </w:r>
      <w:r w:rsidRPr="001E6E36">
        <w:rPr>
          <w:rFonts w:ascii="Times New Roman" w:hAnsi="Times New Roman"/>
          <w:sz w:val="24"/>
          <w:szCs w:val="20"/>
          <w:lang w:val="sk-SK" w:eastAsia="sk-SK" w:bidi="sk-SK"/>
        </w:rPr>
        <w:fldChar w:fldCharType="end"/>
      </w:r>
      <w:r w:rsidRPr="001E6E36">
        <w:rPr>
          <w:rFonts w:ascii="Times New Roman" w:hAnsi="Times New Roman"/>
          <w:sz w:val="24"/>
          <w:szCs w:val="20"/>
          <w:lang w:val="sk-SK" w:eastAsia="sk-SK" w:bidi="sk-SK"/>
        </w:rPr>
        <w:tab/>
        <w:t>Účasť nezávislých súkromných investorov nepresahuje podiely požadované v článku 21 ods. 10 nariadenia GBER (body 80 až 81 usmernení RFG).</w:t>
      </w:r>
    </w:p>
    <w:p w:rsidR="001E6E36" w:rsidRPr="001E6E36" w:rsidRDefault="001E6E36" w:rsidP="001E6E36">
      <w:pPr>
        <w:spacing w:before="120" w:after="120" w:line="240" w:lineRule="auto"/>
        <w:ind w:left="2160"/>
        <w:jc w:val="both"/>
        <w:rPr>
          <w:rFonts w:ascii="Times New Roman" w:hAnsi="Times New Roman"/>
          <w:sz w:val="24"/>
          <w:lang w:val="sk-SK"/>
        </w:rPr>
      </w:pPr>
      <w:r w:rsidRPr="001E6E36">
        <w:rPr>
          <w:rFonts w:ascii="Times New Roman" w:hAnsi="Times New Roman"/>
          <w:sz w:val="24"/>
          <w:lang w:val="sk-SK"/>
        </w:rPr>
        <w:t xml:space="preserve">S odkazom na posúdenie </w:t>
      </w:r>
      <w:r w:rsidRPr="001E6E36">
        <w:rPr>
          <w:rFonts w:ascii="Times New Roman" w:hAnsi="Times New Roman"/>
          <w:i/>
          <w:sz w:val="24"/>
          <w:lang w:val="sk-SK"/>
        </w:rPr>
        <w:t xml:space="preserve">ex ante </w:t>
      </w:r>
      <w:r w:rsidRPr="001E6E36">
        <w:rPr>
          <w:rFonts w:ascii="Times New Roman" w:hAnsi="Times New Roman"/>
          <w:sz w:val="24"/>
          <w:lang w:val="sk-SK"/>
        </w:rPr>
        <w:t>uveďte súhrn jeho ekonomických dôkazov a primerané zdôvodnenie nižšej účasti, než aká je stanovená v nariadení GBER:</w:t>
      </w:r>
    </w:p>
    <w:p w:rsidR="001E6E36" w:rsidRPr="001E6E36" w:rsidRDefault="001E6E36" w:rsidP="001E6E36">
      <w:pPr>
        <w:tabs>
          <w:tab w:val="left" w:leader="dot" w:pos="9072"/>
        </w:tabs>
        <w:spacing w:before="120" w:after="120" w:line="240" w:lineRule="auto"/>
        <w:ind w:left="2160"/>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334252">
      <w:pPr>
        <w:numPr>
          <w:ilvl w:val="0"/>
          <w:numId w:val="39"/>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1E6E36">
        <w:rPr>
          <w:rFonts w:ascii="Times New Roman" w:hAnsi="Times New Roman"/>
          <w:sz w:val="24"/>
          <w:szCs w:val="20"/>
          <w:lang w:val="sk-SK" w:eastAsia="sk-SK" w:bidi="sk-SK"/>
        </w:rPr>
        <w:instrText xml:space="preserve"> FORMCHECKBOX </w:instrText>
      </w:r>
      <w:r w:rsidRPr="001E6E36">
        <w:rPr>
          <w:rFonts w:ascii="Times New Roman" w:hAnsi="Times New Roman"/>
          <w:sz w:val="24"/>
          <w:szCs w:val="20"/>
          <w:lang w:val="sk-SK" w:eastAsia="sk-SK" w:bidi="sk-SK"/>
        </w:rPr>
      </w:r>
      <w:r w:rsidRPr="001E6E36">
        <w:rPr>
          <w:rFonts w:ascii="Times New Roman" w:hAnsi="Times New Roman"/>
          <w:sz w:val="24"/>
          <w:szCs w:val="20"/>
          <w:lang w:val="sk-SK" w:eastAsia="sk-SK" w:bidi="sk-SK"/>
        </w:rPr>
        <w:fldChar w:fldCharType="separate"/>
      </w:r>
      <w:r w:rsidRPr="001E6E36">
        <w:rPr>
          <w:rFonts w:ascii="Times New Roman" w:hAnsi="Times New Roman"/>
          <w:sz w:val="24"/>
          <w:szCs w:val="20"/>
          <w:lang w:val="sk-SK" w:eastAsia="sk-SK" w:bidi="sk-SK"/>
        </w:rPr>
        <w:fldChar w:fldCharType="end"/>
      </w:r>
      <w:r w:rsidRPr="001E6E36">
        <w:rPr>
          <w:rFonts w:ascii="Times New Roman" w:hAnsi="Times New Roman"/>
          <w:sz w:val="24"/>
          <w:szCs w:val="20"/>
          <w:lang w:val="sk-SK" w:eastAsia="sk-SK" w:bidi="sk-SK"/>
        </w:rPr>
        <w:tab/>
        <w:t>Finančné nástroje, ktorých koncepčné parametre prekračujú stropy stanovené v nariadení GBER, to znamená, ak verejný investor prevezme väčšie riziko než je povolené podľa nariadenia GBER (body 82 až 83 usmernení RFG).</w:t>
      </w:r>
    </w:p>
    <w:p w:rsidR="001E6E36" w:rsidRPr="001E6E36" w:rsidRDefault="001E6E36" w:rsidP="001E6E36">
      <w:pPr>
        <w:spacing w:before="120" w:after="120" w:line="240" w:lineRule="auto"/>
        <w:ind w:left="2160"/>
        <w:jc w:val="both"/>
        <w:rPr>
          <w:rFonts w:ascii="Times New Roman" w:hAnsi="Times New Roman"/>
          <w:sz w:val="24"/>
          <w:lang w:val="sk-SK"/>
        </w:rPr>
      </w:pPr>
      <w:r w:rsidRPr="001E6E36">
        <w:rPr>
          <w:rFonts w:ascii="Times New Roman" w:hAnsi="Times New Roman"/>
          <w:sz w:val="24"/>
          <w:lang w:val="sk-SK"/>
        </w:rPr>
        <w:t xml:space="preserve">S odkazom na posúdenie </w:t>
      </w:r>
      <w:r w:rsidRPr="001E6E36">
        <w:rPr>
          <w:rFonts w:ascii="Times New Roman" w:hAnsi="Times New Roman"/>
          <w:i/>
          <w:sz w:val="24"/>
          <w:lang w:val="sk-SK"/>
        </w:rPr>
        <w:t xml:space="preserve">ex ante </w:t>
      </w:r>
      <w:r w:rsidRPr="001E6E36">
        <w:rPr>
          <w:rFonts w:ascii="Times New Roman" w:hAnsi="Times New Roman"/>
          <w:sz w:val="24"/>
          <w:lang w:val="sk-SK"/>
        </w:rPr>
        <w:t>uveďte súhrn jeho ekonomických dôkazov a primerané zdôvodnenie koncepčných parametrov, ktoré prekračujú stropy stanovené v nariadení GBER:</w:t>
      </w:r>
    </w:p>
    <w:p w:rsidR="001E6E36" w:rsidRPr="001E6E36" w:rsidRDefault="001E6E36" w:rsidP="001E6E36">
      <w:pPr>
        <w:tabs>
          <w:tab w:val="left" w:leader="dot" w:pos="9072"/>
        </w:tabs>
        <w:spacing w:before="120" w:after="120" w:line="240" w:lineRule="auto"/>
        <w:ind w:left="2160"/>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334252">
      <w:pPr>
        <w:numPr>
          <w:ilvl w:val="0"/>
          <w:numId w:val="39"/>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1E6E36">
        <w:rPr>
          <w:rFonts w:ascii="Times New Roman" w:hAnsi="Times New Roman"/>
          <w:sz w:val="24"/>
          <w:szCs w:val="20"/>
          <w:lang w:val="sk-SK" w:eastAsia="sk-SK" w:bidi="sk-SK"/>
        </w:rPr>
        <w:instrText xml:space="preserve"> FORMCHECKBOX </w:instrText>
      </w:r>
      <w:r w:rsidRPr="001E6E36">
        <w:rPr>
          <w:rFonts w:ascii="Times New Roman" w:hAnsi="Times New Roman"/>
          <w:sz w:val="24"/>
          <w:szCs w:val="20"/>
          <w:lang w:val="sk-SK" w:eastAsia="sk-SK" w:bidi="sk-SK"/>
        </w:rPr>
      </w:r>
      <w:r w:rsidRPr="001E6E36">
        <w:rPr>
          <w:rFonts w:ascii="Times New Roman" w:hAnsi="Times New Roman"/>
          <w:sz w:val="24"/>
          <w:szCs w:val="20"/>
          <w:lang w:val="sk-SK" w:eastAsia="sk-SK" w:bidi="sk-SK"/>
        </w:rPr>
        <w:fldChar w:fldCharType="separate"/>
      </w:r>
      <w:r w:rsidRPr="001E6E36">
        <w:rPr>
          <w:rFonts w:ascii="Times New Roman" w:hAnsi="Times New Roman"/>
          <w:sz w:val="24"/>
          <w:szCs w:val="20"/>
          <w:lang w:val="sk-SK" w:eastAsia="sk-SK" w:bidi="sk-SK"/>
        </w:rPr>
        <w:fldChar w:fldCharType="end"/>
      </w:r>
      <w:r w:rsidRPr="001E6E36">
        <w:rPr>
          <w:rFonts w:ascii="Times New Roman" w:hAnsi="Times New Roman"/>
          <w:sz w:val="24"/>
          <w:szCs w:val="20"/>
          <w:lang w:val="sk-SK" w:eastAsia="sk-SK" w:bidi="sk-SK"/>
        </w:rPr>
        <w:tab/>
        <w:t>Finančné nástroje iné než záruky, pri ktorých sa výber investorov, finančných sprostredkovateľov a ich správcov uskutočňuje prostredníctvom uprednostnenia ochrany pred znížením hodnoty pred nevyváženým rozdelením zisku.</w:t>
      </w:r>
    </w:p>
    <w:p w:rsidR="001E6E36" w:rsidRPr="001E6E36" w:rsidRDefault="001E6E36" w:rsidP="001E6E36">
      <w:pPr>
        <w:spacing w:before="120" w:after="120" w:line="240" w:lineRule="auto"/>
        <w:ind w:left="2160"/>
        <w:jc w:val="both"/>
        <w:rPr>
          <w:rFonts w:ascii="Times New Roman" w:hAnsi="Times New Roman"/>
          <w:sz w:val="24"/>
          <w:lang w:val="sk-SK"/>
        </w:rPr>
      </w:pPr>
      <w:r w:rsidRPr="001E6E36">
        <w:rPr>
          <w:rFonts w:ascii="Times New Roman" w:hAnsi="Times New Roman"/>
          <w:sz w:val="24"/>
          <w:lang w:val="sk-SK"/>
        </w:rPr>
        <w:t xml:space="preserve">S odkazom na posúdenie </w:t>
      </w:r>
      <w:r w:rsidRPr="001E6E36">
        <w:rPr>
          <w:rFonts w:ascii="Times New Roman" w:hAnsi="Times New Roman"/>
          <w:i/>
          <w:sz w:val="24"/>
          <w:lang w:val="sk-SK"/>
        </w:rPr>
        <w:t xml:space="preserve">ex ante </w:t>
      </w:r>
      <w:r w:rsidRPr="001E6E36">
        <w:rPr>
          <w:rFonts w:ascii="Times New Roman" w:hAnsi="Times New Roman"/>
          <w:sz w:val="24"/>
          <w:lang w:val="sk-SK"/>
        </w:rPr>
        <w:t>uveďte súhrnný opis jeho ekonomických dôkazov a primerané odôvodnenie:</w:t>
      </w:r>
    </w:p>
    <w:p w:rsidR="001E6E36" w:rsidRPr="001E6E36" w:rsidRDefault="001E6E36" w:rsidP="001E6E36">
      <w:pPr>
        <w:tabs>
          <w:tab w:val="left" w:leader="dot" w:pos="9072"/>
        </w:tabs>
        <w:spacing w:before="120" w:after="120" w:line="240" w:lineRule="auto"/>
        <w:ind w:left="2160"/>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0E13E7">
      <w:pPr>
        <w:numPr>
          <w:ilvl w:val="0"/>
          <w:numId w:val="39"/>
        </w:numPr>
        <w:tabs>
          <w:tab w:val="left" w:pos="2835"/>
          <w:tab w:val="left" w:pos="3261"/>
          <w:tab w:val="left" w:leader="dot" w:pos="9072"/>
        </w:tabs>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1E6E36">
        <w:rPr>
          <w:rFonts w:ascii="Times New Roman" w:hAnsi="Times New Roman"/>
          <w:sz w:val="24"/>
          <w:szCs w:val="20"/>
          <w:lang w:val="sk-SK" w:eastAsia="sk-SK" w:bidi="sk-SK"/>
        </w:rPr>
        <w:instrText xml:space="preserve"> FORMCHECKBOX </w:instrText>
      </w:r>
      <w:r w:rsidRPr="001E6E36">
        <w:rPr>
          <w:rFonts w:ascii="Times New Roman" w:hAnsi="Times New Roman"/>
          <w:sz w:val="24"/>
          <w:szCs w:val="20"/>
          <w:lang w:val="sk-SK" w:eastAsia="sk-SK" w:bidi="sk-SK"/>
        </w:rPr>
      </w:r>
      <w:r w:rsidRPr="001E6E36">
        <w:rPr>
          <w:rFonts w:ascii="Times New Roman" w:hAnsi="Times New Roman"/>
          <w:sz w:val="24"/>
          <w:szCs w:val="20"/>
          <w:lang w:val="sk-SK" w:eastAsia="sk-SK" w:bidi="sk-SK"/>
        </w:rPr>
        <w:fldChar w:fldCharType="separate"/>
      </w:r>
      <w:r w:rsidRPr="001E6E36">
        <w:rPr>
          <w:rFonts w:ascii="Times New Roman" w:hAnsi="Times New Roman"/>
          <w:sz w:val="24"/>
          <w:szCs w:val="20"/>
          <w:lang w:val="sk-SK" w:eastAsia="sk-SK" w:bidi="sk-SK"/>
        </w:rPr>
        <w:fldChar w:fldCharType="end"/>
      </w:r>
      <w:r w:rsidRPr="001E6E36">
        <w:rPr>
          <w:rFonts w:ascii="Times New Roman" w:hAnsi="Times New Roman"/>
          <w:sz w:val="24"/>
          <w:szCs w:val="20"/>
          <w:lang w:val="sk-SK" w:eastAsia="sk-SK" w:bidi="sk-SK"/>
        </w:rPr>
        <w:tab/>
        <w:t>Iné:</w:t>
      </w:r>
      <w:r w:rsidRPr="001E6E36">
        <w:rPr>
          <w:rFonts w:ascii="Times New Roman" w:hAnsi="Times New Roman"/>
          <w:sz w:val="24"/>
          <w:szCs w:val="20"/>
          <w:lang w:val="sk-SK" w:eastAsia="sk-SK" w:bidi="sk-SK"/>
        </w:rPr>
        <w:tab/>
      </w:r>
    </w:p>
    <w:p w:rsidR="001E6E36" w:rsidRPr="001E6E36" w:rsidRDefault="001E6E36" w:rsidP="001E6E36">
      <w:pPr>
        <w:spacing w:before="120" w:after="120" w:line="240" w:lineRule="auto"/>
        <w:ind w:left="2160"/>
        <w:jc w:val="both"/>
        <w:rPr>
          <w:rFonts w:ascii="Times New Roman" w:hAnsi="Times New Roman"/>
          <w:sz w:val="24"/>
          <w:lang w:val="sk-SK"/>
        </w:rPr>
      </w:pPr>
      <w:r w:rsidRPr="001E6E36">
        <w:rPr>
          <w:rFonts w:ascii="Times New Roman" w:hAnsi="Times New Roman"/>
          <w:sz w:val="24"/>
          <w:lang w:val="sk-SK"/>
        </w:rPr>
        <w:t xml:space="preserve">S odkazom na posúdenie </w:t>
      </w:r>
      <w:r w:rsidRPr="001E6E36">
        <w:rPr>
          <w:rFonts w:ascii="Times New Roman" w:hAnsi="Times New Roman"/>
          <w:i/>
          <w:sz w:val="24"/>
          <w:lang w:val="sk-SK"/>
        </w:rPr>
        <w:t xml:space="preserve">ex ante </w:t>
      </w:r>
      <w:r w:rsidRPr="001E6E36">
        <w:rPr>
          <w:rFonts w:ascii="Times New Roman" w:hAnsi="Times New Roman"/>
          <w:sz w:val="24"/>
          <w:lang w:val="sk-SK"/>
        </w:rPr>
        <w:t>uveďte súhrnný opis jeho ekonomických dôkazov a primerané odôvodnenie:</w:t>
      </w:r>
    </w:p>
    <w:p w:rsidR="001E6E36" w:rsidRPr="001E6E36" w:rsidRDefault="001E6E36" w:rsidP="001E6E36">
      <w:pPr>
        <w:tabs>
          <w:tab w:val="left" w:leader="dot" w:pos="9072"/>
        </w:tabs>
        <w:spacing w:before="120" w:after="120" w:line="240" w:lineRule="auto"/>
        <w:ind w:left="2160"/>
        <w:jc w:val="both"/>
        <w:rPr>
          <w:rFonts w:ascii="Times New Roman" w:hAnsi="Times New Roman"/>
          <w:sz w:val="24"/>
          <w:lang w:val="sk-SK"/>
        </w:rPr>
      </w:pPr>
      <w:r w:rsidRPr="001E6E36">
        <w:rPr>
          <w:rFonts w:ascii="Times New Roman" w:hAnsi="Times New Roman"/>
          <w:sz w:val="24"/>
          <w:lang w:val="sk-SK"/>
        </w:rPr>
        <w:lastRenderedPageBreak/>
        <w:tab/>
      </w:r>
    </w:p>
    <w:p w:rsidR="001E6E36" w:rsidRPr="001E6E36" w:rsidRDefault="001E6E36" w:rsidP="00334252">
      <w:pPr>
        <w:numPr>
          <w:ilvl w:val="1"/>
          <w:numId w:val="19"/>
        </w:numPr>
        <w:spacing w:before="120" w:after="120" w:line="240" w:lineRule="auto"/>
        <w:ind w:hanging="934"/>
        <w:jc w:val="both"/>
        <w:rPr>
          <w:rFonts w:ascii="Times New Roman" w:hAnsi="Times New Roman"/>
          <w:b/>
          <w:sz w:val="24"/>
          <w:lang w:val="sk-SK"/>
        </w:rPr>
      </w:pPr>
      <w:r w:rsidRPr="001E6E36">
        <w:rPr>
          <w:rFonts w:ascii="Times New Roman" w:hAnsi="Times New Roman"/>
          <w:b/>
          <w:sz w:val="24"/>
          <w:lang w:val="sk-SK"/>
        </w:rPr>
        <w:t xml:space="preserve">Fiškálne nástroje: v posúdení </w:t>
      </w:r>
      <w:r w:rsidRPr="001E6E36">
        <w:rPr>
          <w:rFonts w:ascii="Times New Roman" w:hAnsi="Times New Roman"/>
          <w:b/>
          <w:i/>
          <w:sz w:val="24"/>
          <w:lang w:val="sk-SK"/>
        </w:rPr>
        <w:t xml:space="preserve">ex ante </w:t>
      </w:r>
      <w:r w:rsidRPr="001E6E36">
        <w:rPr>
          <w:rFonts w:ascii="Times New Roman" w:hAnsi="Times New Roman"/>
          <w:b/>
          <w:sz w:val="24"/>
          <w:lang w:val="sk-SK"/>
        </w:rPr>
        <w:t>sa preukázalo, že sú potrebné tieto koncepčné parametre, ktoré nie sú v súlade s nariadením GBER:</w:t>
      </w:r>
    </w:p>
    <w:p w:rsidR="001E6E36" w:rsidRPr="001E6E36" w:rsidRDefault="001E6E36" w:rsidP="00334252">
      <w:pPr>
        <w:numPr>
          <w:ilvl w:val="0"/>
          <w:numId w:val="40"/>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1E6E36">
        <w:rPr>
          <w:rFonts w:ascii="Times New Roman" w:hAnsi="Times New Roman"/>
          <w:sz w:val="24"/>
          <w:szCs w:val="20"/>
          <w:lang w:val="sk-SK" w:eastAsia="sk-SK" w:bidi="sk-SK"/>
        </w:rPr>
        <w:instrText xml:space="preserve"> FORMCHECKBOX </w:instrText>
      </w:r>
      <w:r w:rsidRPr="001E6E36">
        <w:rPr>
          <w:rFonts w:ascii="Times New Roman" w:hAnsi="Times New Roman"/>
          <w:sz w:val="24"/>
          <w:szCs w:val="20"/>
          <w:lang w:val="sk-SK" w:eastAsia="sk-SK" w:bidi="sk-SK"/>
        </w:rPr>
      </w:r>
      <w:r w:rsidRPr="001E6E36">
        <w:rPr>
          <w:rFonts w:ascii="Times New Roman" w:hAnsi="Times New Roman"/>
          <w:sz w:val="24"/>
          <w:szCs w:val="20"/>
          <w:lang w:val="sk-SK" w:eastAsia="sk-SK" w:bidi="sk-SK"/>
        </w:rPr>
        <w:fldChar w:fldCharType="separate"/>
      </w:r>
      <w:r w:rsidRPr="001E6E36">
        <w:rPr>
          <w:rFonts w:ascii="Times New Roman" w:hAnsi="Times New Roman"/>
          <w:sz w:val="24"/>
          <w:szCs w:val="20"/>
          <w:lang w:val="sk-SK" w:eastAsia="sk-SK" w:bidi="sk-SK"/>
        </w:rPr>
        <w:fldChar w:fldCharType="end"/>
      </w:r>
      <w:r w:rsidRPr="001E6E36">
        <w:rPr>
          <w:rFonts w:ascii="Times New Roman" w:hAnsi="Times New Roman"/>
          <w:sz w:val="24"/>
          <w:szCs w:val="20"/>
          <w:lang w:val="sk-SK" w:eastAsia="sk-SK" w:bidi="sk-SK"/>
        </w:rPr>
        <w:tab/>
        <w:t>Fiškálne stimuly pre podnikových investorov (vrátane finančných sprostredkovateľov alebo ich správcov, ktorí pôsobia ako spoluinvestori).</w:t>
      </w:r>
    </w:p>
    <w:p w:rsidR="001E6E36" w:rsidRPr="001E6E36" w:rsidRDefault="001E6E36" w:rsidP="001E6E36">
      <w:pPr>
        <w:spacing w:before="120" w:after="120" w:line="240" w:lineRule="auto"/>
        <w:ind w:left="2160"/>
        <w:jc w:val="both"/>
        <w:rPr>
          <w:rFonts w:ascii="Times New Roman" w:hAnsi="Times New Roman"/>
          <w:sz w:val="24"/>
          <w:lang w:val="sk-SK"/>
        </w:rPr>
      </w:pPr>
      <w:r w:rsidRPr="001E6E36">
        <w:rPr>
          <w:rFonts w:ascii="Times New Roman" w:hAnsi="Times New Roman"/>
          <w:sz w:val="24"/>
          <w:lang w:val="sk-SK"/>
        </w:rPr>
        <w:t>Uveďte súhrnný opis jeho ekonomických dôkazov a primerané odôvodnenie:</w:t>
      </w:r>
    </w:p>
    <w:p w:rsidR="001E6E36" w:rsidRPr="001E6E36" w:rsidRDefault="001E6E36" w:rsidP="001E6E36">
      <w:pPr>
        <w:tabs>
          <w:tab w:val="left" w:leader="dot" w:pos="9072"/>
        </w:tabs>
        <w:spacing w:before="120" w:after="120" w:line="240" w:lineRule="auto"/>
        <w:ind w:left="2160"/>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334252">
      <w:pPr>
        <w:numPr>
          <w:ilvl w:val="0"/>
          <w:numId w:val="40"/>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1E6E36">
        <w:rPr>
          <w:rFonts w:ascii="Times New Roman" w:hAnsi="Times New Roman"/>
          <w:sz w:val="24"/>
          <w:szCs w:val="20"/>
          <w:lang w:val="sk-SK" w:eastAsia="sk-SK" w:bidi="sk-SK"/>
        </w:rPr>
        <w:instrText xml:space="preserve"> FORMCHECKBOX </w:instrText>
      </w:r>
      <w:r w:rsidRPr="001E6E36">
        <w:rPr>
          <w:rFonts w:ascii="Times New Roman" w:hAnsi="Times New Roman"/>
          <w:sz w:val="24"/>
          <w:szCs w:val="20"/>
          <w:lang w:val="sk-SK" w:eastAsia="sk-SK" w:bidi="sk-SK"/>
        </w:rPr>
      </w:r>
      <w:r w:rsidRPr="001E6E36">
        <w:rPr>
          <w:rFonts w:ascii="Times New Roman" w:hAnsi="Times New Roman"/>
          <w:sz w:val="24"/>
          <w:szCs w:val="20"/>
          <w:lang w:val="sk-SK" w:eastAsia="sk-SK" w:bidi="sk-SK"/>
        </w:rPr>
        <w:fldChar w:fldCharType="separate"/>
      </w:r>
      <w:r w:rsidRPr="001E6E36">
        <w:rPr>
          <w:rFonts w:ascii="Times New Roman" w:hAnsi="Times New Roman"/>
          <w:sz w:val="24"/>
          <w:szCs w:val="20"/>
          <w:lang w:val="sk-SK" w:eastAsia="sk-SK" w:bidi="sk-SK"/>
        </w:rPr>
        <w:fldChar w:fldCharType="end"/>
      </w:r>
      <w:r w:rsidRPr="001E6E36">
        <w:rPr>
          <w:rFonts w:ascii="Times New Roman" w:hAnsi="Times New Roman"/>
          <w:sz w:val="24"/>
          <w:szCs w:val="20"/>
          <w:lang w:val="sk-SK" w:eastAsia="sk-SK" w:bidi="sk-SK"/>
        </w:rPr>
        <w:tab/>
        <w:t>Fiškálne stimuly pre podnikových investorov na investície do MSP prostredníctvom alternatívnej obchodnej platformy.</w:t>
      </w:r>
    </w:p>
    <w:p w:rsidR="001E6E36" w:rsidRPr="001E6E36" w:rsidRDefault="001E6E36" w:rsidP="001E6E36">
      <w:pPr>
        <w:spacing w:before="120" w:after="120" w:line="240" w:lineRule="auto"/>
        <w:ind w:left="2160"/>
        <w:jc w:val="both"/>
        <w:rPr>
          <w:rFonts w:ascii="Times New Roman" w:hAnsi="Times New Roman"/>
          <w:sz w:val="24"/>
          <w:lang w:val="sk-SK"/>
        </w:rPr>
      </w:pPr>
      <w:r w:rsidRPr="001E6E36">
        <w:rPr>
          <w:rFonts w:ascii="Times New Roman" w:hAnsi="Times New Roman"/>
          <w:sz w:val="24"/>
          <w:lang w:val="sk-SK"/>
        </w:rPr>
        <w:t>Uveďte súhrnný opis jeho ekonomických dôkazov a primerané odôvodnenie:</w:t>
      </w:r>
    </w:p>
    <w:p w:rsidR="001E6E36" w:rsidRPr="001E6E36" w:rsidRDefault="001E6E36" w:rsidP="001E6E36">
      <w:pPr>
        <w:tabs>
          <w:tab w:val="left" w:leader="dot" w:pos="9072"/>
        </w:tabs>
        <w:spacing w:before="120" w:after="120" w:line="240" w:lineRule="auto"/>
        <w:ind w:left="2160"/>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0E13E7">
      <w:pPr>
        <w:numPr>
          <w:ilvl w:val="0"/>
          <w:numId w:val="40"/>
        </w:numPr>
        <w:tabs>
          <w:tab w:val="left" w:pos="2835"/>
          <w:tab w:val="left" w:pos="3261"/>
          <w:tab w:val="left" w:leader="dot" w:pos="9072"/>
        </w:tabs>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1E6E36">
        <w:rPr>
          <w:rFonts w:ascii="Times New Roman" w:hAnsi="Times New Roman"/>
          <w:sz w:val="24"/>
          <w:szCs w:val="20"/>
          <w:lang w:val="sk-SK" w:eastAsia="sk-SK" w:bidi="sk-SK"/>
        </w:rPr>
        <w:instrText xml:space="preserve"> FORMCHECKBOX </w:instrText>
      </w:r>
      <w:r w:rsidRPr="001E6E36">
        <w:rPr>
          <w:rFonts w:ascii="Times New Roman" w:hAnsi="Times New Roman"/>
          <w:sz w:val="24"/>
          <w:szCs w:val="20"/>
          <w:lang w:val="sk-SK" w:eastAsia="sk-SK" w:bidi="sk-SK"/>
        </w:rPr>
      </w:r>
      <w:r w:rsidRPr="001E6E36">
        <w:rPr>
          <w:rFonts w:ascii="Times New Roman" w:hAnsi="Times New Roman"/>
          <w:sz w:val="24"/>
          <w:szCs w:val="20"/>
          <w:lang w:val="sk-SK" w:eastAsia="sk-SK" w:bidi="sk-SK"/>
        </w:rPr>
        <w:fldChar w:fldCharType="separate"/>
      </w:r>
      <w:r w:rsidRPr="001E6E36">
        <w:rPr>
          <w:rFonts w:ascii="Times New Roman" w:hAnsi="Times New Roman"/>
          <w:sz w:val="24"/>
          <w:szCs w:val="20"/>
          <w:lang w:val="sk-SK" w:eastAsia="sk-SK" w:bidi="sk-SK"/>
        </w:rPr>
        <w:fldChar w:fldCharType="end"/>
      </w:r>
      <w:r w:rsidRPr="001E6E36">
        <w:rPr>
          <w:rFonts w:ascii="Times New Roman" w:hAnsi="Times New Roman"/>
          <w:sz w:val="24"/>
          <w:szCs w:val="20"/>
          <w:lang w:val="sk-SK" w:eastAsia="sk-SK" w:bidi="sk-SK"/>
        </w:rPr>
        <w:tab/>
        <w:t>Iné:</w:t>
      </w:r>
      <w:r w:rsidRPr="001E6E36">
        <w:rPr>
          <w:rFonts w:ascii="Times New Roman" w:hAnsi="Times New Roman"/>
          <w:sz w:val="24"/>
          <w:szCs w:val="20"/>
          <w:lang w:val="sk-SK" w:eastAsia="sk-SK" w:bidi="sk-SK"/>
        </w:rPr>
        <w:tab/>
      </w:r>
    </w:p>
    <w:p w:rsidR="001E6E36" w:rsidRPr="001E6E36" w:rsidRDefault="001E6E36" w:rsidP="001E6E36">
      <w:pPr>
        <w:spacing w:before="120" w:after="120" w:line="240" w:lineRule="auto"/>
        <w:ind w:left="2160"/>
        <w:jc w:val="both"/>
        <w:rPr>
          <w:rFonts w:ascii="Times New Roman" w:hAnsi="Times New Roman"/>
          <w:sz w:val="24"/>
          <w:lang w:val="sk-SK"/>
        </w:rPr>
      </w:pPr>
      <w:r w:rsidRPr="001E6E36">
        <w:rPr>
          <w:rFonts w:ascii="Times New Roman" w:hAnsi="Times New Roman"/>
          <w:sz w:val="24"/>
          <w:lang w:val="sk-SK"/>
        </w:rPr>
        <w:t>Uveďte súhrnný opis jeho ekonomických dôkazov a primerané odôvodnenie:</w:t>
      </w:r>
    </w:p>
    <w:p w:rsidR="001E6E36" w:rsidRPr="001E6E36" w:rsidRDefault="001E6E36" w:rsidP="001E6E36">
      <w:pPr>
        <w:tabs>
          <w:tab w:val="left" w:leader="dot" w:pos="9072"/>
        </w:tabs>
        <w:spacing w:before="120" w:after="120" w:line="240" w:lineRule="auto"/>
        <w:ind w:left="2160"/>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334252">
      <w:pPr>
        <w:numPr>
          <w:ilvl w:val="1"/>
          <w:numId w:val="19"/>
        </w:numPr>
        <w:spacing w:before="120" w:after="120" w:line="240" w:lineRule="auto"/>
        <w:ind w:hanging="934"/>
        <w:jc w:val="both"/>
        <w:rPr>
          <w:rFonts w:ascii="Times New Roman" w:hAnsi="Times New Roman"/>
          <w:b/>
          <w:sz w:val="24"/>
          <w:lang w:val="sk-SK"/>
        </w:rPr>
      </w:pPr>
      <w:r w:rsidRPr="001E6E36">
        <w:rPr>
          <w:rFonts w:ascii="Times New Roman" w:hAnsi="Times New Roman"/>
          <w:b/>
          <w:sz w:val="24"/>
          <w:lang w:val="sk-SK"/>
        </w:rPr>
        <w:t>Súkromní investori, ktorí sa podieľajú na opatrení vlastným kapitálom, úvermi alebo zárukami:</w:t>
      </w:r>
    </w:p>
    <w:p w:rsidR="001E6E36" w:rsidRPr="001E6E36" w:rsidRDefault="001E6E36" w:rsidP="001E6E36">
      <w:pPr>
        <w:spacing w:after="0" w:line="240" w:lineRule="auto"/>
        <w:ind w:left="1418" w:hanging="698"/>
        <w:contextualSpacing/>
        <w:rPr>
          <w:rFonts w:ascii="Times New Roman" w:hAnsi="Times New Roman"/>
          <w:sz w:val="24"/>
          <w:szCs w:val="20"/>
          <w:lang w:val="sk-SK" w:eastAsia="sk-SK" w:bidi="sk-SK"/>
        </w:rPr>
      </w:pPr>
      <w:r w:rsidRPr="001E6E36">
        <w:rPr>
          <w:rFonts w:ascii="Times New Roman" w:hAnsi="Times New Roman"/>
          <w:sz w:val="24"/>
          <w:szCs w:val="20"/>
          <w:lang w:val="sk-SK" w:eastAsia="sk-SK" w:bidi="sk-SK"/>
        </w:rPr>
        <w:t>a)</w:t>
      </w:r>
      <w:r w:rsidRPr="001E6E36">
        <w:rPr>
          <w:rFonts w:ascii="Times New Roman" w:hAnsi="Times New Roman"/>
          <w:sz w:val="24"/>
          <w:szCs w:val="20"/>
          <w:lang w:val="sk-SK" w:eastAsia="sk-SK" w:bidi="sk-SK"/>
        </w:rPr>
        <w:tab/>
        <w:t>Uveďte charakteristiky súkromných investorov, ktorí sa podieľajú na opatrení (napr. podnikoví investori, fyzické osoby atď.):</w:t>
      </w:r>
      <w:r w:rsidRPr="001E6E36">
        <w:rPr>
          <w:rFonts w:ascii="Times New Roman" w:hAnsi="Times New Roman"/>
          <w:sz w:val="24"/>
          <w:szCs w:val="20"/>
          <w:lang w:val="sk-SK" w:eastAsia="sk-SK" w:bidi="sk-SK"/>
        </w:rPr>
        <w:tab/>
      </w:r>
    </w:p>
    <w:p w:rsidR="001E6E36" w:rsidRPr="001E6E36" w:rsidRDefault="001E6E36" w:rsidP="000E13E7">
      <w:pPr>
        <w:tabs>
          <w:tab w:val="left" w:leader="dot" w:pos="9072"/>
        </w:tabs>
        <w:spacing w:before="100" w:beforeAutospacing="1" w:after="100" w:afterAutospacing="1" w:line="240" w:lineRule="auto"/>
        <w:ind w:left="851"/>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Default="001E6E36" w:rsidP="000E13E7">
      <w:pPr>
        <w:tabs>
          <w:tab w:val="left" w:leader="dot" w:pos="9072"/>
        </w:tabs>
        <w:spacing w:after="0" w:line="240" w:lineRule="auto"/>
        <w:ind w:left="1417" w:hanging="697"/>
        <w:contextualSpacing/>
        <w:rPr>
          <w:rFonts w:ascii="Times New Roman" w:hAnsi="Times New Roman"/>
          <w:sz w:val="24"/>
          <w:szCs w:val="20"/>
          <w:lang w:val="sk-SK" w:eastAsia="sk-SK" w:bidi="sk-SK"/>
        </w:rPr>
      </w:pPr>
      <w:r w:rsidRPr="001E6E36">
        <w:rPr>
          <w:rFonts w:ascii="Times New Roman" w:hAnsi="Times New Roman"/>
          <w:sz w:val="24"/>
          <w:szCs w:val="20"/>
          <w:lang w:val="sk-SK" w:eastAsia="sk-SK" w:bidi="sk-SK"/>
        </w:rPr>
        <w:t>b)</w:t>
      </w:r>
      <w:r w:rsidRPr="001E6E36">
        <w:rPr>
          <w:rFonts w:ascii="Times New Roman" w:hAnsi="Times New Roman"/>
          <w:sz w:val="24"/>
          <w:szCs w:val="20"/>
          <w:lang w:val="sk-SK" w:eastAsia="sk-SK" w:bidi="sk-SK"/>
        </w:rPr>
        <w:tab/>
        <w:t>Poskytujú súkromní investori vlastný kapitál, úvery alebo záruky na úrovni finančného sprostredkovateľa (napr. fondu fondov) alebo na úrovni k</w:t>
      </w:r>
      <w:r w:rsidR="000E13E7">
        <w:rPr>
          <w:rFonts w:ascii="Times New Roman" w:hAnsi="Times New Roman"/>
          <w:sz w:val="24"/>
          <w:szCs w:val="20"/>
          <w:lang w:val="sk-SK" w:eastAsia="sk-SK" w:bidi="sk-SK"/>
        </w:rPr>
        <w:t xml:space="preserve">onečných príjemcov? Spresnite: </w:t>
      </w:r>
      <w:r w:rsidR="000E13E7">
        <w:rPr>
          <w:rFonts w:ascii="Times New Roman" w:hAnsi="Times New Roman"/>
          <w:sz w:val="24"/>
          <w:szCs w:val="20"/>
          <w:lang w:val="sk-SK" w:eastAsia="sk-SK" w:bidi="sk-SK"/>
        </w:rPr>
        <w:tab/>
      </w:r>
    </w:p>
    <w:p w:rsidR="000E13E7" w:rsidRPr="001E6E36" w:rsidRDefault="000E13E7" w:rsidP="000E13E7">
      <w:pPr>
        <w:tabs>
          <w:tab w:val="left" w:leader="dot" w:pos="9072"/>
        </w:tabs>
        <w:spacing w:before="100" w:beforeAutospacing="1" w:after="100" w:afterAutospacing="1" w:line="240" w:lineRule="auto"/>
        <w:ind w:left="851"/>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spacing w:after="0" w:line="240" w:lineRule="auto"/>
        <w:ind w:left="1418" w:hanging="698"/>
        <w:contextualSpacing/>
        <w:rPr>
          <w:rFonts w:ascii="Times New Roman" w:hAnsi="Times New Roman"/>
          <w:sz w:val="24"/>
          <w:szCs w:val="20"/>
          <w:lang w:val="sk-SK" w:eastAsia="sk-SK" w:bidi="sk-SK"/>
        </w:rPr>
      </w:pPr>
      <w:r w:rsidRPr="001E6E36">
        <w:rPr>
          <w:rFonts w:ascii="Times New Roman" w:hAnsi="Times New Roman"/>
          <w:sz w:val="24"/>
          <w:szCs w:val="20"/>
          <w:lang w:val="sk-SK" w:eastAsia="sk-SK" w:bidi="sk-SK"/>
        </w:rPr>
        <w:t>c)</w:t>
      </w:r>
      <w:r w:rsidRPr="001E6E36">
        <w:rPr>
          <w:rFonts w:ascii="Times New Roman" w:hAnsi="Times New Roman"/>
          <w:sz w:val="24"/>
          <w:szCs w:val="20"/>
          <w:lang w:val="sk-SK" w:eastAsia="sk-SK" w:bidi="sk-SK"/>
        </w:rPr>
        <w:tab/>
        <w:t>Podieľajú sa finanční sprostredkovatelia na spoločnom investovaní schémy (a majú sa teda považovať za súkromných investorov)?</w:t>
      </w:r>
    </w:p>
    <w:p w:rsidR="001E6E36" w:rsidRPr="001E6E36" w:rsidRDefault="001E6E36" w:rsidP="001E6E36">
      <w:pPr>
        <w:tabs>
          <w:tab w:val="left" w:leader="dot" w:pos="426"/>
          <w:tab w:val="left" w:pos="1701"/>
          <w:tab w:val="left" w:leader="dot" w:pos="9072"/>
        </w:tabs>
        <w:spacing w:before="120" w:after="120" w:line="240" w:lineRule="auto"/>
        <w:ind w:left="1701" w:hanging="850"/>
        <w:jc w:val="both"/>
        <w:rPr>
          <w:rFonts w:ascii="Times New Roman" w:hAnsi="Times New Roman"/>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 xml:space="preserve"> áno. Ak áno, spresnite: </w:t>
      </w:r>
      <w:r w:rsidRPr="001E6E36">
        <w:rPr>
          <w:rFonts w:ascii="Times New Roman" w:hAnsi="Times New Roman"/>
          <w:sz w:val="24"/>
          <w:lang w:val="sk-SK"/>
        </w:rPr>
        <w:tab/>
      </w:r>
    </w:p>
    <w:p w:rsidR="001E6E36" w:rsidRPr="001E6E36" w:rsidRDefault="001E6E36" w:rsidP="001E6E36">
      <w:pPr>
        <w:tabs>
          <w:tab w:val="left" w:pos="426"/>
          <w:tab w:val="left" w:pos="1701"/>
        </w:tabs>
        <w:spacing w:before="120" w:after="120" w:line="240" w:lineRule="auto"/>
        <w:ind w:left="1701" w:hanging="850"/>
        <w:jc w:val="both"/>
        <w:rPr>
          <w:rFonts w:ascii="Times New Roman" w:hAnsi="Times New Roman"/>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 xml:space="preserve"> nie</w:t>
      </w:r>
    </w:p>
    <w:p w:rsidR="001E6E36" w:rsidRPr="001E6E36" w:rsidRDefault="001E6E36" w:rsidP="00334252">
      <w:pPr>
        <w:numPr>
          <w:ilvl w:val="1"/>
          <w:numId w:val="19"/>
        </w:numPr>
        <w:spacing w:before="120" w:after="120" w:line="240" w:lineRule="auto"/>
        <w:ind w:hanging="934"/>
        <w:jc w:val="both"/>
        <w:rPr>
          <w:rFonts w:ascii="Times New Roman" w:hAnsi="Times New Roman"/>
          <w:b/>
          <w:sz w:val="24"/>
          <w:lang w:val="sk-SK"/>
        </w:rPr>
      </w:pPr>
      <w:r w:rsidRPr="001E6E36">
        <w:rPr>
          <w:rFonts w:ascii="Times New Roman" w:hAnsi="Times New Roman"/>
          <w:b/>
          <w:sz w:val="24"/>
          <w:lang w:val="sk-SK"/>
        </w:rPr>
        <w:t>Finanční sprostredkovatelia vykonávajúci schému:</w:t>
      </w:r>
    </w:p>
    <w:p w:rsidR="001E6E36" w:rsidRPr="001E6E36" w:rsidRDefault="001E6E36" w:rsidP="001E6E36">
      <w:pPr>
        <w:spacing w:before="120" w:after="120" w:line="240" w:lineRule="auto"/>
        <w:ind w:left="567"/>
        <w:jc w:val="both"/>
        <w:rPr>
          <w:rFonts w:ascii="Times New Roman" w:hAnsi="Times New Roman"/>
          <w:sz w:val="24"/>
          <w:lang w:val="sk-SK"/>
        </w:rPr>
      </w:pPr>
      <w:r w:rsidRPr="001E6E36">
        <w:rPr>
          <w:rFonts w:ascii="Times New Roman" w:hAnsi="Times New Roman"/>
          <w:sz w:val="24"/>
          <w:lang w:val="sk-SK"/>
        </w:rPr>
        <w:t>(Pozri širokú definíciu v bode 52 RFG; zahŕňa aj fondy s právnou subjektivitou a bez právnej subjektivity)</w:t>
      </w:r>
    </w:p>
    <w:p w:rsidR="001E6E36" w:rsidRPr="001E6E36" w:rsidRDefault="001E6E36" w:rsidP="001E6E36">
      <w:pPr>
        <w:spacing w:before="100" w:beforeAutospacing="1" w:after="100" w:afterAutospacing="1" w:line="240" w:lineRule="auto"/>
        <w:ind w:left="360"/>
        <w:jc w:val="both"/>
        <w:rPr>
          <w:rFonts w:ascii="Times New Roman" w:hAnsi="Times New Roman"/>
          <w:sz w:val="24"/>
          <w:lang w:val="sk-SK"/>
        </w:rPr>
      </w:pPr>
      <w:r w:rsidRPr="001E6E36">
        <w:rPr>
          <w:rFonts w:ascii="Times New Roman" w:hAnsi="Times New Roman"/>
          <w:sz w:val="24"/>
          <w:lang w:val="sk-SK"/>
        </w:rPr>
        <w:t>a)</w:t>
      </w:r>
      <w:r w:rsidRPr="001E6E36">
        <w:rPr>
          <w:rFonts w:ascii="Times New Roman" w:hAnsi="Times New Roman"/>
          <w:sz w:val="24"/>
          <w:lang w:val="sk-SK"/>
        </w:rPr>
        <w:tab/>
        <w:t>Spresnite povahu finančných sprostredkovateľov vykonávajúcich schému:</w:t>
      </w:r>
    </w:p>
    <w:p w:rsidR="001E6E36" w:rsidRPr="001E6E36" w:rsidRDefault="001E6E36" w:rsidP="001E6E36">
      <w:pPr>
        <w:tabs>
          <w:tab w:val="left" w:leader="dot" w:pos="9072"/>
        </w:tabs>
        <w:spacing w:before="100" w:beforeAutospacing="1" w:after="100" w:afterAutospacing="1" w:line="240" w:lineRule="auto"/>
        <w:ind w:left="851"/>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keepNext/>
        <w:spacing w:before="100" w:beforeAutospacing="1" w:after="100" w:afterAutospacing="1" w:line="240" w:lineRule="auto"/>
        <w:ind w:left="709" w:hanging="349"/>
        <w:jc w:val="both"/>
        <w:rPr>
          <w:rFonts w:ascii="Times New Roman" w:hAnsi="Times New Roman"/>
          <w:sz w:val="24"/>
          <w:lang w:val="sk-SK"/>
        </w:rPr>
      </w:pPr>
      <w:r w:rsidRPr="001E6E36">
        <w:rPr>
          <w:rFonts w:ascii="Times New Roman" w:hAnsi="Times New Roman"/>
          <w:sz w:val="24"/>
          <w:lang w:val="sk-SK"/>
        </w:rPr>
        <w:t>b)</w:t>
      </w:r>
      <w:r w:rsidRPr="001E6E36">
        <w:rPr>
          <w:rFonts w:ascii="Times New Roman" w:hAnsi="Times New Roman"/>
          <w:sz w:val="24"/>
          <w:lang w:val="sk-SK"/>
        </w:rPr>
        <w:tab/>
        <w:t>Zahŕňa vykonávanie opatrenia „poverený subjekt“ [ako sa vymedzuje v bode 52 ) usmernení RFG]?</w:t>
      </w:r>
    </w:p>
    <w:p w:rsidR="001E6E36" w:rsidRPr="001E6E36" w:rsidRDefault="001E6E36" w:rsidP="001E6E36">
      <w:pPr>
        <w:keepNext/>
        <w:tabs>
          <w:tab w:val="left" w:leader="dot" w:pos="426"/>
          <w:tab w:val="left" w:pos="1701"/>
          <w:tab w:val="left" w:leader="dot" w:pos="9072"/>
        </w:tabs>
        <w:spacing w:before="120" w:after="120" w:line="240" w:lineRule="auto"/>
        <w:ind w:left="1701" w:hanging="850"/>
        <w:jc w:val="both"/>
        <w:rPr>
          <w:rFonts w:ascii="Times New Roman" w:hAnsi="Times New Roman"/>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 xml:space="preserve"> áno. Ak áno, uveďte podrobnosti:</w:t>
      </w:r>
      <w:r w:rsidRPr="001E6E36">
        <w:rPr>
          <w:rFonts w:ascii="Times New Roman" w:hAnsi="Times New Roman"/>
          <w:sz w:val="24"/>
          <w:lang w:val="sk-SK"/>
        </w:rPr>
        <w:tab/>
      </w:r>
    </w:p>
    <w:p w:rsidR="001E6E36" w:rsidRPr="001E6E36" w:rsidRDefault="001E6E36" w:rsidP="001E6E36">
      <w:pPr>
        <w:tabs>
          <w:tab w:val="left" w:leader="dot" w:pos="426"/>
          <w:tab w:val="left" w:pos="1701"/>
          <w:tab w:val="left" w:leader="dot" w:pos="9072"/>
        </w:tabs>
        <w:spacing w:before="120" w:after="120" w:line="240" w:lineRule="auto"/>
        <w:ind w:left="1701" w:hanging="850"/>
        <w:jc w:val="both"/>
        <w:rPr>
          <w:rFonts w:ascii="Times New Roman" w:hAnsi="Times New Roman"/>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 xml:space="preserve"> nie</w:t>
      </w:r>
    </w:p>
    <w:p w:rsidR="001E6E36" w:rsidRPr="001E6E36" w:rsidRDefault="001E6E36" w:rsidP="001E6E36">
      <w:pPr>
        <w:spacing w:before="100" w:beforeAutospacing="1" w:after="100" w:afterAutospacing="1" w:line="240" w:lineRule="auto"/>
        <w:ind w:left="360"/>
        <w:jc w:val="both"/>
        <w:rPr>
          <w:rFonts w:ascii="Times New Roman" w:hAnsi="Times New Roman"/>
          <w:sz w:val="24"/>
          <w:lang w:val="sk-SK"/>
        </w:rPr>
      </w:pPr>
      <w:r w:rsidRPr="001E6E36">
        <w:rPr>
          <w:rFonts w:ascii="Times New Roman" w:hAnsi="Times New Roman"/>
          <w:sz w:val="24"/>
          <w:lang w:val="sk-SK"/>
        </w:rPr>
        <w:t>c)</w:t>
      </w:r>
      <w:r w:rsidRPr="001E6E36">
        <w:rPr>
          <w:rFonts w:ascii="Times New Roman" w:hAnsi="Times New Roman"/>
          <w:sz w:val="24"/>
          <w:lang w:val="sk-SK"/>
        </w:rPr>
        <w:tab/>
        <w:t>Investuje poverený subjekt spoločne s členským štátom z vlastných zdrojov?</w:t>
      </w:r>
    </w:p>
    <w:p w:rsidR="001E6E36" w:rsidRPr="001E6E36" w:rsidRDefault="001E6E36" w:rsidP="001E6E36">
      <w:pPr>
        <w:tabs>
          <w:tab w:val="left" w:pos="426"/>
        </w:tabs>
        <w:spacing w:before="120" w:after="120" w:line="240" w:lineRule="auto"/>
        <w:ind w:left="720" w:hanging="1440"/>
        <w:jc w:val="both"/>
        <w:rPr>
          <w:rFonts w:ascii="Times New Roman" w:hAnsi="Times New Roman"/>
          <w:sz w:val="24"/>
          <w:lang w:val="sk-SK"/>
        </w:rPr>
      </w:pPr>
      <w:r w:rsidRPr="001E6E36">
        <w:rPr>
          <w:rFonts w:ascii="Times New Roman" w:hAnsi="Times New Roman"/>
          <w:sz w:val="24"/>
          <w:lang w:val="sk-SK"/>
        </w:rPr>
        <w:tab/>
      </w:r>
      <w:r w:rsidRPr="001E6E36">
        <w:rPr>
          <w:rFonts w:ascii="Times New Roman" w:hAnsi="Times New Roman"/>
          <w:sz w:val="24"/>
          <w:lang w:val="sk-SK"/>
        </w:rPr>
        <w:tab/>
      </w:r>
      <w:r w:rsidRPr="001E6E36">
        <w:rPr>
          <w:rFonts w:ascii="Times New Roman" w:hAnsi="Times New Roman"/>
          <w:bCs/>
          <w:sz w:val="24"/>
          <w:lang w:val="sk-SK"/>
        </w:rPr>
        <w:fldChar w:fldCharType="begin">
          <w:ffData>
            <w:name w:val="Check1"/>
            <w:enabled/>
            <w:calcOnExit w:val="0"/>
            <w:checkBox>
              <w:sizeAuto/>
              <w:default w:val="0"/>
            </w:checkBox>
          </w:ffData>
        </w:fldChar>
      </w:r>
      <w:r w:rsidRPr="001E6E36">
        <w:rPr>
          <w:rFonts w:ascii="Times New Roman" w:hAnsi="Times New Roman"/>
          <w:bCs/>
          <w:sz w:val="24"/>
          <w:lang w:val="sk-SK"/>
        </w:rPr>
        <w:instrText xml:space="preserve"> FORMCHECKBOX </w:instrText>
      </w:r>
      <w:r w:rsidRPr="001E6E36">
        <w:rPr>
          <w:rFonts w:ascii="Times New Roman" w:hAnsi="Times New Roman"/>
          <w:bCs/>
          <w:sz w:val="24"/>
          <w:lang w:val="sk-SK"/>
        </w:rPr>
      </w:r>
      <w:r w:rsidRPr="001E6E36">
        <w:rPr>
          <w:rFonts w:ascii="Times New Roman" w:hAnsi="Times New Roman"/>
          <w:bCs/>
          <w:sz w:val="24"/>
          <w:lang w:val="sk-SK"/>
        </w:rPr>
        <w:fldChar w:fldCharType="separate"/>
      </w:r>
      <w:r w:rsidRPr="001E6E36">
        <w:rPr>
          <w:rFonts w:ascii="Times New Roman" w:hAnsi="Times New Roman"/>
          <w:bCs/>
          <w:sz w:val="24"/>
          <w:lang w:val="sk-SK"/>
        </w:rPr>
        <w:fldChar w:fldCharType="end"/>
      </w:r>
      <w:r w:rsidRPr="001E6E36">
        <w:rPr>
          <w:rFonts w:ascii="Times New Roman" w:hAnsi="Times New Roman"/>
          <w:sz w:val="24"/>
          <w:lang w:val="sk-SK"/>
        </w:rPr>
        <w:t xml:space="preserve"> áno. Ak áno, uveďte odkaz na právny základ, ktorým sa poverený subjekt oprávňuje na takéto spoločné investovanie:</w:t>
      </w:r>
      <w:r w:rsidRPr="001E6E36">
        <w:rPr>
          <w:rFonts w:ascii="Times New Roman" w:hAnsi="Times New Roman"/>
          <w:sz w:val="24"/>
          <w:lang w:val="sk-SK"/>
        </w:rPr>
        <w:tab/>
      </w:r>
    </w:p>
    <w:p w:rsidR="001E6E36" w:rsidRPr="001E6E36" w:rsidRDefault="001E6E36" w:rsidP="001E6E36">
      <w:pPr>
        <w:tabs>
          <w:tab w:val="left" w:leader="dot" w:pos="9072"/>
        </w:tabs>
        <w:spacing w:before="100" w:beforeAutospacing="1" w:after="100" w:afterAutospacing="1" w:line="240" w:lineRule="auto"/>
        <w:ind w:left="851"/>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pos="426"/>
        </w:tabs>
        <w:spacing w:before="120" w:after="120" w:line="240" w:lineRule="auto"/>
        <w:ind w:left="720" w:hanging="1440"/>
        <w:jc w:val="both"/>
        <w:rPr>
          <w:rFonts w:ascii="Times New Roman" w:hAnsi="Times New Roman"/>
          <w:sz w:val="24"/>
          <w:lang w:val="sk-SK"/>
        </w:rPr>
      </w:pPr>
      <w:r w:rsidRPr="001E6E36">
        <w:rPr>
          <w:rFonts w:ascii="Times New Roman" w:hAnsi="Times New Roman"/>
          <w:sz w:val="24"/>
          <w:lang w:val="sk-SK"/>
        </w:rPr>
        <w:tab/>
      </w:r>
      <w:r w:rsidRPr="001E6E36">
        <w:rPr>
          <w:rFonts w:ascii="Times New Roman" w:hAnsi="Times New Roman"/>
          <w:sz w:val="24"/>
          <w:lang w:val="sk-SK"/>
        </w:rPr>
        <w:tab/>
      </w:r>
      <w:r w:rsidRPr="001E6E36">
        <w:rPr>
          <w:rFonts w:ascii="Times New Roman" w:hAnsi="Times New Roman"/>
          <w:bCs/>
          <w:sz w:val="24"/>
          <w:lang w:val="sk-SK"/>
        </w:rPr>
        <w:fldChar w:fldCharType="begin">
          <w:ffData>
            <w:name w:val="Check1"/>
            <w:enabled/>
            <w:calcOnExit w:val="0"/>
            <w:checkBox>
              <w:sizeAuto/>
              <w:default w:val="0"/>
            </w:checkBox>
          </w:ffData>
        </w:fldChar>
      </w:r>
      <w:r w:rsidRPr="001E6E36">
        <w:rPr>
          <w:rFonts w:ascii="Times New Roman" w:hAnsi="Times New Roman"/>
          <w:bCs/>
          <w:sz w:val="24"/>
          <w:lang w:val="sk-SK"/>
        </w:rPr>
        <w:instrText xml:space="preserve"> FORMCHECKBOX </w:instrText>
      </w:r>
      <w:r w:rsidRPr="001E6E36">
        <w:rPr>
          <w:rFonts w:ascii="Times New Roman" w:hAnsi="Times New Roman"/>
          <w:bCs/>
          <w:sz w:val="24"/>
          <w:lang w:val="sk-SK"/>
        </w:rPr>
      </w:r>
      <w:r w:rsidRPr="001E6E36">
        <w:rPr>
          <w:rFonts w:ascii="Times New Roman" w:hAnsi="Times New Roman"/>
          <w:bCs/>
          <w:sz w:val="24"/>
          <w:lang w:val="sk-SK"/>
        </w:rPr>
        <w:fldChar w:fldCharType="separate"/>
      </w:r>
      <w:r w:rsidRPr="001E6E36">
        <w:rPr>
          <w:rFonts w:ascii="Times New Roman" w:hAnsi="Times New Roman"/>
          <w:bCs/>
          <w:sz w:val="24"/>
          <w:lang w:val="sk-SK"/>
        </w:rPr>
        <w:fldChar w:fldCharType="end"/>
      </w:r>
      <w:r w:rsidRPr="001E6E36">
        <w:rPr>
          <w:rFonts w:ascii="Times New Roman" w:hAnsi="Times New Roman"/>
          <w:sz w:val="24"/>
          <w:lang w:val="sk-SK"/>
        </w:rPr>
        <w:tab/>
        <w:t>Nie. V takom prípade vysvetlite metódu výpočtu odmeny pre poverený subjekt za vykonávanie opatrenia, aby sa zabezpečilo, že táto odmena nie je príliš vysoká:</w:t>
      </w:r>
    </w:p>
    <w:p w:rsidR="001E6E36" w:rsidRPr="001E6E36" w:rsidRDefault="001E6E36" w:rsidP="001E6E36">
      <w:pPr>
        <w:tabs>
          <w:tab w:val="left" w:leader="dot" w:pos="9072"/>
        </w:tabs>
        <w:spacing w:before="100" w:beforeAutospacing="1" w:after="100" w:afterAutospacing="1" w:line="240" w:lineRule="auto"/>
        <w:ind w:left="851"/>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spacing w:before="100" w:beforeAutospacing="1" w:after="100" w:afterAutospacing="1" w:line="240" w:lineRule="auto"/>
        <w:ind w:left="709" w:hanging="349"/>
        <w:jc w:val="both"/>
        <w:rPr>
          <w:rFonts w:ascii="Times New Roman" w:hAnsi="Times New Roman"/>
          <w:sz w:val="24"/>
          <w:lang w:val="sk-SK"/>
        </w:rPr>
      </w:pPr>
      <w:r w:rsidRPr="001E6E36">
        <w:rPr>
          <w:rFonts w:ascii="Times New Roman" w:hAnsi="Times New Roman"/>
          <w:sz w:val="24"/>
          <w:lang w:val="sk-SK"/>
        </w:rPr>
        <w:t>d)</w:t>
      </w:r>
      <w:r w:rsidRPr="001E6E36">
        <w:rPr>
          <w:rFonts w:ascii="Times New Roman" w:hAnsi="Times New Roman"/>
          <w:sz w:val="24"/>
          <w:lang w:val="sk-SK"/>
        </w:rPr>
        <w:tab/>
        <w:t>Je poverený orgán vybraný na základe otvoreného, transparentného, nediskriminačného a objektívneho výberového konania alebo je vymenovaný priamo? Spresnite:</w:t>
      </w:r>
    </w:p>
    <w:p w:rsidR="001E6E36" w:rsidRPr="001E6E36" w:rsidRDefault="001E6E36" w:rsidP="001E6E36">
      <w:pPr>
        <w:tabs>
          <w:tab w:val="left" w:leader="dot" w:pos="9072"/>
        </w:tabs>
        <w:spacing w:before="100" w:beforeAutospacing="1" w:after="100" w:afterAutospacing="1" w:line="240" w:lineRule="auto"/>
        <w:ind w:left="851"/>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spacing w:before="100" w:beforeAutospacing="1" w:after="100" w:afterAutospacing="1" w:line="240" w:lineRule="auto"/>
        <w:ind w:left="709" w:hanging="349"/>
        <w:jc w:val="both"/>
        <w:rPr>
          <w:rFonts w:ascii="Times New Roman" w:hAnsi="Times New Roman"/>
          <w:sz w:val="24"/>
          <w:lang w:val="sk-SK"/>
        </w:rPr>
      </w:pPr>
      <w:r w:rsidRPr="001E6E36">
        <w:rPr>
          <w:rFonts w:ascii="Times New Roman" w:hAnsi="Times New Roman"/>
          <w:sz w:val="24"/>
          <w:lang w:val="sk-SK"/>
        </w:rPr>
        <w:t>e)</w:t>
      </w:r>
      <w:r w:rsidRPr="001E6E36">
        <w:rPr>
          <w:rFonts w:ascii="Times New Roman" w:hAnsi="Times New Roman"/>
          <w:sz w:val="24"/>
          <w:lang w:val="sk-SK"/>
        </w:rPr>
        <w:tab/>
        <w:t>Spravuje poverený subjekt fond(-y), prostredníctvom ktorého(-ých) sa poskytuje financovanie v rámci schémy rizikového financovania?</w:t>
      </w:r>
    </w:p>
    <w:p w:rsidR="001E6E36" w:rsidRPr="001E6E36" w:rsidRDefault="001E6E36" w:rsidP="001E6E36">
      <w:pPr>
        <w:spacing w:before="100" w:beforeAutospacing="1" w:after="100" w:afterAutospacing="1" w:line="240" w:lineRule="auto"/>
        <w:ind w:left="1985"/>
        <w:jc w:val="both"/>
        <w:rPr>
          <w:rFonts w:ascii="Times New Roman" w:hAnsi="Times New Roman"/>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 xml:space="preserve">áno </w:t>
      </w:r>
      <w:r w:rsidRPr="001E6E36">
        <w:rPr>
          <w:rFonts w:ascii="Times New Roman" w:hAnsi="Times New Roman"/>
          <w:sz w:val="24"/>
          <w:lang w:val="sk-SK"/>
        </w:rPr>
        <w:tab/>
      </w:r>
      <w:r w:rsidRPr="001E6E36">
        <w:rPr>
          <w:rFonts w:ascii="Times New Roman" w:hAnsi="Times New Roman"/>
          <w:sz w:val="24"/>
          <w:lang w:val="sk-SK"/>
        </w:rPr>
        <w:tab/>
        <w:t xml:space="preserve"> </w:t>
      </w: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nie</w:t>
      </w:r>
    </w:p>
    <w:p w:rsidR="001E6E36" w:rsidRPr="001E6E36" w:rsidRDefault="001E6E36" w:rsidP="001E6E36">
      <w:pPr>
        <w:spacing w:before="100" w:beforeAutospacing="1" w:after="100" w:afterAutospacing="1" w:line="240" w:lineRule="auto"/>
        <w:ind w:left="709" w:hanging="349"/>
        <w:jc w:val="both"/>
        <w:rPr>
          <w:rFonts w:ascii="Times New Roman" w:hAnsi="Times New Roman"/>
          <w:sz w:val="24"/>
          <w:lang w:val="sk-SK"/>
        </w:rPr>
      </w:pPr>
      <w:r w:rsidRPr="001E6E36">
        <w:rPr>
          <w:rFonts w:ascii="Times New Roman" w:hAnsi="Times New Roman"/>
          <w:sz w:val="24"/>
          <w:lang w:val="sk-SK"/>
        </w:rPr>
        <w:t>f)</w:t>
      </w:r>
      <w:r w:rsidRPr="001E6E36">
        <w:rPr>
          <w:rFonts w:ascii="Times New Roman" w:hAnsi="Times New Roman"/>
          <w:sz w:val="24"/>
          <w:lang w:val="sk-SK"/>
        </w:rPr>
        <w:tab/>
        <w:t>Charakteristika riadiacej spoločnosti zodpovednej za vykonávanie opatrenia na úrovni finančného sprostredkovateľa:</w:t>
      </w:r>
    </w:p>
    <w:p w:rsidR="001E6E36" w:rsidRPr="001E6E36" w:rsidRDefault="001E6E36" w:rsidP="001E6E36">
      <w:pPr>
        <w:tabs>
          <w:tab w:val="left" w:leader="dot" w:pos="9072"/>
        </w:tabs>
        <w:spacing w:before="100" w:beforeAutospacing="1" w:after="100" w:afterAutospacing="1" w:line="240" w:lineRule="auto"/>
        <w:ind w:left="851"/>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1E6E36">
      <w:pPr>
        <w:spacing w:before="100" w:beforeAutospacing="1" w:after="100" w:afterAutospacing="1" w:line="240" w:lineRule="auto"/>
        <w:ind w:left="709" w:hanging="349"/>
        <w:jc w:val="both"/>
        <w:rPr>
          <w:rFonts w:ascii="Times New Roman" w:hAnsi="Times New Roman"/>
          <w:sz w:val="24"/>
          <w:lang w:val="sk-SK"/>
        </w:rPr>
      </w:pPr>
      <w:r w:rsidRPr="001E6E36">
        <w:rPr>
          <w:rFonts w:ascii="Times New Roman" w:hAnsi="Times New Roman"/>
          <w:sz w:val="24"/>
          <w:lang w:val="sk-SK"/>
        </w:rPr>
        <w:t>g)</w:t>
      </w:r>
      <w:r w:rsidRPr="001E6E36">
        <w:rPr>
          <w:rFonts w:ascii="Times New Roman" w:hAnsi="Times New Roman"/>
          <w:sz w:val="24"/>
          <w:lang w:val="sk-SK"/>
        </w:rPr>
        <w:tab/>
        <w:t>V prípade viacerých úrovní finančných sprostredkovateľov zapojených do schémy (vrátane fondov) uveďte všetky podstatné informácie pre každú úroveň finančného sprostredkovania:</w:t>
      </w:r>
    </w:p>
    <w:p w:rsidR="001E6E36" w:rsidRPr="001E6E36" w:rsidRDefault="001E6E36" w:rsidP="001E6E36">
      <w:pPr>
        <w:tabs>
          <w:tab w:val="left" w:leader="dot" w:pos="9072"/>
        </w:tabs>
        <w:spacing w:before="100" w:beforeAutospacing="1" w:after="100" w:afterAutospacing="1" w:line="240" w:lineRule="auto"/>
        <w:ind w:left="851"/>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1"/>
          <w:numId w:val="19"/>
        </w:numPr>
        <w:spacing w:before="120" w:after="120" w:line="240" w:lineRule="auto"/>
        <w:ind w:hanging="934"/>
        <w:jc w:val="both"/>
        <w:rPr>
          <w:rFonts w:ascii="Times New Roman" w:hAnsi="Times New Roman"/>
          <w:sz w:val="24"/>
          <w:lang w:val="sk-SK"/>
        </w:rPr>
      </w:pPr>
      <w:r w:rsidRPr="001E6E36">
        <w:rPr>
          <w:rFonts w:ascii="Times New Roman" w:hAnsi="Times New Roman"/>
          <w:sz w:val="24"/>
          <w:lang w:val="sk-SK"/>
        </w:rPr>
        <w:t>Je do schémy zapojená akákoľvek iná strana než orgán verejnej moci poskytujúci pomoc, cieľové podniky, uvedení finanční sprostredkovatelia vykonávajúci uvedenú schému a súkromní investori zapojení do schémy?</w:t>
      </w:r>
    </w:p>
    <w:p w:rsidR="001E6E36" w:rsidRPr="001E6E36" w:rsidRDefault="001E6E36" w:rsidP="001E6E36">
      <w:pPr>
        <w:tabs>
          <w:tab w:val="left" w:pos="426"/>
          <w:tab w:val="left" w:leader="dot" w:pos="9072"/>
        </w:tabs>
        <w:spacing w:before="120" w:after="120" w:line="240" w:lineRule="auto"/>
        <w:ind w:left="720" w:hanging="11"/>
        <w:jc w:val="both"/>
        <w:rPr>
          <w:rFonts w:ascii="Times New Roman" w:hAnsi="Times New Roman"/>
          <w:sz w:val="24"/>
          <w:lang w:val="sk-SK"/>
        </w:rPr>
      </w:pPr>
      <w:r w:rsidRPr="001E6E36">
        <w:rPr>
          <w:rFonts w:ascii="Times New Roman" w:hAnsi="Times New Roman"/>
          <w:bCs/>
          <w:sz w:val="24"/>
          <w:lang w:val="sk-SK"/>
        </w:rPr>
        <w:fldChar w:fldCharType="begin">
          <w:ffData>
            <w:name w:val="Check1"/>
            <w:enabled/>
            <w:calcOnExit w:val="0"/>
            <w:checkBox>
              <w:sizeAuto/>
              <w:default w:val="0"/>
            </w:checkBox>
          </w:ffData>
        </w:fldChar>
      </w:r>
      <w:r w:rsidRPr="001E6E36">
        <w:rPr>
          <w:rFonts w:ascii="Times New Roman" w:hAnsi="Times New Roman"/>
          <w:bCs/>
          <w:sz w:val="24"/>
          <w:lang w:val="sk-SK"/>
        </w:rPr>
        <w:instrText xml:space="preserve"> FORMCHECKBOX </w:instrText>
      </w:r>
      <w:r w:rsidRPr="001E6E36">
        <w:rPr>
          <w:rFonts w:ascii="Times New Roman" w:hAnsi="Times New Roman"/>
          <w:bCs/>
          <w:sz w:val="24"/>
          <w:lang w:val="sk-SK"/>
        </w:rPr>
      </w:r>
      <w:r w:rsidRPr="001E6E36">
        <w:rPr>
          <w:rFonts w:ascii="Times New Roman" w:hAnsi="Times New Roman"/>
          <w:bCs/>
          <w:sz w:val="24"/>
          <w:lang w:val="sk-SK"/>
        </w:rPr>
        <w:fldChar w:fldCharType="separate"/>
      </w:r>
      <w:r w:rsidRPr="001E6E36">
        <w:rPr>
          <w:rFonts w:ascii="Times New Roman" w:hAnsi="Times New Roman"/>
          <w:bCs/>
          <w:sz w:val="24"/>
          <w:lang w:val="sk-SK"/>
        </w:rPr>
        <w:fldChar w:fldCharType="end"/>
      </w:r>
      <w:r w:rsidRPr="001E6E36">
        <w:rPr>
          <w:rFonts w:ascii="Times New Roman" w:hAnsi="Times New Roman"/>
          <w:sz w:val="24"/>
          <w:lang w:val="sk-SK"/>
        </w:rPr>
        <w:t xml:space="preserve"> áno. Ak áno, spresnite:</w:t>
      </w:r>
      <w:r w:rsidRPr="001E6E36">
        <w:rPr>
          <w:rFonts w:ascii="Times New Roman" w:hAnsi="Times New Roman"/>
          <w:sz w:val="24"/>
          <w:lang w:val="sk-SK"/>
        </w:rPr>
        <w:tab/>
        <w:t>.</w:t>
      </w:r>
    </w:p>
    <w:p w:rsidR="001E6E36" w:rsidRPr="001E6E36" w:rsidRDefault="001E6E36" w:rsidP="001E6E36">
      <w:pPr>
        <w:tabs>
          <w:tab w:val="left" w:pos="426"/>
        </w:tabs>
        <w:spacing w:before="120" w:after="120" w:line="240" w:lineRule="auto"/>
        <w:ind w:left="720" w:hanging="11"/>
        <w:jc w:val="both"/>
        <w:rPr>
          <w:rFonts w:ascii="Times New Roman" w:hAnsi="Times New Roman"/>
          <w:sz w:val="24"/>
          <w:lang w:val="sk-SK"/>
        </w:rPr>
      </w:pPr>
      <w:r w:rsidRPr="001E6E36">
        <w:rPr>
          <w:rFonts w:ascii="Times New Roman" w:hAnsi="Times New Roman"/>
          <w:bCs/>
          <w:sz w:val="24"/>
          <w:lang w:val="sk-SK"/>
        </w:rPr>
        <w:fldChar w:fldCharType="begin">
          <w:ffData>
            <w:name w:val="Check1"/>
            <w:enabled/>
            <w:calcOnExit w:val="0"/>
            <w:checkBox>
              <w:sizeAuto/>
              <w:default w:val="0"/>
            </w:checkBox>
          </w:ffData>
        </w:fldChar>
      </w:r>
      <w:r w:rsidRPr="001E6E36">
        <w:rPr>
          <w:rFonts w:ascii="Times New Roman" w:hAnsi="Times New Roman"/>
          <w:bCs/>
          <w:sz w:val="24"/>
          <w:lang w:val="sk-SK"/>
        </w:rPr>
        <w:instrText xml:space="preserve"> FORMCHECKBOX </w:instrText>
      </w:r>
      <w:r w:rsidRPr="001E6E36">
        <w:rPr>
          <w:rFonts w:ascii="Times New Roman" w:hAnsi="Times New Roman"/>
          <w:bCs/>
          <w:sz w:val="24"/>
          <w:lang w:val="sk-SK"/>
        </w:rPr>
      </w:r>
      <w:r w:rsidRPr="001E6E36">
        <w:rPr>
          <w:rFonts w:ascii="Times New Roman" w:hAnsi="Times New Roman"/>
          <w:bCs/>
          <w:sz w:val="24"/>
          <w:lang w:val="sk-SK"/>
        </w:rPr>
        <w:fldChar w:fldCharType="separate"/>
      </w:r>
      <w:r w:rsidRPr="001E6E36">
        <w:rPr>
          <w:rFonts w:ascii="Times New Roman" w:hAnsi="Times New Roman"/>
          <w:bCs/>
          <w:sz w:val="24"/>
          <w:lang w:val="sk-SK"/>
        </w:rPr>
        <w:fldChar w:fldCharType="end"/>
      </w:r>
      <w:r w:rsidRPr="001E6E36">
        <w:rPr>
          <w:rFonts w:ascii="Times New Roman" w:hAnsi="Times New Roman"/>
          <w:sz w:val="24"/>
          <w:lang w:val="sk-SK"/>
        </w:rPr>
        <w:t xml:space="preserve"> nie</w:t>
      </w:r>
    </w:p>
    <w:p w:rsidR="001E6E36" w:rsidRPr="001E6E36" w:rsidRDefault="001E6E36" w:rsidP="00334252">
      <w:pPr>
        <w:keepNext/>
        <w:keepLines/>
        <w:numPr>
          <w:ilvl w:val="1"/>
          <w:numId w:val="19"/>
        </w:numPr>
        <w:spacing w:before="120" w:after="120" w:line="240" w:lineRule="auto"/>
        <w:ind w:left="794" w:hanging="936"/>
        <w:jc w:val="both"/>
        <w:rPr>
          <w:rFonts w:ascii="Times New Roman" w:hAnsi="Times New Roman"/>
          <w:b/>
          <w:sz w:val="24"/>
          <w:lang w:val="sk-SK"/>
        </w:rPr>
      </w:pPr>
      <w:r w:rsidRPr="001E6E36">
        <w:rPr>
          <w:rFonts w:ascii="Times New Roman" w:hAnsi="Times New Roman"/>
          <w:b/>
          <w:sz w:val="24"/>
          <w:lang w:val="sk-SK"/>
        </w:rPr>
        <w:t>Podrobný opis nástroja(-ov):</w:t>
      </w:r>
    </w:p>
    <w:p w:rsidR="001E6E36" w:rsidRPr="001E6E36" w:rsidRDefault="001E6E36" w:rsidP="001E6E36">
      <w:pPr>
        <w:keepLines/>
        <w:tabs>
          <w:tab w:val="left" w:pos="720"/>
        </w:tabs>
        <w:spacing w:before="120" w:after="120" w:line="240" w:lineRule="auto"/>
        <w:ind w:left="1440" w:hanging="1440"/>
        <w:jc w:val="both"/>
        <w:rPr>
          <w:rFonts w:ascii="Times New Roman" w:hAnsi="Times New Roman"/>
          <w:bCs/>
          <w:sz w:val="24"/>
          <w:lang w:val="sk-SK"/>
        </w:rPr>
      </w:pPr>
      <w:r w:rsidRPr="001E6E36">
        <w:rPr>
          <w:rFonts w:ascii="Times New Roman" w:hAnsi="Times New Roman"/>
          <w:sz w:val="24"/>
          <w:lang w:val="sk-SK"/>
        </w:rPr>
        <w:tab/>
        <w:t>Poznámka:</w:t>
      </w:r>
      <w:r w:rsidRPr="001E6E36">
        <w:rPr>
          <w:rFonts w:ascii="Times New Roman" w:hAnsi="Times New Roman"/>
          <w:sz w:val="24"/>
          <w:lang w:val="sk-SK"/>
        </w:rPr>
        <w:tab/>
        <w:t>Pre lepšie pochopenie priložte nákres zobrazujúci štruktúry schémy a jej nástroja(-ov) s uvedením všetkých zapojených strán, rozsahu ich zapojenia, ako aj, v prípade potreby, prílohu so zhrnutím celkovej koncepcie notifikovanej schémy.</w:t>
      </w:r>
    </w:p>
    <w:p w:rsidR="001E6E36" w:rsidRPr="001E6E36" w:rsidRDefault="001E6E36" w:rsidP="001E6E36">
      <w:pPr>
        <w:tabs>
          <w:tab w:val="left" w:pos="720"/>
        </w:tabs>
        <w:spacing w:before="120" w:after="120" w:line="240" w:lineRule="auto"/>
        <w:ind w:left="1440" w:hanging="1440"/>
        <w:jc w:val="both"/>
        <w:rPr>
          <w:rFonts w:ascii="Times New Roman" w:hAnsi="Times New Roman"/>
          <w:bCs/>
          <w:sz w:val="24"/>
          <w:lang w:val="sk-SK"/>
        </w:rPr>
      </w:pPr>
      <w:r w:rsidRPr="001E6E36">
        <w:rPr>
          <w:rFonts w:ascii="Times New Roman" w:hAnsi="Times New Roman"/>
          <w:sz w:val="24"/>
          <w:lang w:val="sk-SK"/>
        </w:rPr>
        <w:tab/>
      </w:r>
      <w:r w:rsidRPr="001E6E36">
        <w:rPr>
          <w:rFonts w:ascii="Times New Roman" w:hAnsi="Times New Roman"/>
          <w:sz w:val="24"/>
          <w:lang w:val="sk-SK"/>
        </w:rPr>
        <w:tab/>
        <w:t>Opíšte koncepčné parametre, ktoré ste zachovali na účely požiadania prípadných finančných sprostredkovateľov, aby prejavili svoj záujem o účasť na schéme rizikového financovania, tým, že odpoviete na tieto podrobné otázky.</w:t>
      </w:r>
    </w:p>
    <w:p w:rsidR="001E6E36" w:rsidRPr="001E6E36" w:rsidRDefault="001E6E36" w:rsidP="00334252">
      <w:pPr>
        <w:numPr>
          <w:ilvl w:val="2"/>
          <w:numId w:val="19"/>
        </w:numPr>
        <w:spacing w:before="120" w:after="120" w:line="240" w:lineRule="auto"/>
        <w:jc w:val="both"/>
        <w:rPr>
          <w:rFonts w:ascii="Times New Roman" w:hAnsi="Times New Roman"/>
          <w:b/>
          <w:sz w:val="24"/>
          <w:lang w:val="sk-SK"/>
        </w:rPr>
      </w:pPr>
      <w:r w:rsidRPr="001E6E36">
        <w:rPr>
          <w:rFonts w:ascii="Times New Roman" w:hAnsi="Times New Roman"/>
          <w:b/>
          <w:sz w:val="24"/>
          <w:lang w:val="sk-SK"/>
        </w:rPr>
        <w:t>Finančné nástroje</w:t>
      </w:r>
    </w:p>
    <w:p w:rsidR="001E6E36" w:rsidRPr="001E6E36" w:rsidRDefault="001E6E36" w:rsidP="001E6E36">
      <w:pPr>
        <w:spacing w:before="240" w:after="120" w:line="240" w:lineRule="auto"/>
        <w:ind w:left="709"/>
        <w:jc w:val="both"/>
        <w:rPr>
          <w:rFonts w:ascii="Times New Roman" w:hAnsi="Times New Roman"/>
          <w:bCs/>
          <w:sz w:val="24"/>
          <w:lang w:val="sk-SK"/>
        </w:rPr>
      </w:pPr>
      <w:r w:rsidRPr="001E6E36">
        <w:rPr>
          <w:rFonts w:ascii="Times New Roman" w:hAnsi="Times New Roman"/>
          <w:sz w:val="24"/>
          <w:lang w:val="sk-SK"/>
        </w:rPr>
        <w:t>Opatrenia pomoci vo forme rizikového financovania, ktoré je vo forme finančných nástrojov, sa musia zavádzať prostredníctvom finančných sprostredkovateľov (bod 20 usmernení RFG). Tieto opatrenia preto pozostávajú prinajmenšom z intervencie zo štátnych prostriedkov pre finančných sprostredkovateľov a z rizikových finančných investícií zo strany finančných sprostredkovateľov do konečných prijímajúcim podnikom.</w:t>
      </w:r>
    </w:p>
    <w:p w:rsidR="001E6E36" w:rsidRPr="001E6E36" w:rsidRDefault="001E6E36" w:rsidP="00334252">
      <w:pPr>
        <w:numPr>
          <w:ilvl w:val="3"/>
          <w:numId w:val="19"/>
        </w:numPr>
        <w:spacing w:before="120" w:after="120" w:line="240" w:lineRule="auto"/>
        <w:ind w:left="1418" w:hanging="709"/>
        <w:jc w:val="both"/>
        <w:rPr>
          <w:rFonts w:ascii="Times New Roman" w:hAnsi="Times New Roman"/>
          <w:b/>
          <w:sz w:val="24"/>
          <w:lang w:val="sk-SK"/>
        </w:rPr>
      </w:pPr>
      <w:r w:rsidRPr="001E6E36">
        <w:rPr>
          <w:rFonts w:ascii="Times New Roman" w:hAnsi="Times New Roman"/>
          <w:b/>
          <w:sz w:val="24"/>
          <w:lang w:val="sk-SK"/>
        </w:rPr>
        <w:t xml:space="preserve"> Zásah na úrovni finančných sprostredkovateľov</w:t>
      </w:r>
    </w:p>
    <w:p w:rsidR="001E6E36" w:rsidRPr="001E6E36" w:rsidRDefault="001E6E36" w:rsidP="00334252">
      <w:pPr>
        <w:numPr>
          <w:ilvl w:val="0"/>
          <w:numId w:val="21"/>
        </w:numPr>
        <w:spacing w:before="360" w:after="0" w:line="240" w:lineRule="auto"/>
        <w:ind w:left="1134" w:hanging="425"/>
        <w:contextualSpacing/>
        <w:jc w:val="both"/>
        <w:rPr>
          <w:rFonts w:ascii="Times New Roman" w:hAnsi="Times New Roman"/>
          <w:b/>
          <w:bCs/>
          <w:sz w:val="24"/>
          <w:szCs w:val="20"/>
          <w:lang w:val="sk-SK" w:eastAsia="sk-SK" w:bidi="sk-SK"/>
        </w:rPr>
      </w:pPr>
      <w:r w:rsidRPr="001E6E36">
        <w:rPr>
          <w:rFonts w:ascii="Times New Roman" w:hAnsi="Times New Roman"/>
          <w:b/>
          <w:sz w:val="24"/>
          <w:szCs w:val="20"/>
          <w:lang w:val="sk-SK" w:eastAsia="sk-SK" w:bidi="sk-SK"/>
        </w:rPr>
        <w:t>Štátny zásah na úrovni finančných sprostredkovateľov</w:t>
      </w:r>
    </w:p>
    <w:p w:rsidR="001E6E36" w:rsidRPr="001E6E36" w:rsidRDefault="001E6E36" w:rsidP="001E6E36">
      <w:pPr>
        <w:spacing w:before="120" w:after="120" w:line="240" w:lineRule="auto"/>
        <w:ind w:left="709" w:firstLine="11"/>
        <w:jc w:val="both"/>
        <w:rPr>
          <w:rFonts w:ascii="Times New Roman" w:hAnsi="Times New Roman"/>
          <w:bCs/>
          <w:sz w:val="24"/>
          <w:lang w:val="sk-SK"/>
        </w:rPr>
      </w:pPr>
      <w:r w:rsidRPr="001E6E36">
        <w:rPr>
          <w:rFonts w:ascii="Times New Roman" w:hAnsi="Times New Roman"/>
          <w:sz w:val="24"/>
          <w:lang w:val="sk-SK"/>
        </w:rPr>
        <w:t>Štát poskytuje finančným sprostredkovateľom (podľa potreby zaškrtnite a vyplňte):</w:t>
      </w:r>
    </w:p>
    <w:p w:rsidR="001E6E36" w:rsidRPr="001E6E36" w:rsidRDefault="001E6E36" w:rsidP="001E6E36">
      <w:pPr>
        <w:spacing w:before="120" w:after="120" w:line="240" w:lineRule="auto"/>
        <w:ind w:left="851" w:firstLine="11"/>
        <w:jc w:val="both"/>
        <w:rPr>
          <w:rFonts w:ascii="Times New Roman" w:hAnsi="Times New Roman"/>
          <w:bCs/>
          <w:sz w:val="24"/>
          <w:lang w:val="sk-SK"/>
        </w:rPr>
      </w:pPr>
    </w:p>
    <w:p w:rsidR="001E6E36" w:rsidRPr="001E6E36" w:rsidRDefault="001E6E36" w:rsidP="001E6E36">
      <w:pPr>
        <w:spacing w:before="120" w:after="120" w:line="240" w:lineRule="auto"/>
        <w:ind w:left="1440" w:hanging="731"/>
        <w:jc w:val="both"/>
        <w:rPr>
          <w:rFonts w:ascii="Times New Roman" w:hAnsi="Times New Roman"/>
          <w:bCs/>
          <w:sz w:val="24"/>
          <w:lang w:val="sk-SK"/>
        </w:rPr>
      </w:pPr>
      <w:r w:rsidRPr="001E6E36">
        <w:rPr>
          <w:rFonts w:ascii="Times New Roman" w:hAnsi="Times New Roman"/>
          <w:bCs/>
          <w:sz w:val="24"/>
          <w:lang w:val="sk-SK"/>
        </w:rPr>
        <w:fldChar w:fldCharType="begin">
          <w:ffData>
            <w:name w:val="Check1"/>
            <w:enabled/>
            <w:calcOnExit w:val="0"/>
            <w:checkBox>
              <w:sizeAuto/>
              <w:default w:val="0"/>
            </w:checkBox>
          </w:ffData>
        </w:fldChar>
      </w:r>
      <w:r w:rsidRPr="001E6E36">
        <w:rPr>
          <w:rFonts w:ascii="Times New Roman" w:hAnsi="Times New Roman"/>
          <w:bCs/>
          <w:sz w:val="24"/>
          <w:lang w:val="sk-SK"/>
        </w:rPr>
        <w:instrText xml:space="preserve"> FORMCHECKBOX </w:instrText>
      </w:r>
      <w:r w:rsidRPr="001E6E36">
        <w:rPr>
          <w:rFonts w:ascii="Times New Roman" w:hAnsi="Times New Roman"/>
          <w:bCs/>
          <w:sz w:val="24"/>
          <w:lang w:val="sk-SK"/>
        </w:rPr>
      </w:r>
      <w:r w:rsidRPr="001E6E36">
        <w:rPr>
          <w:rFonts w:ascii="Times New Roman" w:hAnsi="Times New Roman"/>
          <w:bCs/>
          <w:sz w:val="24"/>
          <w:lang w:val="sk-SK"/>
        </w:rPr>
        <w:fldChar w:fldCharType="separate"/>
      </w:r>
      <w:r w:rsidRPr="001E6E36">
        <w:rPr>
          <w:rFonts w:ascii="Times New Roman" w:hAnsi="Times New Roman"/>
          <w:bCs/>
          <w:sz w:val="24"/>
          <w:lang w:val="sk-SK"/>
        </w:rPr>
        <w:fldChar w:fldCharType="end"/>
      </w:r>
      <w:r w:rsidRPr="001E6E36">
        <w:rPr>
          <w:rFonts w:ascii="Times New Roman" w:hAnsi="Times New Roman"/>
          <w:sz w:val="24"/>
          <w:lang w:val="sk-SK"/>
        </w:rPr>
        <w:t xml:space="preserve"> </w:t>
      </w:r>
      <w:r w:rsidRPr="001E6E36">
        <w:rPr>
          <w:rFonts w:ascii="Times New Roman" w:hAnsi="Times New Roman"/>
          <w:b/>
          <w:smallCaps/>
          <w:sz w:val="24"/>
          <w:lang w:val="sk-SK"/>
        </w:rPr>
        <w:t>Injekciu do vlastného kapitálu (vrátane kvázi vlastného kapitálu) finančných sprostredkovateľov zo strany štátu</w:t>
      </w:r>
    </w:p>
    <w:p w:rsidR="001E6E36" w:rsidRPr="001E6E36" w:rsidRDefault="001E6E36" w:rsidP="00334252">
      <w:pPr>
        <w:numPr>
          <w:ilvl w:val="0"/>
          <w:numId w:val="22"/>
        </w:numPr>
        <w:spacing w:before="120" w:after="0" w:line="240" w:lineRule="auto"/>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Poskytnite tieto informácie:</w:t>
      </w:r>
    </w:p>
    <w:p w:rsidR="001E6E36" w:rsidRPr="001E6E36" w:rsidRDefault="001E6E36" w:rsidP="00334252">
      <w:pPr>
        <w:numPr>
          <w:ilvl w:val="0"/>
          <w:numId w:val="20"/>
        </w:numPr>
        <w:spacing w:before="120" w:after="0" w:line="240" w:lineRule="auto"/>
        <w:ind w:left="2127"/>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Podmienky injekcie do vlastného kapitálu (vrátane porovnania s trhovými podmienkami takejto kapitálovej injekcie):</w:t>
      </w:r>
    </w:p>
    <w:p w:rsidR="001E6E36" w:rsidRPr="001E6E36" w:rsidRDefault="001E6E36" w:rsidP="001E6E36">
      <w:pPr>
        <w:tabs>
          <w:tab w:val="left" w:leader="dot" w:pos="9072"/>
        </w:tabs>
        <w:spacing w:before="120" w:after="0" w:line="240" w:lineRule="auto"/>
        <w:ind w:left="2127"/>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0E13E7">
      <w:pPr>
        <w:numPr>
          <w:ilvl w:val="0"/>
          <w:numId w:val="20"/>
        </w:numPr>
        <w:tabs>
          <w:tab w:val="left" w:pos="2127"/>
          <w:tab w:val="left" w:leader="dot" w:pos="9072"/>
        </w:tabs>
        <w:spacing w:before="120" w:after="0" w:line="240" w:lineRule="auto"/>
        <w:ind w:left="2127"/>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Typ finančného sprostredkovateľa:</w:t>
      </w:r>
      <w:r w:rsidRPr="001E6E36">
        <w:rPr>
          <w:rFonts w:ascii="Times New Roman" w:hAnsi="Times New Roman"/>
          <w:sz w:val="24"/>
          <w:szCs w:val="20"/>
          <w:lang w:val="sk-SK" w:eastAsia="sk-SK" w:bidi="sk-SK"/>
        </w:rPr>
        <w:tab/>
      </w:r>
    </w:p>
    <w:p w:rsidR="001E6E36" w:rsidRPr="001E6E36" w:rsidRDefault="001E6E36" w:rsidP="00334252">
      <w:pPr>
        <w:numPr>
          <w:ilvl w:val="0"/>
          <w:numId w:val="20"/>
        </w:numPr>
        <w:spacing w:before="120" w:after="0" w:line="240" w:lineRule="auto"/>
        <w:ind w:left="2127"/>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Typ štruktúry financovania finančného sprostredkovateľa (napr. investičný fond s určitým percentom súkromnej a verejnej účasti; viacstupňová štruktúra fondov so špecializovanými čiastkovými fondmi, verejný fond investujúci spoločne so súkromnými investormi obchod od obchodu) (podrobne vysvetlite):</w:t>
      </w:r>
    </w:p>
    <w:p w:rsidR="001E6E36" w:rsidRPr="001E6E36" w:rsidRDefault="001E6E36" w:rsidP="001E6E36">
      <w:pPr>
        <w:tabs>
          <w:tab w:val="left" w:leader="dot" w:pos="9072"/>
        </w:tabs>
        <w:spacing w:before="120" w:after="0" w:line="240" w:lineRule="auto"/>
        <w:ind w:left="2127"/>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22"/>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V prípade kvázi vlastného kapitálu podrobne opíšte povahu plánovaného nástroja:</w:t>
      </w:r>
    </w:p>
    <w:p w:rsidR="001E6E36" w:rsidRPr="001E6E36" w:rsidRDefault="001E6E36" w:rsidP="001E6E36">
      <w:pPr>
        <w:tabs>
          <w:tab w:val="left" w:leader="dot" w:pos="9072"/>
        </w:tabs>
        <w:spacing w:before="120" w:after="0" w:line="240" w:lineRule="auto"/>
        <w:ind w:left="2127"/>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2127"/>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22"/>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V prípade zapojenia súkromného kapitálu na tejto úrovni (napr. spoločne so štátom poskytnú finančnému sprostredkovateľovi vlastný kapitál aj súkromní investori):</w:t>
      </w:r>
    </w:p>
    <w:p w:rsidR="001E6E36" w:rsidRPr="001E6E36" w:rsidRDefault="001E6E36" w:rsidP="00334252">
      <w:pPr>
        <w:numPr>
          <w:ilvl w:val="0"/>
          <w:numId w:val="20"/>
        </w:numPr>
        <w:spacing w:before="120" w:after="0" w:line="240" w:lineRule="auto"/>
        <w:ind w:left="2127"/>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Uveďte podiel účasti verejných a súkromných investorov:</w:t>
      </w:r>
    </w:p>
    <w:p w:rsidR="001E6E36" w:rsidRPr="001E6E36" w:rsidRDefault="001E6E36" w:rsidP="001E6E36">
      <w:pPr>
        <w:tabs>
          <w:tab w:val="left" w:leader="dot" w:pos="9072"/>
        </w:tabs>
        <w:spacing w:before="120" w:after="0" w:line="240" w:lineRule="auto"/>
        <w:ind w:left="2127"/>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keepNext/>
        <w:numPr>
          <w:ilvl w:val="0"/>
          <w:numId w:val="20"/>
        </w:numPr>
        <w:spacing w:before="120" w:after="0" w:line="240" w:lineRule="auto"/>
        <w:ind w:left="2126" w:hanging="357"/>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Uveďte typ predpokladaného preferenčného zaobchádzania v prospech zapojených súkromných investorov, ako sa uvádza vo výzve na vyjadrenie záujmu (uveďte podrobnosti):</w:t>
      </w:r>
    </w:p>
    <w:p w:rsidR="001E6E36" w:rsidRPr="001E6E36" w:rsidRDefault="001E6E36" w:rsidP="001E6E36">
      <w:pPr>
        <w:tabs>
          <w:tab w:val="left" w:leader="dot" w:pos="9072"/>
        </w:tabs>
        <w:spacing w:before="120" w:after="0" w:line="240" w:lineRule="auto"/>
        <w:ind w:left="2127"/>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626D21" w:rsidRDefault="001E6E36" w:rsidP="000E13E7">
      <w:pPr>
        <w:tabs>
          <w:tab w:val="left" w:pos="2552"/>
          <w:tab w:val="left" w:leader="dot" w:pos="9072"/>
        </w:tabs>
        <w:spacing w:before="120" w:after="120" w:line="240" w:lineRule="auto"/>
        <w:ind w:left="2127"/>
        <w:jc w:val="both"/>
        <w:rPr>
          <w:rFonts w:ascii="Times New Roman" w:hAnsi="Times New Roman"/>
          <w:sz w:val="24"/>
          <w:lang w:val="sk-SK"/>
        </w:rPr>
      </w:pPr>
      <w:r w:rsidRPr="00626D21">
        <w:rPr>
          <w:rFonts w:ascii="Times New Roman" w:hAnsi="Times New Roman"/>
          <w:sz w:val="24"/>
          <w:lang w:val="sk-SK"/>
        </w:rPr>
        <w:fldChar w:fldCharType="begin">
          <w:ffData>
            <w:name w:val="Check1"/>
            <w:enabled/>
            <w:calcOnExit w:val="0"/>
            <w:checkBox>
              <w:sizeAuto/>
              <w:default w:val="0"/>
            </w:checkBox>
          </w:ffData>
        </w:fldChar>
      </w:r>
      <w:r w:rsidRPr="00626D21">
        <w:rPr>
          <w:rFonts w:ascii="Times New Roman" w:hAnsi="Times New Roman"/>
          <w:sz w:val="24"/>
          <w:lang w:val="sk-SK"/>
        </w:rPr>
        <w:instrText xml:space="preserve"> FORMCHECKBOX </w:instrText>
      </w:r>
      <w:r w:rsidRPr="00626D21">
        <w:rPr>
          <w:rFonts w:ascii="Times New Roman" w:hAnsi="Times New Roman"/>
          <w:sz w:val="24"/>
          <w:lang w:val="sk-SK"/>
        </w:rPr>
      </w:r>
      <w:r w:rsidRPr="00626D21">
        <w:rPr>
          <w:rFonts w:ascii="Times New Roman" w:hAnsi="Times New Roman"/>
          <w:sz w:val="24"/>
          <w:lang w:val="sk-SK"/>
        </w:rPr>
        <w:fldChar w:fldCharType="separate"/>
      </w:r>
      <w:r w:rsidRPr="00626D21">
        <w:rPr>
          <w:rFonts w:ascii="Times New Roman" w:hAnsi="Times New Roman"/>
          <w:sz w:val="24"/>
          <w:lang w:val="sk-SK"/>
        </w:rPr>
        <w:fldChar w:fldCharType="end"/>
      </w:r>
      <w:r w:rsidRPr="00626D21">
        <w:rPr>
          <w:rFonts w:ascii="Times New Roman" w:hAnsi="Times New Roman"/>
          <w:sz w:val="24"/>
          <w:lang w:val="sk-SK"/>
        </w:rPr>
        <w:tab/>
        <w:t xml:space="preserve">Stimuly na zvýšenie výnosov: </w:t>
      </w:r>
      <w:r w:rsidRPr="00626D21">
        <w:rPr>
          <w:rFonts w:ascii="Times New Roman" w:hAnsi="Times New Roman"/>
          <w:sz w:val="24"/>
          <w:lang w:val="sk-SK"/>
        </w:rPr>
        <w:tab/>
      </w:r>
    </w:p>
    <w:p w:rsidR="001E6E36" w:rsidRPr="001E6E36" w:rsidRDefault="001E6E36" w:rsidP="000E13E7">
      <w:pPr>
        <w:tabs>
          <w:tab w:val="left" w:pos="2552"/>
          <w:tab w:val="left" w:leader="dot" w:pos="9072"/>
        </w:tabs>
        <w:spacing w:before="120" w:after="120" w:line="240" w:lineRule="auto"/>
        <w:ind w:left="2127"/>
        <w:jc w:val="both"/>
        <w:rPr>
          <w:rFonts w:ascii="Times New Roman" w:hAnsi="Times New Roman"/>
          <w:sz w:val="24"/>
          <w:lang w:val="sk-SK"/>
        </w:rPr>
      </w:pPr>
      <w:r w:rsidRPr="00626D21">
        <w:rPr>
          <w:rFonts w:ascii="Times New Roman" w:hAnsi="Times New Roman"/>
          <w:sz w:val="24"/>
          <w:lang w:val="sk-SK"/>
        </w:rPr>
        <w:fldChar w:fldCharType="begin">
          <w:ffData>
            <w:name w:val="Check1"/>
            <w:enabled/>
            <w:calcOnExit w:val="0"/>
            <w:checkBox>
              <w:sizeAuto/>
              <w:default w:val="0"/>
            </w:checkBox>
          </w:ffData>
        </w:fldChar>
      </w:r>
      <w:r w:rsidRPr="00626D21">
        <w:rPr>
          <w:rFonts w:ascii="Times New Roman" w:hAnsi="Times New Roman"/>
          <w:sz w:val="24"/>
          <w:lang w:val="sk-SK"/>
        </w:rPr>
        <w:instrText xml:space="preserve"> FORMCHECKBOX </w:instrText>
      </w:r>
      <w:r w:rsidRPr="00626D21">
        <w:rPr>
          <w:rFonts w:ascii="Times New Roman" w:hAnsi="Times New Roman"/>
          <w:sz w:val="24"/>
          <w:lang w:val="sk-SK"/>
        </w:rPr>
      </w:r>
      <w:r w:rsidRPr="00626D21">
        <w:rPr>
          <w:rFonts w:ascii="Times New Roman" w:hAnsi="Times New Roman"/>
          <w:sz w:val="24"/>
          <w:lang w:val="sk-SK"/>
        </w:rPr>
        <w:fldChar w:fldCharType="separate"/>
      </w:r>
      <w:r w:rsidRPr="00626D21">
        <w:rPr>
          <w:rFonts w:ascii="Times New Roman" w:hAnsi="Times New Roman"/>
          <w:sz w:val="24"/>
          <w:lang w:val="sk-SK"/>
        </w:rPr>
        <w:fldChar w:fldCharType="end"/>
      </w:r>
      <w:r w:rsidRPr="00626D21">
        <w:rPr>
          <w:rFonts w:ascii="Times New Roman" w:hAnsi="Times New Roman"/>
          <w:sz w:val="24"/>
          <w:lang w:val="sk-SK"/>
        </w:rPr>
        <w:tab/>
        <w:t>Ochrana pred znížením hodnoty:</w:t>
      </w:r>
      <w:r w:rsidRPr="001E6E36">
        <w:rPr>
          <w:rFonts w:ascii="Times New Roman" w:hAnsi="Times New Roman"/>
          <w:sz w:val="24"/>
          <w:lang w:val="sk-SK"/>
        </w:rPr>
        <w:tab/>
      </w:r>
    </w:p>
    <w:p w:rsidR="001E6E36" w:rsidRPr="001E6E36" w:rsidRDefault="001E6E36" w:rsidP="00334252">
      <w:pPr>
        <w:numPr>
          <w:ilvl w:val="0"/>
          <w:numId w:val="20"/>
        </w:numPr>
        <w:spacing w:before="120" w:after="0" w:line="240" w:lineRule="auto"/>
        <w:ind w:left="2127"/>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 xml:space="preserve">Ak nerovnomerné rozdelenie strát presahuje limity stanovené v nariadení GBER, uveďte ekonomické dôkazy a zdôvodnenie s odkazom na posúdenie </w:t>
      </w:r>
      <w:r w:rsidRPr="001E6E36">
        <w:rPr>
          <w:rFonts w:ascii="Times New Roman" w:hAnsi="Times New Roman"/>
          <w:i/>
          <w:sz w:val="24"/>
          <w:szCs w:val="20"/>
          <w:lang w:val="sk-SK" w:eastAsia="sk-SK" w:bidi="sk-SK"/>
        </w:rPr>
        <w:t xml:space="preserve">ex ante </w:t>
      </w:r>
      <w:r w:rsidRPr="001E6E36">
        <w:rPr>
          <w:rFonts w:ascii="Times New Roman" w:hAnsi="Times New Roman"/>
          <w:sz w:val="24"/>
          <w:szCs w:val="20"/>
          <w:lang w:val="sk-SK" w:eastAsia="sk-SK" w:bidi="sk-SK"/>
        </w:rPr>
        <w:t>(bod 110 usmernení RFG):</w:t>
      </w: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2127"/>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20"/>
        </w:numPr>
        <w:spacing w:before="120" w:after="0" w:line="240" w:lineRule="auto"/>
        <w:ind w:left="2127"/>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Ak je to podstatné, uveďte, či je tranža prvej straty, ktorú znáša verejný investor, obmedzená (bod 110 usmernení RFG):</w:t>
      </w:r>
    </w:p>
    <w:p w:rsidR="001E6E36" w:rsidRPr="001E6E36" w:rsidRDefault="001E6E36" w:rsidP="001E6E36">
      <w:pPr>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áno. Uveďte, ako bolo toto obmedzenie stanovené:</w:t>
      </w:r>
      <w:r w:rsidRPr="001E6E36">
        <w:rPr>
          <w:rFonts w:ascii="Times New Roman" w:hAnsi="Times New Roman"/>
          <w:sz w:val="24"/>
          <w:lang w:val="sk-SK"/>
        </w:rPr>
        <w:tab/>
      </w:r>
    </w:p>
    <w:p w:rsidR="001E6E36" w:rsidRPr="001E6E36" w:rsidRDefault="001E6E36" w:rsidP="001E6E36">
      <w:pPr>
        <w:tabs>
          <w:tab w:val="left" w:leader="dot" w:pos="9072"/>
        </w:tabs>
        <w:spacing w:before="120" w:after="0" w:line="240" w:lineRule="auto"/>
        <w:ind w:left="2553"/>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nie Vysvetlite prosím:</w:t>
      </w:r>
      <w:r w:rsidRPr="001E6E36">
        <w:rPr>
          <w:rFonts w:ascii="Times New Roman" w:hAnsi="Times New Roman"/>
          <w:sz w:val="24"/>
          <w:lang w:val="sk-SK"/>
        </w:rPr>
        <w:tab/>
      </w:r>
    </w:p>
    <w:p w:rsidR="001E6E36" w:rsidRPr="001E6E36" w:rsidRDefault="001E6E36" w:rsidP="001E6E36">
      <w:pPr>
        <w:tabs>
          <w:tab w:val="left" w:leader="dot" w:pos="9072"/>
        </w:tabs>
        <w:spacing w:before="120" w:after="0" w:line="240" w:lineRule="auto"/>
        <w:ind w:left="2553"/>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22"/>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Aká je stratégia verejného investora?</w:t>
      </w: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2127"/>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spacing w:before="120" w:after="0" w:line="240" w:lineRule="auto"/>
        <w:ind w:left="213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Vysvetlite, ako sa zvoleným nástrojom podporujú ciele verejného poriadku sledované verejným investorom:</w:t>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 xml:space="preserve">           </w:t>
      </w:r>
      <w:r w:rsidRPr="001E6E36">
        <w:rPr>
          <w:rFonts w:ascii="Times New Roman" w:hAnsi="Times New Roman"/>
          <w:sz w:val="24"/>
          <w:szCs w:val="20"/>
          <w:lang w:val="sk-SK" w:eastAsia="sk-SK" w:bidi="sk-SK"/>
        </w:rPr>
        <w:tab/>
      </w:r>
    </w:p>
    <w:p w:rsidR="001E6E36" w:rsidRPr="001E6E36" w:rsidRDefault="001E6E36" w:rsidP="00334252">
      <w:pPr>
        <w:numPr>
          <w:ilvl w:val="0"/>
          <w:numId w:val="22"/>
        </w:numPr>
        <w:spacing w:before="120" w:after="12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Opíšte, ako je nástroj koncipovaný na zabezpečenie zosúladenia záujmov medzi investičnou stratégiou finančného sprostredkovateľa a cieľmi verejného poriadku:</w:t>
      </w:r>
    </w:p>
    <w:p w:rsidR="001E6E36" w:rsidRPr="001E6E36" w:rsidRDefault="001E6E36" w:rsidP="001E6E36">
      <w:pPr>
        <w:tabs>
          <w:tab w:val="left" w:leader="dot" w:pos="9072"/>
        </w:tabs>
        <w:spacing w:before="120" w:after="0" w:line="240" w:lineRule="auto"/>
        <w:ind w:left="2127"/>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22"/>
        </w:numPr>
        <w:spacing w:before="100" w:beforeAutospacing="1" w:after="100" w:afterAutospacing="1"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Poskytnite podrobné vysvetlenie trvania nástroja alebo stratégie ukončenia podporovania, o ktorú sa opierajú investície do vlastného kapitálu, a ako je toto ukončenie strategicky plánované zo strany verejného investora:</w:t>
      </w:r>
    </w:p>
    <w:p w:rsidR="001E6E36" w:rsidRPr="001E6E36" w:rsidRDefault="001E6E36" w:rsidP="001E6E36">
      <w:pPr>
        <w:tabs>
          <w:tab w:val="left" w:leader="dot" w:pos="9072"/>
        </w:tabs>
        <w:spacing w:before="100" w:beforeAutospacing="1" w:after="100" w:afterAutospacing="1" w:line="240" w:lineRule="auto"/>
        <w:ind w:left="2127"/>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22"/>
        </w:numPr>
        <w:spacing w:before="100" w:beforeAutospacing="1" w:after="100" w:afterAutospacing="1"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 xml:space="preserve">Ďalšie podstatné informácie: </w:t>
      </w: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00" w:beforeAutospacing="1" w:after="100" w:afterAutospacing="1" w:line="240" w:lineRule="auto"/>
        <w:ind w:left="2127"/>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spacing w:before="120" w:after="120" w:line="240" w:lineRule="auto"/>
        <w:ind w:left="1440" w:hanging="731"/>
        <w:jc w:val="both"/>
        <w:rPr>
          <w:rFonts w:ascii="Times New Roman" w:hAnsi="Times New Roman"/>
          <w:bCs/>
          <w:sz w:val="24"/>
          <w:lang w:val="sk-SK"/>
        </w:rPr>
      </w:pPr>
      <w:r w:rsidRPr="001E6E36">
        <w:rPr>
          <w:rFonts w:ascii="Times New Roman" w:hAnsi="Times New Roman"/>
          <w:bCs/>
          <w:sz w:val="24"/>
          <w:lang w:val="sk-SK"/>
        </w:rPr>
        <w:fldChar w:fldCharType="begin">
          <w:ffData>
            <w:name w:val="Check1"/>
            <w:enabled/>
            <w:calcOnExit w:val="0"/>
            <w:checkBox>
              <w:sizeAuto/>
              <w:default w:val="0"/>
            </w:checkBox>
          </w:ffData>
        </w:fldChar>
      </w:r>
      <w:r w:rsidRPr="001E6E36">
        <w:rPr>
          <w:rFonts w:ascii="Times New Roman" w:hAnsi="Times New Roman"/>
          <w:bCs/>
          <w:sz w:val="24"/>
          <w:lang w:val="sk-SK"/>
        </w:rPr>
        <w:instrText xml:space="preserve"> FORMCHECKBOX </w:instrText>
      </w:r>
      <w:r w:rsidRPr="001E6E36">
        <w:rPr>
          <w:rFonts w:ascii="Times New Roman" w:hAnsi="Times New Roman"/>
          <w:bCs/>
          <w:sz w:val="24"/>
          <w:lang w:val="sk-SK"/>
        </w:rPr>
      </w:r>
      <w:r w:rsidRPr="001E6E36">
        <w:rPr>
          <w:rFonts w:ascii="Times New Roman" w:hAnsi="Times New Roman"/>
          <w:bCs/>
          <w:sz w:val="24"/>
          <w:lang w:val="sk-SK"/>
        </w:rPr>
        <w:fldChar w:fldCharType="separate"/>
      </w:r>
      <w:r w:rsidRPr="001E6E36">
        <w:rPr>
          <w:rFonts w:ascii="Times New Roman" w:hAnsi="Times New Roman"/>
          <w:bCs/>
          <w:sz w:val="24"/>
          <w:lang w:val="sk-SK"/>
        </w:rPr>
        <w:fldChar w:fldCharType="end"/>
      </w:r>
      <w:r w:rsidRPr="001E6E36">
        <w:rPr>
          <w:rFonts w:ascii="Times New Roman" w:hAnsi="Times New Roman"/>
          <w:sz w:val="24"/>
          <w:lang w:val="sk-SK"/>
        </w:rPr>
        <w:tab/>
      </w:r>
      <w:r w:rsidRPr="001E6E36">
        <w:rPr>
          <w:rFonts w:ascii="Times New Roman" w:hAnsi="Times New Roman"/>
          <w:b/>
          <w:smallCaps/>
          <w:sz w:val="24"/>
          <w:lang w:val="sk-SK"/>
        </w:rPr>
        <w:t>Financované dlhové nástroje: úverové nástroje (ďalej jen „úvery“) na úrovni finančných sprostredkovateľov</w:t>
      </w:r>
    </w:p>
    <w:p w:rsidR="001E6E36" w:rsidRPr="001E6E36" w:rsidRDefault="001E6E36" w:rsidP="00334252">
      <w:pPr>
        <w:numPr>
          <w:ilvl w:val="0"/>
          <w:numId w:val="23"/>
        </w:numPr>
        <w:spacing w:before="120" w:after="0" w:line="240" w:lineRule="auto"/>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Poskytnite tieto informácie:</w:t>
      </w:r>
    </w:p>
    <w:p w:rsidR="001E6E36" w:rsidRPr="001E6E36" w:rsidRDefault="001E6E36" w:rsidP="00815C60">
      <w:pPr>
        <w:numPr>
          <w:ilvl w:val="0"/>
          <w:numId w:val="20"/>
        </w:numPr>
        <w:tabs>
          <w:tab w:val="left" w:pos="2127"/>
          <w:tab w:val="left" w:leader="dot" w:pos="9072"/>
        </w:tabs>
        <w:spacing w:before="120" w:after="0" w:line="240" w:lineRule="auto"/>
        <w:ind w:left="2127"/>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 xml:space="preserve">Typ úverov (napr. podriadené úvery, úvery s rozdelením rizika portfólia):  Uveďte podrobnosti: </w:t>
      </w:r>
      <w:r w:rsidRPr="001E6E36">
        <w:rPr>
          <w:rFonts w:ascii="Times New Roman" w:hAnsi="Times New Roman"/>
          <w:sz w:val="24"/>
          <w:szCs w:val="20"/>
          <w:lang w:val="sk-SK" w:eastAsia="sk-SK" w:bidi="sk-SK"/>
        </w:rPr>
        <w:tab/>
      </w:r>
    </w:p>
    <w:p w:rsidR="001E6E36" w:rsidRPr="001E6E36" w:rsidRDefault="001E6E36" w:rsidP="00815C60">
      <w:pPr>
        <w:numPr>
          <w:ilvl w:val="0"/>
          <w:numId w:val="20"/>
        </w:numPr>
        <w:tabs>
          <w:tab w:val="left" w:pos="2127"/>
        </w:tabs>
        <w:spacing w:before="120" w:after="0" w:line="240" w:lineRule="auto"/>
        <w:ind w:left="2127"/>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Podmienky úverov v rámci opatrenia (vrátane porovnania s trhovými podmienkami takýchto úverov):</w:t>
      </w:r>
    </w:p>
    <w:p w:rsidR="001E6E36" w:rsidRPr="001E6E36" w:rsidRDefault="001E6E36" w:rsidP="00815C60">
      <w:pPr>
        <w:tabs>
          <w:tab w:val="left" w:pos="2127"/>
          <w:tab w:val="left" w:leader="dot" w:pos="9072"/>
        </w:tabs>
        <w:spacing w:before="120" w:after="0" w:line="240" w:lineRule="auto"/>
        <w:ind w:left="2127"/>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815C60">
      <w:pPr>
        <w:numPr>
          <w:ilvl w:val="0"/>
          <w:numId w:val="20"/>
        </w:numPr>
        <w:tabs>
          <w:tab w:val="left" w:pos="2127"/>
          <w:tab w:val="left" w:leader="dot" w:pos="9072"/>
        </w:tabs>
        <w:spacing w:before="120" w:after="0" w:line="240" w:lineRule="auto"/>
        <w:ind w:left="2127"/>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Maximálna výška úveru:</w:t>
      </w:r>
      <w:r w:rsidRPr="001E6E36">
        <w:rPr>
          <w:rFonts w:ascii="Times New Roman" w:hAnsi="Times New Roman"/>
          <w:sz w:val="24"/>
          <w:szCs w:val="20"/>
          <w:lang w:val="sk-SK" w:eastAsia="sk-SK" w:bidi="sk-SK"/>
        </w:rPr>
        <w:tab/>
      </w:r>
    </w:p>
    <w:p w:rsidR="001E6E36" w:rsidRPr="001E6E36" w:rsidRDefault="001E6E36" w:rsidP="00815C60">
      <w:pPr>
        <w:numPr>
          <w:ilvl w:val="0"/>
          <w:numId w:val="20"/>
        </w:numPr>
        <w:tabs>
          <w:tab w:val="left" w:pos="2127"/>
          <w:tab w:val="left" w:leader="dot" w:pos="9072"/>
        </w:tabs>
        <w:spacing w:before="120" w:after="0" w:line="240" w:lineRule="auto"/>
        <w:ind w:left="2127"/>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Maximálna doba trvania úveru:</w:t>
      </w:r>
      <w:r w:rsidRPr="001E6E36">
        <w:rPr>
          <w:rFonts w:ascii="Times New Roman" w:hAnsi="Times New Roman"/>
          <w:sz w:val="24"/>
          <w:szCs w:val="20"/>
          <w:lang w:val="sk-SK" w:eastAsia="sk-SK" w:bidi="sk-SK"/>
        </w:rPr>
        <w:tab/>
      </w:r>
    </w:p>
    <w:p w:rsidR="001E6E36" w:rsidRPr="001E6E36" w:rsidRDefault="001E6E36" w:rsidP="00815C60">
      <w:pPr>
        <w:numPr>
          <w:ilvl w:val="0"/>
          <w:numId w:val="20"/>
        </w:numPr>
        <w:tabs>
          <w:tab w:val="left" w:pos="2127"/>
          <w:tab w:val="left" w:leader="dot" w:pos="9072"/>
        </w:tabs>
        <w:spacing w:before="120" w:after="0" w:line="240" w:lineRule="auto"/>
        <w:ind w:left="2127"/>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Zábezpeka alebo iné požiadavky:</w:t>
      </w:r>
      <w:r w:rsidRPr="001E6E36">
        <w:rPr>
          <w:rFonts w:ascii="Times New Roman" w:hAnsi="Times New Roman"/>
          <w:sz w:val="24"/>
          <w:szCs w:val="20"/>
          <w:lang w:val="sk-SK" w:eastAsia="sk-SK" w:bidi="sk-SK"/>
        </w:rPr>
        <w:tab/>
      </w:r>
    </w:p>
    <w:p w:rsidR="001E6E36" w:rsidRPr="001E6E36" w:rsidRDefault="001E6E36" w:rsidP="00815C60">
      <w:pPr>
        <w:numPr>
          <w:ilvl w:val="0"/>
          <w:numId w:val="20"/>
        </w:numPr>
        <w:tabs>
          <w:tab w:val="left" w:pos="2127"/>
          <w:tab w:val="left" w:leader="dot" w:pos="9072"/>
        </w:tabs>
        <w:spacing w:before="120" w:after="0" w:line="240" w:lineRule="auto"/>
        <w:ind w:left="2127"/>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 xml:space="preserve">Ďalšie podstatné informácie: </w:t>
      </w:r>
      <w:r w:rsidRPr="001E6E36">
        <w:rPr>
          <w:rFonts w:ascii="Times New Roman" w:hAnsi="Times New Roman"/>
          <w:sz w:val="24"/>
          <w:szCs w:val="20"/>
          <w:lang w:val="sk-SK" w:eastAsia="sk-SK" w:bidi="sk-SK"/>
        </w:rPr>
        <w:tab/>
      </w:r>
    </w:p>
    <w:p w:rsidR="001E6E36" w:rsidRPr="001E6E36" w:rsidRDefault="001E6E36" w:rsidP="00334252">
      <w:pPr>
        <w:numPr>
          <w:ilvl w:val="0"/>
          <w:numId w:val="23"/>
        </w:numPr>
        <w:spacing w:before="120" w:after="0" w:line="240" w:lineRule="auto"/>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Uveďte odkaz na príslušné ustanovenia právneho základu, v ktorých sa zakazuje využívanie pomoci na refinancovanie existujúcich úverov (ods. 115 usmernení RFG):</w:t>
      </w:r>
    </w:p>
    <w:p w:rsidR="001E6E36" w:rsidRPr="001E6E36" w:rsidRDefault="001E6E36" w:rsidP="001E6E36">
      <w:pPr>
        <w:tabs>
          <w:tab w:val="left" w:leader="dot" w:pos="9072"/>
        </w:tabs>
        <w:spacing w:before="120" w:after="0" w:line="240" w:lineRule="auto"/>
        <w:ind w:left="2138"/>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2138"/>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23"/>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V prípade súkromnej účasti na tejto úrovni (napr. spoločne so štátom poskytnú finančnému sprostredkovateľovi úvery aj súkromní investori):</w:t>
      </w:r>
    </w:p>
    <w:p w:rsidR="001E6E36" w:rsidRPr="001E6E36" w:rsidRDefault="001E6E36" w:rsidP="00334252">
      <w:pPr>
        <w:numPr>
          <w:ilvl w:val="0"/>
          <w:numId w:val="20"/>
        </w:numPr>
        <w:spacing w:before="120" w:after="0" w:line="240" w:lineRule="auto"/>
        <w:ind w:left="2127"/>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Uveďte podiel účasti verejných a súkromných investorov/veriteľov:</w:t>
      </w:r>
    </w:p>
    <w:p w:rsidR="001E6E36" w:rsidRPr="001E6E36" w:rsidRDefault="001E6E36" w:rsidP="001E6E36">
      <w:pPr>
        <w:tabs>
          <w:tab w:val="left" w:leader="dot" w:pos="9072"/>
        </w:tabs>
        <w:spacing w:before="120" w:after="0" w:line="240" w:lineRule="auto"/>
        <w:ind w:left="2138"/>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2138"/>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spacing w:before="120" w:after="120" w:line="240" w:lineRule="auto"/>
        <w:ind w:left="2127"/>
        <w:jc w:val="both"/>
        <w:rPr>
          <w:rFonts w:ascii="Times New Roman" w:hAnsi="Times New Roman"/>
          <w:bCs/>
          <w:sz w:val="24"/>
          <w:lang w:val="sk-SK"/>
        </w:rPr>
      </w:pPr>
      <w:r w:rsidRPr="001E6E36">
        <w:rPr>
          <w:rFonts w:ascii="Times New Roman" w:hAnsi="Times New Roman"/>
          <w:sz w:val="24"/>
          <w:lang w:val="sk-SK"/>
        </w:rPr>
        <w:t>Najmä v prípade úverov s rozdelením rizika portfólia, aká je miera spoluinvestovania zo strany vybraného finančného sprostredkovateľa? Je potrebné upozorniť, že by nemala byť nižšia než 30 % hodnoty podkladového úverového portfólia (bod 114 usmernení RFG) ... %</w:t>
      </w:r>
    </w:p>
    <w:p w:rsidR="001E6E36" w:rsidRPr="001E6E36" w:rsidRDefault="001E6E36" w:rsidP="00334252">
      <w:pPr>
        <w:numPr>
          <w:ilvl w:val="0"/>
          <w:numId w:val="20"/>
        </w:numPr>
        <w:spacing w:before="120" w:after="0" w:line="240" w:lineRule="auto"/>
        <w:ind w:left="2127"/>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Opíšte rozdelenie rizika a odmien medzi verejnými a súkromnými investormi alebo veriteľmi:</w:t>
      </w:r>
    </w:p>
    <w:p w:rsidR="001E6E36" w:rsidRPr="001E6E36" w:rsidRDefault="001E6E36" w:rsidP="001E6E36">
      <w:pPr>
        <w:tabs>
          <w:tab w:val="left" w:leader="dot" w:pos="9072"/>
        </w:tabs>
        <w:spacing w:before="120" w:after="0" w:line="240" w:lineRule="auto"/>
        <w:ind w:left="2127"/>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spacing w:before="120" w:after="120" w:line="240" w:lineRule="auto"/>
        <w:ind w:left="2127" w:firstLine="44"/>
        <w:jc w:val="both"/>
        <w:rPr>
          <w:rFonts w:ascii="Times New Roman" w:hAnsi="Times New Roman"/>
          <w:bCs/>
          <w:sz w:val="24"/>
          <w:lang w:val="sk-SK"/>
        </w:rPr>
      </w:pPr>
      <w:r w:rsidRPr="001E6E36">
        <w:rPr>
          <w:rFonts w:ascii="Times New Roman" w:hAnsi="Times New Roman"/>
          <w:sz w:val="24"/>
          <w:lang w:val="sk-SK"/>
        </w:rPr>
        <w:t xml:space="preserve">Najmä ak verejný investor predpokladá prvú stratu, na akej úrovni je limitovaná? Upozorňujeme, že sa odporúča, aby takýto limit neprekročil 35 % (bod 113 usmernení RFG).Limitovaná do výšky ... %. </w:t>
      </w:r>
    </w:p>
    <w:p w:rsidR="001E6E36" w:rsidRPr="001E6E36" w:rsidRDefault="001E6E36" w:rsidP="001E6E36">
      <w:pPr>
        <w:tabs>
          <w:tab w:val="left" w:leader="dot" w:pos="9072"/>
        </w:tabs>
        <w:spacing w:before="120" w:after="0" w:line="240" w:lineRule="auto"/>
        <w:ind w:left="213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 xml:space="preserve">Ak verejný investor/veriteľ predpokladá prvú stratu, ktorá prekračuje limit stanovený v nariadení GBER (25 %), je potrebné zdôvodniť to uvedením odkazu na závažné zlyhanie trhu zistené v rámci posúdenia </w:t>
      </w:r>
      <w:r w:rsidRPr="001E6E36">
        <w:rPr>
          <w:rFonts w:ascii="Times New Roman" w:hAnsi="Times New Roman"/>
          <w:i/>
          <w:sz w:val="24"/>
          <w:szCs w:val="20"/>
          <w:lang w:val="sk-SK" w:eastAsia="sk-SK" w:bidi="sk-SK"/>
        </w:rPr>
        <w:t xml:space="preserve">ex ante </w:t>
      </w:r>
      <w:r w:rsidRPr="001E6E36">
        <w:rPr>
          <w:rFonts w:ascii="Times New Roman" w:hAnsi="Times New Roman"/>
          <w:sz w:val="24"/>
          <w:szCs w:val="20"/>
          <w:lang w:val="sk-SK" w:eastAsia="sk-SK" w:bidi="sk-SK"/>
        </w:rPr>
        <w:t>(bod 113 usmernení RFG). Uveďte súhrn tohto odôvodenia:</w:t>
      </w:r>
    </w:p>
    <w:p w:rsidR="001E6E36" w:rsidRPr="001E6E36" w:rsidRDefault="001E6E36" w:rsidP="001E6E36">
      <w:pPr>
        <w:tabs>
          <w:tab w:val="left" w:leader="dot" w:pos="9072"/>
        </w:tabs>
        <w:spacing w:before="120" w:after="0" w:line="240" w:lineRule="auto"/>
        <w:ind w:left="2138"/>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120" w:line="240" w:lineRule="auto"/>
        <w:ind w:left="2127" w:firstLine="44"/>
        <w:jc w:val="both"/>
        <w:rPr>
          <w:rFonts w:ascii="Times New Roman" w:hAnsi="Times New Roman"/>
          <w:sz w:val="24"/>
          <w:lang w:val="sk-SK"/>
        </w:rPr>
      </w:pPr>
    </w:p>
    <w:p w:rsidR="001E6E36" w:rsidRPr="001E6E36" w:rsidRDefault="001E6E36" w:rsidP="00334252">
      <w:pPr>
        <w:numPr>
          <w:ilvl w:val="0"/>
          <w:numId w:val="20"/>
        </w:numPr>
        <w:spacing w:before="120" w:after="0" w:line="240" w:lineRule="auto"/>
        <w:ind w:left="2127"/>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 xml:space="preserve">Ak existujú ďalšie mechanizmy na zmiernenie rizika v prospech súkromných investorov/veriteľov, vysvetlite: </w:t>
      </w: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2138"/>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213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23"/>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Aký je mechanizmus postúpenia (ako sa vyžaduje v bode 104 usmernení RFG), ktorým sa zabezpečuje, že finančný sprostredkovateľ postúpi výhodu, ktorá mu plynie zo štátnej pomoci, konečným prijímajúcim podnikom? Aké požiadavky musí finančný sprostredkovateľ uplatňovať (napr. pokiaľ ide o úrokovú sadzbu, zábezpeku, rizikovú triedu) na konečných príjemcov (uveďte veľmi presné podrobnosti)? Uveďte aj podrobnosti, do akej miery ide vytvorené portfólio nad rámec štandardnej politiky úverového rizika finančného sprostredkovateľa.</w:t>
      </w:r>
    </w:p>
    <w:p w:rsidR="001E6E36" w:rsidRPr="001E6E36" w:rsidRDefault="001E6E36" w:rsidP="001E6E36">
      <w:pPr>
        <w:tabs>
          <w:tab w:val="left" w:leader="dot" w:pos="9072"/>
        </w:tabs>
        <w:spacing w:before="120" w:after="0" w:line="240" w:lineRule="auto"/>
        <w:ind w:left="2138"/>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2138"/>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23"/>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 xml:space="preserve"> Aká je stratégia verejného investora?</w:t>
      </w: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2138"/>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2138"/>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spacing w:before="120" w:after="120" w:line="240" w:lineRule="auto"/>
        <w:ind w:left="2268"/>
        <w:jc w:val="both"/>
        <w:rPr>
          <w:rFonts w:ascii="Times New Roman" w:hAnsi="Times New Roman"/>
          <w:sz w:val="24"/>
          <w:lang w:val="sk-SK"/>
        </w:rPr>
      </w:pPr>
      <w:r w:rsidRPr="001E6E36">
        <w:rPr>
          <w:rFonts w:ascii="Times New Roman" w:hAnsi="Times New Roman"/>
          <w:sz w:val="24"/>
          <w:lang w:val="sk-SK"/>
        </w:rPr>
        <w:t>Vysvetlite, ako sa zvoleným nástrojom podporujú ciele verejného poriadku sledované verejným investorom:</w:t>
      </w:r>
    </w:p>
    <w:p w:rsidR="001E6E36" w:rsidRPr="001E6E36" w:rsidRDefault="001E6E36" w:rsidP="001E6E36">
      <w:pPr>
        <w:tabs>
          <w:tab w:val="left" w:leader="dot" w:pos="9072"/>
        </w:tabs>
        <w:spacing w:before="120" w:after="120" w:line="240" w:lineRule="auto"/>
        <w:ind w:left="2268"/>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334252">
      <w:pPr>
        <w:numPr>
          <w:ilvl w:val="0"/>
          <w:numId w:val="23"/>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Opíšte, ako je nástroj koncipovaný na zabezpečenie zosúladenia záujmov medzi investičnou stratégiou finančného sprostredkovateľa a cieľmi verejného poriadku:</w:t>
      </w:r>
    </w:p>
    <w:p w:rsidR="001E6E36" w:rsidRPr="001E6E36" w:rsidRDefault="001E6E36" w:rsidP="001E6E36">
      <w:pPr>
        <w:tabs>
          <w:tab w:val="left" w:leader="dot" w:pos="9072"/>
        </w:tabs>
        <w:spacing w:before="120" w:after="0" w:line="240" w:lineRule="auto"/>
        <w:ind w:left="213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23"/>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Poskytnite podrobné vysvetlenie trvania nástroja alebo stratégie ukončenia angažovanosti, o ktorú sa opierajú investície do dlhových nástrojov, a ako je toto ukončenie strategicky plánované zo strany verejného investora:</w:t>
      </w:r>
    </w:p>
    <w:p w:rsidR="001E6E36" w:rsidRPr="001E6E36" w:rsidRDefault="001E6E36" w:rsidP="001E6E36">
      <w:pPr>
        <w:tabs>
          <w:tab w:val="left" w:leader="dot" w:pos="9072"/>
        </w:tabs>
        <w:spacing w:before="120" w:after="0" w:line="240" w:lineRule="auto"/>
        <w:ind w:left="213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23"/>
        </w:numPr>
        <w:spacing w:before="120" w:after="0" w:line="240" w:lineRule="auto"/>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 xml:space="preserve">Ďalšie podstatné informácie: </w:t>
      </w: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2138"/>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spacing w:before="120" w:after="120" w:line="240" w:lineRule="auto"/>
        <w:ind w:left="1418" w:hanging="709"/>
        <w:jc w:val="both"/>
        <w:rPr>
          <w:rFonts w:ascii="Times New Roman" w:hAnsi="Times New Roman"/>
          <w:sz w:val="24"/>
          <w:lang w:val="sk-SK"/>
        </w:rPr>
      </w:pPr>
      <w:r w:rsidRPr="001E6E36">
        <w:rPr>
          <w:rFonts w:ascii="Times New Roman" w:hAnsi="Times New Roman"/>
          <w:bCs/>
          <w:sz w:val="24"/>
          <w:lang w:val="sk-SK"/>
        </w:rPr>
        <w:fldChar w:fldCharType="begin">
          <w:ffData>
            <w:name w:val=""/>
            <w:enabled/>
            <w:calcOnExit w:val="0"/>
            <w:checkBox>
              <w:sizeAuto/>
              <w:default w:val="0"/>
            </w:checkBox>
          </w:ffData>
        </w:fldChar>
      </w:r>
      <w:r w:rsidRPr="001E6E36">
        <w:rPr>
          <w:rFonts w:ascii="Times New Roman" w:hAnsi="Times New Roman"/>
          <w:bCs/>
          <w:sz w:val="24"/>
          <w:lang w:val="sk-SK"/>
        </w:rPr>
        <w:instrText xml:space="preserve"> FORMCHECKBOX </w:instrText>
      </w:r>
      <w:r w:rsidRPr="001E6E36">
        <w:rPr>
          <w:rFonts w:ascii="Times New Roman" w:hAnsi="Times New Roman"/>
          <w:bCs/>
          <w:sz w:val="24"/>
          <w:lang w:val="sk-SK"/>
        </w:rPr>
      </w:r>
      <w:r w:rsidRPr="001E6E36">
        <w:rPr>
          <w:rFonts w:ascii="Times New Roman" w:hAnsi="Times New Roman"/>
          <w:bCs/>
          <w:sz w:val="24"/>
          <w:lang w:val="sk-SK"/>
        </w:rPr>
        <w:fldChar w:fldCharType="separate"/>
      </w:r>
      <w:r w:rsidRPr="001E6E36">
        <w:rPr>
          <w:rFonts w:ascii="Times New Roman" w:hAnsi="Times New Roman"/>
          <w:bCs/>
          <w:sz w:val="24"/>
          <w:lang w:val="sk-SK"/>
        </w:rPr>
        <w:fldChar w:fldCharType="end"/>
      </w:r>
      <w:r w:rsidRPr="001E6E36">
        <w:rPr>
          <w:rFonts w:ascii="Times New Roman" w:hAnsi="Times New Roman"/>
          <w:sz w:val="24"/>
          <w:lang w:val="sk-SK"/>
        </w:rPr>
        <w:tab/>
      </w:r>
      <w:r w:rsidRPr="001E6E36">
        <w:rPr>
          <w:rFonts w:ascii="Times New Roman" w:hAnsi="Times New Roman"/>
          <w:b/>
          <w:smallCaps/>
          <w:sz w:val="24"/>
          <w:lang w:val="sk-SK"/>
        </w:rPr>
        <w:t>Nefinancované dlhové nástroje</w:t>
      </w:r>
      <w:r w:rsidRPr="001E6E36">
        <w:rPr>
          <w:rFonts w:ascii="Times New Roman" w:hAnsi="Times New Roman"/>
          <w:sz w:val="24"/>
          <w:lang w:val="sk-SK"/>
        </w:rPr>
        <w:t>:</w:t>
      </w:r>
      <w:r w:rsidRPr="001E6E36">
        <w:rPr>
          <w:rFonts w:ascii="Times New Roman" w:hAnsi="Times New Roman"/>
          <w:b/>
          <w:smallCaps/>
          <w:sz w:val="24"/>
          <w:lang w:val="sk-SK"/>
        </w:rPr>
        <w:t xml:space="preserve"> nefinancované dlhové nástroje: záruky zo strany štátu pre finančných sprostredkovateľov za uskutočnené transakcie s konečnými príjemcami</w:t>
      </w:r>
    </w:p>
    <w:p w:rsidR="001E6E36" w:rsidRPr="001E6E36" w:rsidRDefault="001E6E36" w:rsidP="00334252">
      <w:pPr>
        <w:numPr>
          <w:ilvl w:val="0"/>
          <w:numId w:val="24"/>
        </w:numPr>
        <w:tabs>
          <w:tab w:val="left" w:pos="2127"/>
          <w:tab w:val="left" w:leader="dot" w:pos="9072"/>
        </w:tabs>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t xml:space="preserve">Uveďte odkaz na príslušné ustanovenie právneho základu, v ktorom sa vyžaduje, že oprávnené transakcie kryté zárukou musia byť novými oprávnenými úverovými transakciami rizikového financovania vrátane lízingových nástrojov, ako aj investičných nástrojov na financovanie kvázi vlastného kapitálu okrem kapitálových nástrojov (bod 116 usmernení RFG): </w:t>
      </w:r>
      <w:r w:rsidRPr="001E6E36">
        <w:rPr>
          <w:rFonts w:ascii="Times New Roman" w:hAnsi="Times New Roman"/>
          <w:sz w:val="24"/>
          <w:szCs w:val="20"/>
          <w:lang w:val="sk-SK" w:eastAsia="sk-SK" w:bidi="sk-SK"/>
        </w:rPr>
        <w:tab/>
      </w:r>
    </w:p>
    <w:p w:rsidR="001E6E36" w:rsidRPr="001E6E36" w:rsidRDefault="001E6E36" w:rsidP="00334252">
      <w:pPr>
        <w:numPr>
          <w:ilvl w:val="0"/>
          <w:numId w:val="24"/>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Vzťahujú sa záruky pre finančných sprostredkovateľov na portfólio príslušných operácií a nie na jednotlivú príslušnú operáciu?</w:t>
      </w:r>
    </w:p>
    <w:p w:rsidR="001E6E36" w:rsidRPr="001E6E36" w:rsidRDefault="001E6E36" w:rsidP="001E6E36">
      <w:pPr>
        <w:spacing w:before="100" w:beforeAutospacing="1" w:after="100" w:afterAutospacing="1" w:line="240" w:lineRule="auto"/>
        <w:ind w:left="1985"/>
        <w:jc w:val="both"/>
        <w:rPr>
          <w:rFonts w:ascii="Times New Roman" w:hAnsi="Times New Roman"/>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 xml:space="preserve">áno </w:t>
      </w:r>
      <w:r w:rsidRPr="001E6E36">
        <w:rPr>
          <w:rFonts w:ascii="Times New Roman" w:hAnsi="Times New Roman"/>
          <w:sz w:val="24"/>
          <w:lang w:val="sk-SK"/>
        </w:rPr>
        <w:tab/>
      </w:r>
      <w:r w:rsidRPr="001E6E36">
        <w:rPr>
          <w:rFonts w:ascii="Times New Roman" w:hAnsi="Times New Roman"/>
          <w:sz w:val="24"/>
          <w:lang w:val="sk-SK"/>
        </w:rPr>
        <w:tab/>
        <w:t xml:space="preserve"> </w:t>
      </w: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nie</w:t>
      </w:r>
    </w:p>
    <w:p w:rsidR="001E6E36" w:rsidRPr="001E6E36" w:rsidRDefault="001E6E36" w:rsidP="00334252">
      <w:pPr>
        <w:numPr>
          <w:ilvl w:val="0"/>
          <w:numId w:val="24"/>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Typ záruky:</w:t>
      </w:r>
    </w:p>
    <w:p w:rsidR="001E6E36" w:rsidRPr="001E6E36" w:rsidRDefault="001E6E36" w:rsidP="001E6E36">
      <w:pPr>
        <w:spacing w:before="120" w:after="120" w:line="240" w:lineRule="auto"/>
        <w:ind w:left="2977" w:hanging="742"/>
        <w:jc w:val="both"/>
        <w:rPr>
          <w:rFonts w:ascii="Times New Roman" w:hAnsi="Times New Roman"/>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obmedzená: limit záruky je ... %</w:t>
      </w:r>
    </w:p>
    <w:p w:rsidR="001E6E36" w:rsidRPr="001E6E36" w:rsidRDefault="001E6E36" w:rsidP="001E6E36">
      <w:pPr>
        <w:spacing w:before="120" w:after="120" w:line="240" w:lineRule="auto"/>
        <w:ind w:left="2160"/>
        <w:jc w:val="both"/>
        <w:rPr>
          <w:rFonts w:ascii="Times New Roman" w:hAnsi="Times New Roman"/>
          <w:sz w:val="24"/>
          <w:lang w:val="sk-SK"/>
        </w:rPr>
      </w:pPr>
      <w:r w:rsidRPr="001E6E36">
        <w:rPr>
          <w:rFonts w:ascii="Times New Roman" w:hAnsi="Times New Roman"/>
          <w:sz w:val="24"/>
          <w:lang w:val="sk-SK"/>
        </w:rPr>
        <w:t>[Je potrebné upozorniť, že sa tento limit sa týka portfólií držaných finančnými sprostredkovateľmi, pričom sa odporúča, aby maximálna sadzba nepresiahla 35 %; (bod 118 usmernení RFG);  Uveďte dôvody na túto sadzbu:</w:t>
      </w:r>
    </w:p>
    <w:p w:rsidR="001E6E36" w:rsidRPr="001E6E36" w:rsidRDefault="001E6E36" w:rsidP="001E6E36">
      <w:pPr>
        <w:tabs>
          <w:tab w:val="left" w:leader="dot" w:pos="9072"/>
        </w:tabs>
        <w:spacing w:before="120" w:after="120" w:line="240" w:lineRule="auto"/>
        <w:ind w:left="2160"/>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1E6E36">
      <w:pPr>
        <w:spacing w:before="120" w:after="120" w:line="240" w:lineRule="auto"/>
        <w:ind w:left="2160" w:hanging="742"/>
        <w:jc w:val="both"/>
        <w:rPr>
          <w:rFonts w:ascii="Times New Roman" w:hAnsi="Times New Roman"/>
          <w:sz w:val="24"/>
          <w:lang w:val="sk-SK"/>
        </w:rPr>
      </w:pPr>
      <w:r w:rsidRPr="001E6E36">
        <w:rPr>
          <w:rFonts w:ascii="Times New Roman" w:hAnsi="Times New Roman"/>
          <w:sz w:val="24"/>
          <w:lang w:val="sk-SK"/>
        </w:rPr>
        <w:tab/>
        <w:t>Okrem toho zaškrtnutím políčka spresnite, či:</w:t>
      </w:r>
    </w:p>
    <w:p w:rsidR="001E6E36" w:rsidRPr="001E6E36" w:rsidRDefault="001E6E36" w:rsidP="00334252">
      <w:pPr>
        <w:numPr>
          <w:ilvl w:val="0"/>
          <w:numId w:val="41"/>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1E6E36">
        <w:rPr>
          <w:rFonts w:ascii="Times New Roman" w:hAnsi="Times New Roman"/>
          <w:sz w:val="24"/>
          <w:szCs w:val="20"/>
          <w:lang w:val="sk-SK" w:eastAsia="sk-SK" w:bidi="sk-SK"/>
        </w:rPr>
        <w:instrText xml:space="preserve"> FORMCHECKBOX </w:instrText>
      </w:r>
      <w:r w:rsidRPr="001E6E36">
        <w:rPr>
          <w:rFonts w:ascii="Times New Roman" w:hAnsi="Times New Roman"/>
          <w:sz w:val="24"/>
          <w:szCs w:val="20"/>
          <w:lang w:val="sk-SK" w:eastAsia="sk-SK" w:bidi="sk-SK"/>
        </w:rPr>
      </w:r>
      <w:r w:rsidRPr="001E6E36">
        <w:rPr>
          <w:rFonts w:ascii="Times New Roman" w:hAnsi="Times New Roman"/>
          <w:sz w:val="24"/>
          <w:szCs w:val="20"/>
          <w:lang w:val="sk-SK" w:eastAsia="sk-SK" w:bidi="sk-SK"/>
        </w:rPr>
        <w:fldChar w:fldCharType="separate"/>
      </w:r>
      <w:r w:rsidRPr="001E6E36">
        <w:rPr>
          <w:rFonts w:ascii="Times New Roman" w:hAnsi="Times New Roman"/>
          <w:sz w:val="24"/>
          <w:szCs w:val="20"/>
          <w:lang w:val="sk-SK" w:eastAsia="sk-SK" w:bidi="sk-SK"/>
        </w:rPr>
        <w:fldChar w:fldCharType="end"/>
      </w:r>
      <w:r w:rsidRPr="001E6E36">
        <w:rPr>
          <w:rFonts w:ascii="Times New Roman" w:hAnsi="Times New Roman"/>
          <w:sz w:val="24"/>
          <w:szCs w:val="20"/>
          <w:lang w:val="sk-SK" w:eastAsia="sk-SK" w:bidi="sk-SK"/>
        </w:rPr>
        <w:tab/>
        <w:t>Maximálna sadzba kryje len očakávané straty alebo</w:t>
      </w:r>
    </w:p>
    <w:p w:rsidR="001E6E36" w:rsidRPr="001E6E36" w:rsidRDefault="001E6E36" w:rsidP="00815C60">
      <w:pPr>
        <w:numPr>
          <w:ilvl w:val="0"/>
          <w:numId w:val="41"/>
        </w:numPr>
        <w:tabs>
          <w:tab w:val="left" w:pos="2835"/>
          <w:tab w:val="left" w:pos="3544"/>
          <w:tab w:val="left" w:leader="dot" w:pos="9072"/>
        </w:tabs>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1E6E36">
        <w:rPr>
          <w:rFonts w:ascii="Times New Roman" w:hAnsi="Times New Roman"/>
          <w:sz w:val="24"/>
          <w:szCs w:val="20"/>
          <w:lang w:val="sk-SK" w:eastAsia="sk-SK" w:bidi="sk-SK"/>
        </w:rPr>
        <w:instrText xml:space="preserve"> FORMCHECKBOX </w:instrText>
      </w:r>
      <w:r w:rsidRPr="001E6E36">
        <w:rPr>
          <w:rFonts w:ascii="Times New Roman" w:hAnsi="Times New Roman"/>
          <w:sz w:val="24"/>
          <w:szCs w:val="20"/>
          <w:lang w:val="sk-SK" w:eastAsia="sk-SK" w:bidi="sk-SK"/>
        </w:rPr>
      </w:r>
      <w:r w:rsidRPr="001E6E36">
        <w:rPr>
          <w:rFonts w:ascii="Times New Roman" w:hAnsi="Times New Roman"/>
          <w:sz w:val="24"/>
          <w:szCs w:val="20"/>
          <w:lang w:val="sk-SK" w:eastAsia="sk-SK" w:bidi="sk-SK"/>
        </w:rPr>
        <w:fldChar w:fldCharType="separate"/>
      </w:r>
      <w:r w:rsidRPr="001E6E36">
        <w:rPr>
          <w:rFonts w:ascii="Times New Roman" w:hAnsi="Times New Roman"/>
          <w:sz w:val="24"/>
          <w:szCs w:val="20"/>
          <w:lang w:val="sk-SK" w:eastAsia="sk-SK" w:bidi="sk-SK"/>
        </w:rPr>
        <w:fldChar w:fldCharType="end"/>
      </w:r>
      <w:r w:rsidRPr="001E6E36">
        <w:rPr>
          <w:rFonts w:ascii="Times New Roman" w:hAnsi="Times New Roman"/>
          <w:sz w:val="24"/>
          <w:szCs w:val="20"/>
          <w:lang w:val="sk-SK" w:eastAsia="sk-SK" w:bidi="sk-SK"/>
        </w:rPr>
        <w:tab/>
        <w:t xml:space="preserve">Maximálna sadzba kryje aj neočakávané straty; v tomto prípade, preukážte, ako sa v cene záruky odráža krytie tohto dodatočného rizika: </w:t>
      </w:r>
      <w:r w:rsidRPr="001E6E36">
        <w:rPr>
          <w:rFonts w:ascii="Times New Roman" w:hAnsi="Times New Roman"/>
          <w:sz w:val="24"/>
          <w:szCs w:val="20"/>
          <w:lang w:val="sk-SK" w:eastAsia="sk-SK" w:bidi="sk-SK"/>
        </w:rPr>
        <w:tab/>
      </w:r>
    </w:p>
    <w:p w:rsidR="001E6E36" w:rsidRPr="001E6E36" w:rsidRDefault="001E6E36" w:rsidP="001E6E36">
      <w:pPr>
        <w:spacing w:after="0" w:line="240" w:lineRule="auto"/>
        <w:ind w:left="2880"/>
        <w:contextualSpacing/>
        <w:rPr>
          <w:rFonts w:ascii="Times New Roman" w:hAnsi="Times New Roman"/>
          <w:sz w:val="24"/>
          <w:szCs w:val="20"/>
          <w:lang w:val="sk-SK" w:eastAsia="sk-SK" w:bidi="sk-SK"/>
        </w:rPr>
      </w:pPr>
      <w:r w:rsidRPr="001E6E36">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1E6E36">
        <w:rPr>
          <w:rFonts w:ascii="Times New Roman" w:hAnsi="Times New Roman"/>
          <w:sz w:val="24"/>
          <w:szCs w:val="20"/>
          <w:lang w:val="sk-SK" w:eastAsia="sk-SK" w:bidi="sk-SK"/>
        </w:rPr>
        <w:instrText xml:space="preserve"> FORMCHECKBOX </w:instrText>
      </w:r>
      <w:r w:rsidRPr="001E6E36">
        <w:rPr>
          <w:rFonts w:ascii="Times New Roman" w:hAnsi="Times New Roman"/>
          <w:sz w:val="24"/>
          <w:szCs w:val="20"/>
          <w:lang w:val="sk-SK" w:eastAsia="sk-SK" w:bidi="sk-SK"/>
        </w:rPr>
      </w:r>
      <w:r w:rsidRPr="001E6E36">
        <w:rPr>
          <w:rFonts w:ascii="Times New Roman" w:hAnsi="Times New Roman"/>
          <w:sz w:val="24"/>
          <w:szCs w:val="20"/>
          <w:lang w:val="sk-SK" w:eastAsia="sk-SK" w:bidi="sk-SK"/>
        </w:rPr>
        <w:fldChar w:fldCharType="separate"/>
      </w:r>
      <w:r w:rsidRPr="001E6E36">
        <w:rPr>
          <w:rFonts w:ascii="Times New Roman" w:hAnsi="Times New Roman"/>
          <w:sz w:val="24"/>
          <w:szCs w:val="20"/>
          <w:lang w:val="sk-SK" w:eastAsia="sk-SK" w:bidi="sk-SK"/>
        </w:rPr>
        <w:fldChar w:fldCharType="end"/>
      </w:r>
      <w:r w:rsidRPr="001E6E36">
        <w:rPr>
          <w:rFonts w:ascii="Times New Roman" w:hAnsi="Times New Roman"/>
          <w:sz w:val="24"/>
          <w:szCs w:val="20"/>
          <w:lang w:val="sk-SK" w:eastAsia="sk-SK" w:bidi="sk-SK"/>
        </w:rPr>
        <w:tab/>
        <w:t xml:space="preserve">neobmedzená; v tomto prípade zdôvodnite potrebu záruky a ako sa v cene záruky odráža toto krytie dodatočného rizika: </w:t>
      </w: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120" w:line="240" w:lineRule="auto"/>
        <w:ind w:left="2835"/>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1E6E36">
      <w:pPr>
        <w:spacing w:after="0" w:line="240" w:lineRule="auto"/>
        <w:ind w:left="2880"/>
        <w:contextualSpacing/>
        <w:rPr>
          <w:rFonts w:ascii="Times New Roman" w:hAnsi="Times New Roman"/>
          <w:sz w:val="24"/>
          <w:szCs w:val="20"/>
          <w:lang w:val="sk-SK" w:eastAsia="sk-SK" w:bidi="sk-SK"/>
        </w:rPr>
      </w:pPr>
      <w:r w:rsidRPr="001E6E36">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1E6E36">
        <w:rPr>
          <w:rFonts w:ascii="Times New Roman" w:hAnsi="Times New Roman"/>
          <w:sz w:val="24"/>
          <w:szCs w:val="20"/>
          <w:lang w:val="sk-SK" w:eastAsia="sk-SK" w:bidi="sk-SK"/>
        </w:rPr>
        <w:instrText xml:space="preserve"> FORMCHECKBOX </w:instrText>
      </w:r>
      <w:r w:rsidRPr="001E6E36">
        <w:rPr>
          <w:rFonts w:ascii="Times New Roman" w:hAnsi="Times New Roman"/>
          <w:sz w:val="24"/>
          <w:szCs w:val="20"/>
          <w:lang w:val="sk-SK" w:eastAsia="sk-SK" w:bidi="sk-SK"/>
        </w:rPr>
      </w:r>
      <w:r w:rsidRPr="001E6E36">
        <w:rPr>
          <w:rFonts w:ascii="Times New Roman" w:hAnsi="Times New Roman"/>
          <w:sz w:val="24"/>
          <w:szCs w:val="20"/>
          <w:lang w:val="sk-SK" w:eastAsia="sk-SK" w:bidi="sk-SK"/>
        </w:rPr>
        <w:fldChar w:fldCharType="separate"/>
      </w:r>
      <w:r w:rsidRPr="001E6E36">
        <w:rPr>
          <w:rFonts w:ascii="Times New Roman" w:hAnsi="Times New Roman"/>
          <w:sz w:val="24"/>
          <w:szCs w:val="20"/>
          <w:lang w:val="sk-SK" w:eastAsia="sk-SK" w:bidi="sk-SK"/>
        </w:rPr>
        <w:fldChar w:fldCharType="end"/>
      </w:r>
      <w:r w:rsidRPr="001E6E36">
        <w:rPr>
          <w:rFonts w:ascii="Times New Roman" w:hAnsi="Times New Roman"/>
          <w:sz w:val="24"/>
          <w:szCs w:val="20"/>
          <w:lang w:val="sk-SK" w:eastAsia="sk-SK" w:bidi="sk-SK"/>
        </w:rPr>
        <w:tab/>
        <w:t>Protizáruka (záruka inštitúciám, ktoré poskytujú záruku)</w:t>
      </w:r>
    </w:p>
    <w:p w:rsidR="001E6E36" w:rsidRPr="001E6E36" w:rsidRDefault="001E6E36" w:rsidP="001E6E36">
      <w:pPr>
        <w:tabs>
          <w:tab w:val="left" w:pos="3544"/>
          <w:tab w:val="left" w:leader="dot" w:pos="9072"/>
        </w:tabs>
        <w:spacing w:after="0" w:line="240" w:lineRule="auto"/>
        <w:ind w:left="2880"/>
        <w:contextualSpacing/>
        <w:rPr>
          <w:rFonts w:ascii="Times New Roman" w:hAnsi="Times New Roman"/>
          <w:sz w:val="24"/>
          <w:szCs w:val="20"/>
          <w:lang w:val="sk-SK" w:eastAsia="sk-SK" w:bidi="sk-SK"/>
        </w:rPr>
      </w:pPr>
      <w:r w:rsidRPr="001E6E36">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1E6E36">
        <w:rPr>
          <w:rFonts w:ascii="Times New Roman" w:hAnsi="Times New Roman"/>
          <w:sz w:val="24"/>
          <w:szCs w:val="20"/>
          <w:lang w:val="sk-SK" w:eastAsia="sk-SK" w:bidi="sk-SK"/>
        </w:rPr>
        <w:instrText xml:space="preserve"> FORMCHECKBOX </w:instrText>
      </w:r>
      <w:r w:rsidRPr="001E6E36">
        <w:rPr>
          <w:rFonts w:ascii="Times New Roman" w:hAnsi="Times New Roman"/>
          <w:sz w:val="24"/>
          <w:szCs w:val="20"/>
          <w:lang w:val="sk-SK" w:eastAsia="sk-SK" w:bidi="sk-SK"/>
        </w:rPr>
      </w:r>
      <w:r w:rsidRPr="001E6E36">
        <w:rPr>
          <w:rFonts w:ascii="Times New Roman" w:hAnsi="Times New Roman"/>
          <w:sz w:val="24"/>
          <w:szCs w:val="20"/>
          <w:lang w:val="sk-SK" w:eastAsia="sk-SK" w:bidi="sk-SK"/>
        </w:rPr>
        <w:fldChar w:fldCharType="separate"/>
      </w:r>
      <w:r w:rsidRPr="001E6E36">
        <w:rPr>
          <w:rFonts w:ascii="Times New Roman" w:hAnsi="Times New Roman"/>
          <w:sz w:val="24"/>
          <w:szCs w:val="20"/>
          <w:lang w:val="sk-SK" w:eastAsia="sk-SK" w:bidi="sk-SK"/>
        </w:rPr>
        <w:fldChar w:fldCharType="end"/>
      </w:r>
      <w:r w:rsidRPr="001E6E36">
        <w:rPr>
          <w:rFonts w:ascii="Times New Roman" w:hAnsi="Times New Roman"/>
          <w:sz w:val="24"/>
          <w:szCs w:val="20"/>
          <w:lang w:val="sk-SK" w:eastAsia="sk-SK" w:bidi="sk-SK"/>
        </w:rPr>
        <w:tab/>
        <w:t xml:space="preserve">Iné: Spresnite: </w:t>
      </w:r>
      <w:r w:rsidRPr="001E6E36">
        <w:rPr>
          <w:rFonts w:ascii="Times New Roman" w:hAnsi="Times New Roman"/>
          <w:sz w:val="24"/>
          <w:szCs w:val="20"/>
          <w:lang w:val="sk-SK" w:eastAsia="sk-SK" w:bidi="sk-SK"/>
        </w:rPr>
        <w:tab/>
      </w:r>
    </w:p>
    <w:p w:rsidR="001E6E36" w:rsidRPr="001E6E36" w:rsidRDefault="001E6E36" w:rsidP="00334252">
      <w:pPr>
        <w:keepNext/>
        <w:numPr>
          <w:ilvl w:val="0"/>
          <w:numId w:val="24"/>
        </w:numPr>
        <w:spacing w:before="120" w:after="0" w:line="240" w:lineRule="auto"/>
        <w:ind w:left="2137" w:hanging="357"/>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Mieru záruky [percentuálna miera pokrytia straty verejným investorom pri každej jednej transakcii, pozri vymedzenie v bode 52 bode xvi) usmernení RFG; je potrebné upozorniť, že miera záruky nesmie presiahnuť 90 % (bod 117 usmernení RFG)]: ………………………%;</w:t>
      </w:r>
    </w:p>
    <w:p w:rsidR="001E6E36" w:rsidRPr="001E6E36" w:rsidRDefault="001E6E36" w:rsidP="001E6E36">
      <w:pPr>
        <w:spacing w:before="120" w:after="120" w:line="240" w:lineRule="auto"/>
        <w:ind w:left="2160"/>
        <w:jc w:val="both"/>
        <w:rPr>
          <w:rFonts w:ascii="Times New Roman" w:hAnsi="Times New Roman"/>
          <w:sz w:val="24"/>
          <w:lang w:val="sk-SK"/>
        </w:rPr>
      </w:pPr>
      <w:r w:rsidRPr="001E6E36">
        <w:rPr>
          <w:rFonts w:ascii="Times New Roman" w:hAnsi="Times New Roman"/>
          <w:sz w:val="24"/>
          <w:lang w:val="sk-SK"/>
        </w:rPr>
        <w:t>Zdôvodnite túto úroveň krytia:</w:t>
      </w:r>
    </w:p>
    <w:p w:rsidR="001E6E36" w:rsidRPr="001E6E36" w:rsidRDefault="001E6E36" w:rsidP="001E6E36">
      <w:pPr>
        <w:tabs>
          <w:tab w:val="left" w:leader="dot" w:pos="9072"/>
        </w:tabs>
        <w:spacing w:before="120" w:after="0" w:line="240" w:lineRule="auto"/>
        <w:ind w:left="2138"/>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2138"/>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24"/>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Príslušné operácie kryté zárukou:</w:t>
      </w:r>
    </w:p>
    <w:p w:rsidR="001E6E36" w:rsidRPr="001E6E36" w:rsidRDefault="001E6E36" w:rsidP="00815C60">
      <w:pPr>
        <w:numPr>
          <w:ilvl w:val="0"/>
          <w:numId w:val="20"/>
        </w:numPr>
        <w:tabs>
          <w:tab w:val="left" w:pos="2127"/>
          <w:tab w:val="left" w:leader="dot" w:pos="9072"/>
        </w:tabs>
        <w:spacing w:before="120" w:after="0" w:line="240" w:lineRule="auto"/>
        <w:ind w:left="2127"/>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Povaha príslušných operácií:</w:t>
      </w:r>
      <w:r w:rsidRPr="001E6E36">
        <w:rPr>
          <w:rFonts w:ascii="Times New Roman" w:hAnsi="Times New Roman"/>
          <w:sz w:val="24"/>
          <w:szCs w:val="20"/>
          <w:lang w:val="sk-SK" w:eastAsia="sk-SK" w:bidi="sk-SK"/>
        </w:rPr>
        <w:tab/>
      </w:r>
    </w:p>
    <w:p w:rsidR="001E6E36" w:rsidRPr="001E6E36" w:rsidRDefault="001E6E36" w:rsidP="00815C60">
      <w:pPr>
        <w:numPr>
          <w:ilvl w:val="0"/>
          <w:numId w:val="20"/>
        </w:numPr>
        <w:tabs>
          <w:tab w:val="left" w:pos="2127"/>
          <w:tab w:val="left" w:leader="dot" w:pos="9072"/>
        </w:tabs>
        <w:spacing w:before="120" w:after="0" w:line="240" w:lineRule="auto"/>
        <w:ind w:left="2127"/>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 xml:space="preserve">Celková nominálna výška príslušných operácií (v EUR): </w:t>
      </w:r>
      <w:r w:rsidRPr="001E6E36">
        <w:rPr>
          <w:rFonts w:ascii="Times New Roman" w:hAnsi="Times New Roman"/>
          <w:sz w:val="24"/>
          <w:szCs w:val="20"/>
          <w:lang w:val="sk-SK" w:eastAsia="sk-SK" w:bidi="sk-SK"/>
        </w:rPr>
        <w:tab/>
      </w:r>
    </w:p>
    <w:p w:rsidR="001E6E36" w:rsidRPr="001E6E36" w:rsidRDefault="001E6E36" w:rsidP="00815C60">
      <w:pPr>
        <w:numPr>
          <w:ilvl w:val="0"/>
          <w:numId w:val="20"/>
        </w:numPr>
        <w:tabs>
          <w:tab w:val="left" w:pos="2127"/>
          <w:tab w:val="left" w:leader="dot" w:pos="9072"/>
        </w:tabs>
        <w:spacing w:before="120" w:after="0" w:line="240" w:lineRule="auto"/>
        <w:ind w:left="2127"/>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Maximálna nominálna hodnota príslušnej transakcie na konečného príjemcu</w:t>
      </w:r>
      <w:r w:rsidRPr="001E6E36">
        <w:rPr>
          <w:rFonts w:ascii="Times New Roman" w:hAnsi="Times New Roman"/>
          <w:sz w:val="24"/>
          <w:szCs w:val="20"/>
          <w:lang w:val="sk-SK" w:eastAsia="sk-SK" w:bidi="sk-SK"/>
        </w:rPr>
        <w:tab/>
      </w:r>
    </w:p>
    <w:p w:rsidR="001E6E36" w:rsidRPr="001E6E36" w:rsidRDefault="001E6E36" w:rsidP="00815C60">
      <w:pPr>
        <w:numPr>
          <w:ilvl w:val="0"/>
          <w:numId w:val="20"/>
        </w:numPr>
        <w:tabs>
          <w:tab w:val="left" w:pos="2127"/>
          <w:tab w:val="left" w:leader="dot" w:pos="9072"/>
        </w:tabs>
        <w:spacing w:before="120" w:after="0" w:line="240" w:lineRule="auto"/>
        <w:ind w:left="2127"/>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 xml:space="preserve">Trvanie príslušných operácií: </w:t>
      </w:r>
      <w:r w:rsidRPr="001E6E36">
        <w:rPr>
          <w:rFonts w:ascii="Times New Roman" w:hAnsi="Times New Roman"/>
          <w:sz w:val="24"/>
          <w:szCs w:val="20"/>
          <w:lang w:val="sk-SK" w:eastAsia="sk-SK" w:bidi="sk-SK"/>
        </w:rPr>
        <w:tab/>
      </w:r>
    </w:p>
    <w:p w:rsidR="001E6E36" w:rsidRPr="001E6E36" w:rsidRDefault="001E6E36" w:rsidP="00815C60">
      <w:pPr>
        <w:numPr>
          <w:ilvl w:val="0"/>
          <w:numId w:val="20"/>
        </w:numPr>
        <w:tabs>
          <w:tab w:val="left" w:pos="2127"/>
          <w:tab w:val="left" w:leader="dot" w:pos="9072"/>
        </w:tabs>
        <w:spacing w:before="120" w:after="0" w:line="240" w:lineRule="auto"/>
        <w:ind w:left="2127"/>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Ďalšie podstatné charakteristiky príslušných operácií (hodnotenie rizika, iné):</w:t>
      </w:r>
      <w:r w:rsidRPr="001E6E36">
        <w:rPr>
          <w:rFonts w:ascii="Times New Roman" w:hAnsi="Times New Roman"/>
          <w:sz w:val="24"/>
          <w:szCs w:val="20"/>
          <w:lang w:val="sk-SK" w:eastAsia="sk-SK" w:bidi="sk-SK"/>
        </w:rPr>
        <w:tab/>
      </w:r>
    </w:p>
    <w:p w:rsidR="001E6E36" w:rsidRPr="001E6E36" w:rsidRDefault="001E6E36" w:rsidP="00334252">
      <w:pPr>
        <w:numPr>
          <w:ilvl w:val="0"/>
          <w:numId w:val="24"/>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t>Opíšte ďalšie vlastnosti záruky (takisto vrátane porovnania s trhovými podmienkami takejto záruky):</w:t>
      </w:r>
    </w:p>
    <w:p w:rsidR="001E6E36" w:rsidRPr="001E6E36" w:rsidRDefault="001E6E36" w:rsidP="00334252">
      <w:pPr>
        <w:numPr>
          <w:ilvl w:val="0"/>
          <w:numId w:val="20"/>
        </w:numPr>
        <w:spacing w:before="120" w:after="0" w:line="240" w:lineRule="auto"/>
        <w:ind w:left="2127"/>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Maximálne trvanie záruky: …….. [Je potrebné upozorniť, že za normálnych okolností by maximálna doba trvania záruky nemala presiahnuť desať rokov (bod 119 usmernení RFG).]</w:t>
      </w:r>
    </w:p>
    <w:p w:rsidR="001E6E36" w:rsidRPr="001E6E36" w:rsidRDefault="001E6E36" w:rsidP="00815C60">
      <w:pPr>
        <w:numPr>
          <w:ilvl w:val="0"/>
          <w:numId w:val="20"/>
        </w:numPr>
        <w:tabs>
          <w:tab w:val="left" w:pos="2127"/>
          <w:tab w:val="left" w:leader="dot" w:pos="9072"/>
        </w:tabs>
        <w:spacing w:before="120" w:after="0" w:line="240" w:lineRule="auto"/>
        <w:ind w:left="2127"/>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 xml:space="preserve">Uveďte odkaz na príslušné ustanovenie právneho základu, v ktorom sa stanovuje, že záruka sa musí znížiť, ak finančný sprostredkovateľ v určitom konkrétnom období nezahrnie do portfólia minimálnu výšku investícií  a že za nepoužité sumy sa požadujú poplatky za viazanie zdrojov: </w:t>
      </w:r>
      <w:r w:rsidRPr="001E6E36">
        <w:rPr>
          <w:rFonts w:ascii="Times New Roman" w:hAnsi="Times New Roman"/>
          <w:sz w:val="24"/>
          <w:szCs w:val="20"/>
          <w:lang w:val="sk-SK" w:eastAsia="sk-SK" w:bidi="sk-SK"/>
        </w:rPr>
        <w:tab/>
      </w:r>
    </w:p>
    <w:p w:rsidR="001E6E36" w:rsidRPr="001E6E36" w:rsidRDefault="001E6E36" w:rsidP="00334252">
      <w:pPr>
        <w:numPr>
          <w:ilvl w:val="0"/>
          <w:numId w:val="20"/>
        </w:numPr>
        <w:spacing w:before="120" w:after="0" w:line="240" w:lineRule="auto"/>
        <w:ind w:left="2127"/>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Je predpokladaný poplatok za záruku?</w:t>
      </w:r>
    </w:p>
    <w:p w:rsidR="001E6E36" w:rsidRPr="001E6E36" w:rsidRDefault="001E6E36" w:rsidP="001E6E36">
      <w:pPr>
        <w:spacing w:before="100" w:beforeAutospacing="1" w:after="100" w:afterAutospacing="1" w:line="240" w:lineRule="auto"/>
        <w:ind w:left="1985"/>
        <w:jc w:val="both"/>
        <w:rPr>
          <w:rFonts w:ascii="Times New Roman" w:hAnsi="Times New Roman"/>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 xml:space="preserve">áno </w:t>
      </w:r>
      <w:r w:rsidRPr="001E6E36">
        <w:rPr>
          <w:rFonts w:ascii="Times New Roman" w:hAnsi="Times New Roman"/>
          <w:sz w:val="24"/>
          <w:lang w:val="sk-SK"/>
        </w:rPr>
        <w:tab/>
      </w:r>
      <w:r w:rsidRPr="001E6E36">
        <w:rPr>
          <w:rFonts w:ascii="Times New Roman" w:hAnsi="Times New Roman"/>
          <w:sz w:val="24"/>
          <w:lang w:val="sk-SK"/>
        </w:rPr>
        <w:tab/>
        <w:t xml:space="preserve"> </w:t>
      </w: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nie</w:t>
      </w:r>
    </w:p>
    <w:p w:rsidR="001E6E36" w:rsidRPr="001E6E36" w:rsidRDefault="001E6E36" w:rsidP="001E6E36">
      <w:pPr>
        <w:spacing w:before="120" w:after="120" w:line="240" w:lineRule="auto"/>
        <w:ind w:left="1418"/>
        <w:jc w:val="both"/>
        <w:rPr>
          <w:rFonts w:ascii="Times New Roman" w:hAnsi="Times New Roman"/>
          <w:sz w:val="24"/>
          <w:lang w:val="sk-SK"/>
        </w:rPr>
      </w:pPr>
      <w:r w:rsidRPr="001E6E36">
        <w:rPr>
          <w:rFonts w:ascii="Times New Roman" w:hAnsi="Times New Roman"/>
          <w:sz w:val="24"/>
          <w:lang w:val="sk-SK"/>
        </w:rPr>
        <w:t>Uveďte, ktorá strana bude musieť zaplatiť poplatok za záruku:</w:t>
      </w:r>
    </w:p>
    <w:p w:rsidR="001E6E36" w:rsidRPr="001E6E36" w:rsidRDefault="001E6E36" w:rsidP="001E6E36">
      <w:pPr>
        <w:tabs>
          <w:tab w:val="left" w:leader="dot" w:pos="9072"/>
        </w:tabs>
        <w:spacing w:before="120" w:after="120" w:line="240" w:lineRule="auto"/>
        <w:ind w:left="1418"/>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1E6E36">
      <w:pPr>
        <w:spacing w:before="120" w:after="120" w:line="240" w:lineRule="auto"/>
        <w:ind w:left="1418"/>
        <w:jc w:val="both"/>
        <w:rPr>
          <w:rFonts w:ascii="Times New Roman" w:hAnsi="Times New Roman"/>
          <w:sz w:val="24"/>
          <w:lang w:val="sk-SK"/>
        </w:rPr>
      </w:pPr>
      <w:r w:rsidRPr="001E6E36">
        <w:rPr>
          <w:rFonts w:ascii="Times New Roman" w:hAnsi="Times New Roman"/>
          <w:sz w:val="24"/>
          <w:lang w:val="sk-SK"/>
        </w:rPr>
        <w:t>Podrobne opíšte stanovovanie ceny:</w:t>
      </w: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1418"/>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1418" w:hanging="698"/>
        <w:jc w:val="both"/>
        <w:rPr>
          <w:rFonts w:ascii="Times New Roman" w:hAnsi="Times New Roman"/>
          <w:sz w:val="24"/>
          <w:lang w:val="sk-SK"/>
        </w:rPr>
      </w:pPr>
      <w:r w:rsidRPr="001E6E36">
        <w:rPr>
          <w:rFonts w:ascii="Times New Roman" w:hAnsi="Times New Roman"/>
          <w:sz w:val="24"/>
          <w:lang w:val="sk-SK"/>
        </w:rPr>
        <w:tab/>
        <w:t xml:space="preserve">Iné: </w:t>
      </w:r>
      <w:r w:rsidRPr="001E6E36">
        <w:rPr>
          <w:rFonts w:ascii="Times New Roman" w:hAnsi="Times New Roman"/>
          <w:sz w:val="24"/>
          <w:lang w:val="sk-SK"/>
        </w:rPr>
        <w:tab/>
      </w:r>
    </w:p>
    <w:p w:rsidR="001E6E36" w:rsidRPr="001E6E36" w:rsidRDefault="001E6E36" w:rsidP="00334252">
      <w:pPr>
        <w:numPr>
          <w:ilvl w:val="0"/>
          <w:numId w:val="24"/>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t>Aký je mechanizmus postúpenia (ako sa vyžaduje v bode 104 usmernení RFG), ktorým sa zabezpečuje, že finančný sprostredkovateľ postúpi výhodu, ktorá mu plynie zo štátnej pomoci, konečným prijímajúcim podnikom? Aké požiadavky musí finančný sprostredkovateľ uplatňovať (napr. pokiaľ ide o úrokovú sadzbu, zábezpeku, rizikovú triedu) na konečných príjemcov? Uveďte veľmi presné podrobnosti. Uveďte aj podrobnosti, do akej miery ide portfólio vytvorené v rámci opatrenia nad rámec štandardnej politiky úverového rizika finančného sprostredkovateľa.</w:t>
      </w:r>
    </w:p>
    <w:p w:rsidR="001E6E36" w:rsidRPr="001E6E36" w:rsidRDefault="001E6E36" w:rsidP="001E6E36">
      <w:pPr>
        <w:tabs>
          <w:tab w:val="left" w:leader="dot" w:pos="9072"/>
        </w:tabs>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334252">
      <w:pPr>
        <w:keepNext/>
        <w:numPr>
          <w:ilvl w:val="0"/>
          <w:numId w:val="24"/>
        </w:numPr>
        <w:spacing w:before="120" w:after="0" w:line="240" w:lineRule="auto"/>
        <w:ind w:left="2137" w:hanging="357"/>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t>Aká je stratégia verejného investora?</w:t>
      </w: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213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213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spacing w:before="120" w:after="120" w:line="240" w:lineRule="auto"/>
        <w:ind w:left="2138"/>
        <w:jc w:val="both"/>
        <w:rPr>
          <w:rFonts w:ascii="Times New Roman" w:hAnsi="Times New Roman"/>
          <w:sz w:val="24"/>
          <w:lang w:val="sk-SK"/>
        </w:rPr>
      </w:pPr>
      <w:r w:rsidRPr="001E6E36">
        <w:rPr>
          <w:rFonts w:ascii="Times New Roman" w:hAnsi="Times New Roman"/>
          <w:sz w:val="24"/>
          <w:lang w:val="sk-SK"/>
        </w:rPr>
        <w:t>Vysvetlite, ako sa zvoleným nástrojom podporujú ciele verejného poriadku sledované verejným investorom:</w:t>
      </w:r>
    </w:p>
    <w:p w:rsidR="001E6E36" w:rsidRPr="001E6E36" w:rsidRDefault="001E6E36" w:rsidP="001E6E36">
      <w:pPr>
        <w:tabs>
          <w:tab w:val="left" w:leader="dot" w:pos="9072"/>
        </w:tabs>
        <w:spacing w:before="120" w:after="120" w:line="240" w:lineRule="auto"/>
        <w:ind w:left="1418"/>
        <w:jc w:val="both"/>
        <w:rPr>
          <w:rFonts w:ascii="Times New Roman" w:hAnsi="Times New Roman"/>
          <w:sz w:val="24"/>
          <w:lang w:val="sk-SK"/>
        </w:rPr>
      </w:pPr>
      <w:r w:rsidRPr="001E6E36">
        <w:rPr>
          <w:rFonts w:ascii="Times New Roman" w:hAnsi="Times New Roman"/>
          <w:sz w:val="24"/>
          <w:lang w:val="sk-SK"/>
        </w:rPr>
        <w:t xml:space="preserve">           </w:t>
      </w: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1418"/>
        <w:jc w:val="both"/>
        <w:rPr>
          <w:rFonts w:ascii="Times New Roman" w:hAnsi="Times New Roman"/>
          <w:sz w:val="24"/>
          <w:lang w:val="sk-SK"/>
        </w:rPr>
      </w:pPr>
      <w:r w:rsidRPr="001E6E36">
        <w:rPr>
          <w:rFonts w:ascii="Times New Roman" w:hAnsi="Times New Roman"/>
          <w:sz w:val="24"/>
          <w:lang w:val="sk-SK"/>
        </w:rPr>
        <w:t xml:space="preserve">           </w:t>
      </w:r>
      <w:r w:rsidRPr="001E6E36">
        <w:rPr>
          <w:rFonts w:ascii="Times New Roman" w:hAnsi="Times New Roman"/>
          <w:sz w:val="24"/>
          <w:lang w:val="sk-SK"/>
        </w:rPr>
        <w:tab/>
      </w:r>
    </w:p>
    <w:p w:rsidR="001E6E36" w:rsidRPr="001E6E36" w:rsidRDefault="001E6E36" w:rsidP="00334252">
      <w:pPr>
        <w:numPr>
          <w:ilvl w:val="0"/>
          <w:numId w:val="24"/>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Opíšte, ako je nástroj koncipovaný na zabezpečenie zosúladenia záujmov medzi investičnou stratégiou finančného sprostredkovateľa a cieľmi verejného poriadku:</w:t>
      </w:r>
    </w:p>
    <w:p w:rsidR="001E6E36" w:rsidRPr="001E6E36" w:rsidRDefault="001E6E36" w:rsidP="001E6E36">
      <w:pPr>
        <w:tabs>
          <w:tab w:val="left" w:leader="dot" w:pos="9072"/>
        </w:tabs>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334252">
      <w:pPr>
        <w:numPr>
          <w:ilvl w:val="0"/>
          <w:numId w:val="24"/>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Poskytnite podrobné vysvetlenie trvania nástroja alebo stratégie ukončenia angažovanosti, o ktorú sa opierajú investície do dlhových nástrojov, a ako je toto ukončenie strategicky plánované zo strany verejného investora:</w:t>
      </w:r>
    </w:p>
    <w:p w:rsidR="001E6E36" w:rsidRPr="001E6E36" w:rsidRDefault="001E6E36" w:rsidP="001E6E36">
      <w:pPr>
        <w:tabs>
          <w:tab w:val="left" w:leader="dot" w:pos="9072"/>
        </w:tabs>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334252">
      <w:pPr>
        <w:numPr>
          <w:ilvl w:val="0"/>
          <w:numId w:val="24"/>
        </w:numPr>
        <w:spacing w:before="120" w:after="0" w:line="240" w:lineRule="auto"/>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Ďalšie podstatné informácie:</w:t>
      </w: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1E6E36">
      <w:pPr>
        <w:spacing w:before="120" w:after="120" w:line="240" w:lineRule="auto"/>
        <w:ind w:left="1418" w:hanging="709"/>
        <w:jc w:val="both"/>
        <w:rPr>
          <w:rFonts w:ascii="Times New Roman" w:hAnsi="Times New Roman"/>
          <w:b/>
          <w:smallCaps/>
          <w:sz w:val="24"/>
          <w:lang w:val="sk-SK"/>
        </w:rPr>
      </w:pPr>
      <w:r w:rsidRPr="001E6E36">
        <w:rPr>
          <w:rFonts w:ascii="Times New Roman" w:hAnsi="Times New Roman"/>
          <w:b/>
          <w:smallCaps/>
          <w:sz w:val="24"/>
          <w:lang w:val="sk-SK"/>
        </w:rPr>
        <w:t>Ostatné finančné nástroje:</w:t>
      </w:r>
    </w:p>
    <w:p w:rsidR="001E6E36" w:rsidRPr="001E6E36" w:rsidRDefault="001E6E36" w:rsidP="001E6E36">
      <w:pPr>
        <w:spacing w:before="120" w:after="120" w:line="240" w:lineRule="auto"/>
        <w:ind w:left="1418"/>
        <w:jc w:val="both"/>
        <w:rPr>
          <w:rFonts w:ascii="Times New Roman" w:hAnsi="Times New Roman"/>
          <w:sz w:val="24"/>
          <w:lang w:val="sk-SK"/>
        </w:rPr>
      </w:pPr>
      <w:r w:rsidRPr="001E6E36">
        <w:rPr>
          <w:rFonts w:ascii="Times New Roman" w:hAnsi="Times New Roman"/>
          <w:sz w:val="24"/>
          <w:lang w:val="sk-SK"/>
        </w:rPr>
        <w:t>Opíšte finančný nástroj, ktorý sa má vykonávať v rámci opatrenia, a poskytnite podrobný opis všetkých prvkov uvedených v oddiele 2.9.1.1 v rozsahu, v akom sa uplatňujú na zvolený finančný nástroj:</w:t>
      </w:r>
    </w:p>
    <w:p w:rsidR="001E6E36" w:rsidRPr="001E6E36" w:rsidRDefault="001E6E36" w:rsidP="001E6E36">
      <w:pPr>
        <w:tabs>
          <w:tab w:val="left" w:leader="dot" w:pos="9072"/>
        </w:tabs>
        <w:spacing w:before="120" w:after="120" w:line="240" w:lineRule="auto"/>
        <w:ind w:left="1418"/>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334252">
      <w:pPr>
        <w:numPr>
          <w:ilvl w:val="0"/>
          <w:numId w:val="21"/>
        </w:numPr>
        <w:spacing w:before="360" w:after="0" w:line="240" w:lineRule="auto"/>
        <w:ind w:left="1134" w:hanging="425"/>
        <w:contextualSpacing/>
        <w:jc w:val="both"/>
        <w:rPr>
          <w:rFonts w:ascii="Times New Roman" w:hAnsi="Times New Roman"/>
          <w:b/>
          <w:bCs/>
          <w:sz w:val="24"/>
          <w:szCs w:val="20"/>
          <w:lang w:val="sk-SK" w:eastAsia="sk-SK" w:bidi="sk-SK"/>
        </w:rPr>
      </w:pPr>
      <w:r w:rsidRPr="001E6E36">
        <w:rPr>
          <w:rFonts w:ascii="Times New Roman" w:hAnsi="Times New Roman"/>
          <w:b/>
          <w:sz w:val="24"/>
          <w:szCs w:val="20"/>
          <w:lang w:val="sk-SK" w:eastAsia="sk-SK" w:bidi="sk-SK"/>
        </w:rPr>
        <w:t>Zásah finančných sprostredkovateľov do ďalších úrovní finančných sprostredkovateľov</w:t>
      </w:r>
    </w:p>
    <w:p w:rsidR="001E6E36" w:rsidRPr="001E6E36" w:rsidRDefault="001E6E36" w:rsidP="001E6E36">
      <w:pPr>
        <w:spacing w:before="120" w:after="120" w:line="240" w:lineRule="auto"/>
        <w:ind w:left="1134"/>
        <w:jc w:val="both"/>
        <w:rPr>
          <w:rFonts w:ascii="Times New Roman" w:hAnsi="Times New Roman"/>
          <w:bCs/>
          <w:sz w:val="24"/>
          <w:lang w:val="sk-SK"/>
        </w:rPr>
      </w:pPr>
      <w:r w:rsidRPr="001E6E36">
        <w:rPr>
          <w:rFonts w:ascii="Times New Roman" w:hAnsi="Times New Roman"/>
          <w:sz w:val="24"/>
          <w:lang w:val="sk-SK"/>
        </w:rPr>
        <w:t>Môžu sa vyskytnúť situácie (vrátane štruktúr fondu fondov), kde napríklad štát poskytuje vlastný kapitál, úvery alebo záruky finančnému sprostredkovateľovi, ktorý zase poskytuje vlastný kapitál, úvery alebo záruky ďalšiemu finančnému sprostredkovateľovi, ktorý nakoniec poskytuje rizikové finančné investície konečným príjemcom. V prípadoch existencie druhej alebo ďalších úrovní finančných sprostredkovateľov zapojených do schémy uveďte všetky podstatné informácie požadované v oddiele 2.9.1.1 o vlastnom kapitáli/úveroch/zárukách/ostatných finančných nástrojoch, podľa potreby, pre každú ďalšiu úroveň finančného sprostredkovania:</w:t>
      </w:r>
    </w:p>
    <w:p w:rsidR="001E6E36" w:rsidRPr="001E6E36" w:rsidRDefault="001E6E36" w:rsidP="001E6E36">
      <w:pPr>
        <w:tabs>
          <w:tab w:val="left" w:leader="dot" w:pos="9072"/>
        </w:tabs>
        <w:spacing w:before="120" w:after="120" w:line="240" w:lineRule="auto"/>
        <w:ind w:left="1134"/>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334252">
      <w:pPr>
        <w:keepNext/>
        <w:numPr>
          <w:ilvl w:val="3"/>
          <w:numId w:val="19"/>
        </w:numPr>
        <w:spacing w:before="120" w:after="120" w:line="240" w:lineRule="auto"/>
        <w:ind w:left="1418" w:hanging="709"/>
        <w:jc w:val="both"/>
        <w:rPr>
          <w:rFonts w:ascii="Times New Roman" w:hAnsi="Times New Roman"/>
          <w:b/>
          <w:sz w:val="24"/>
          <w:lang w:val="sk-SK"/>
        </w:rPr>
      </w:pPr>
      <w:r w:rsidRPr="001E6E36">
        <w:rPr>
          <w:rFonts w:ascii="Times New Roman" w:hAnsi="Times New Roman"/>
          <w:b/>
          <w:sz w:val="24"/>
          <w:lang w:val="sk-SK"/>
        </w:rPr>
        <w:t xml:space="preserve"> Rizikové finančné investície finančných sprostredkovateľov do podnikov, ktoré sú konečnými príjemcami</w:t>
      </w:r>
    </w:p>
    <w:p w:rsidR="001E6E36" w:rsidRPr="001E6E36" w:rsidRDefault="001E6E36" w:rsidP="001E6E36">
      <w:pPr>
        <w:spacing w:before="240" w:after="120" w:line="240" w:lineRule="auto"/>
        <w:ind w:left="1134"/>
        <w:jc w:val="both"/>
        <w:rPr>
          <w:rFonts w:ascii="Times New Roman" w:hAnsi="Times New Roman"/>
          <w:sz w:val="24"/>
          <w:lang w:val="sk-SK"/>
        </w:rPr>
      </w:pPr>
      <w:r w:rsidRPr="001E6E36">
        <w:rPr>
          <w:rFonts w:ascii="Times New Roman" w:hAnsi="Times New Roman"/>
          <w:sz w:val="24"/>
          <w:lang w:val="sk-SK"/>
        </w:rPr>
        <w:t>Rizikové finančné investície do podnikov, ktoré sú konečnými príjemcami sa uskutočňujú v tejto forme (podľa potreby zaškrtnite a vyplňte):</w:t>
      </w:r>
    </w:p>
    <w:p w:rsidR="001E6E36" w:rsidRPr="001E6E36" w:rsidRDefault="001E6E36" w:rsidP="001E6E36">
      <w:pPr>
        <w:spacing w:before="120" w:after="120" w:line="240" w:lineRule="auto"/>
        <w:ind w:left="1418" w:hanging="709"/>
        <w:jc w:val="both"/>
        <w:rPr>
          <w:rFonts w:ascii="Times New Roman" w:hAnsi="Times New Roman"/>
          <w:b/>
          <w:bCs/>
          <w:sz w:val="24"/>
          <w:lang w:val="sk-SK"/>
        </w:rPr>
      </w:pPr>
      <w:r w:rsidRPr="001E6E36">
        <w:rPr>
          <w:rFonts w:ascii="Times New Roman" w:hAnsi="Times New Roman"/>
          <w:b/>
          <w:bCs/>
          <w:sz w:val="24"/>
          <w:lang w:val="sk-SK"/>
        </w:rPr>
        <w:fldChar w:fldCharType="begin">
          <w:ffData>
            <w:name w:val="Check1"/>
            <w:enabled/>
            <w:calcOnExit w:val="0"/>
            <w:checkBox>
              <w:sizeAuto/>
              <w:default w:val="0"/>
            </w:checkBox>
          </w:ffData>
        </w:fldChar>
      </w:r>
      <w:r w:rsidRPr="001E6E36">
        <w:rPr>
          <w:rFonts w:ascii="Times New Roman" w:hAnsi="Times New Roman"/>
          <w:b/>
          <w:bCs/>
          <w:sz w:val="24"/>
          <w:lang w:val="sk-SK"/>
        </w:rPr>
        <w:instrText xml:space="preserve"> FORMCHECKBOX </w:instrText>
      </w:r>
      <w:r w:rsidRPr="001E6E36">
        <w:rPr>
          <w:rFonts w:ascii="Times New Roman" w:hAnsi="Times New Roman"/>
          <w:b/>
          <w:bCs/>
          <w:sz w:val="24"/>
          <w:lang w:val="sk-SK"/>
        </w:rPr>
      </w:r>
      <w:r w:rsidRPr="001E6E36">
        <w:rPr>
          <w:rFonts w:ascii="Times New Roman" w:hAnsi="Times New Roman"/>
          <w:b/>
          <w:bCs/>
          <w:sz w:val="24"/>
          <w:lang w:val="sk-SK"/>
        </w:rPr>
        <w:fldChar w:fldCharType="separate"/>
      </w:r>
      <w:r w:rsidRPr="001E6E36">
        <w:rPr>
          <w:rFonts w:ascii="Times New Roman" w:hAnsi="Times New Roman"/>
          <w:b/>
          <w:bCs/>
          <w:sz w:val="24"/>
          <w:lang w:val="sk-SK"/>
        </w:rPr>
        <w:fldChar w:fldCharType="end"/>
      </w:r>
      <w:r w:rsidRPr="001E6E36">
        <w:rPr>
          <w:rFonts w:ascii="Times New Roman" w:hAnsi="Times New Roman"/>
          <w:sz w:val="24"/>
          <w:lang w:val="sk-SK"/>
        </w:rPr>
        <w:tab/>
      </w:r>
      <w:r w:rsidRPr="001E6E36">
        <w:rPr>
          <w:rFonts w:ascii="Times New Roman" w:hAnsi="Times New Roman"/>
          <w:b/>
          <w:sz w:val="24"/>
          <w:lang w:val="sk-SK"/>
        </w:rPr>
        <w:t>FINANČNÝCH SPROSTREDKOVATEĽOV DO VLASTNÉHO KAPITÁLU (VRÁTANE KVÁZI VLASTNÉHO KAPITÁLU) KONEČNÝCH PRÍJEMCOV</w:t>
      </w:r>
    </w:p>
    <w:p w:rsidR="001E6E36" w:rsidRPr="001E6E36" w:rsidRDefault="001E6E36" w:rsidP="001E6E36">
      <w:pPr>
        <w:spacing w:before="120" w:after="120" w:line="240" w:lineRule="auto"/>
        <w:ind w:left="2268" w:hanging="490"/>
        <w:jc w:val="both"/>
        <w:rPr>
          <w:rFonts w:ascii="Times New Roman" w:hAnsi="Times New Roman"/>
          <w:sz w:val="24"/>
          <w:lang w:val="sk-SK"/>
        </w:rPr>
      </w:pPr>
      <w:r w:rsidRPr="001E6E36">
        <w:rPr>
          <w:rFonts w:ascii="Times New Roman" w:hAnsi="Times New Roman"/>
          <w:sz w:val="24"/>
          <w:lang w:val="sk-SK"/>
        </w:rPr>
        <w:t>a)</w:t>
      </w:r>
      <w:r w:rsidRPr="001E6E36">
        <w:rPr>
          <w:rFonts w:ascii="Times New Roman" w:hAnsi="Times New Roman"/>
          <w:sz w:val="24"/>
          <w:lang w:val="sk-SK"/>
        </w:rPr>
        <w:tab/>
        <w:t>V prípade kvázi vlastného kapitálu podrobne opíšte povahu plánovaného nástroja:</w:t>
      </w:r>
      <w:r w:rsidRPr="001E6E36">
        <w:rPr>
          <w:rFonts w:ascii="Times New Roman" w:hAnsi="Times New Roman"/>
          <w:sz w:val="24"/>
          <w:lang w:val="sk-SK"/>
        </w:rPr>
        <w:tab/>
      </w:r>
    </w:p>
    <w:p w:rsidR="001E6E36" w:rsidRPr="001E6E36" w:rsidRDefault="001E6E36" w:rsidP="001E6E36">
      <w:pPr>
        <w:tabs>
          <w:tab w:val="left" w:leader="dot" w:pos="9072"/>
        </w:tabs>
        <w:spacing w:before="120" w:after="0" w:line="240" w:lineRule="auto"/>
        <w:ind w:left="213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spacing w:before="120" w:after="0" w:line="240" w:lineRule="auto"/>
        <w:ind w:left="2138"/>
        <w:contextualSpacing/>
        <w:jc w:val="both"/>
        <w:rPr>
          <w:rFonts w:ascii="Times New Roman" w:hAnsi="Times New Roman"/>
          <w:sz w:val="24"/>
          <w:szCs w:val="20"/>
          <w:lang w:val="sk-SK" w:eastAsia="sk-SK" w:bidi="sk-SK"/>
        </w:rPr>
      </w:pPr>
    </w:p>
    <w:p w:rsidR="001E6E36" w:rsidRPr="001E6E36" w:rsidRDefault="001E6E36" w:rsidP="001E6E36">
      <w:pPr>
        <w:spacing w:before="120" w:after="120" w:line="240" w:lineRule="auto"/>
        <w:ind w:left="2268" w:hanging="490"/>
        <w:jc w:val="both"/>
        <w:rPr>
          <w:rFonts w:ascii="Times New Roman" w:hAnsi="Times New Roman"/>
          <w:sz w:val="24"/>
          <w:lang w:val="sk-SK"/>
        </w:rPr>
      </w:pPr>
      <w:r w:rsidRPr="001E6E36">
        <w:rPr>
          <w:rFonts w:ascii="Times New Roman" w:hAnsi="Times New Roman"/>
          <w:sz w:val="24"/>
          <w:lang w:val="sk-SK"/>
        </w:rPr>
        <w:t>b)</w:t>
      </w:r>
      <w:r w:rsidRPr="001E6E36">
        <w:rPr>
          <w:rFonts w:ascii="Times New Roman" w:hAnsi="Times New Roman"/>
          <w:sz w:val="24"/>
          <w:lang w:val="sk-SK"/>
        </w:rPr>
        <w:tab/>
        <w:t>Uveďte podrobné podmienky investície do vlastného kapitálu (vrátane porovnania s trhovými podmienkami tejto investície do vlastného kapitálu):</w:t>
      </w:r>
    </w:p>
    <w:p w:rsidR="001E6E36" w:rsidRPr="001E6E36" w:rsidRDefault="001E6E36" w:rsidP="001E6E36">
      <w:pPr>
        <w:tabs>
          <w:tab w:val="left" w:leader="dot" w:pos="9072"/>
        </w:tabs>
        <w:spacing w:before="120" w:after="0" w:line="240" w:lineRule="auto"/>
        <w:ind w:left="213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spacing w:before="120" w:after="0" w:line="240" w:lineRule="auto"/>
        <w:ind w:left="2138"/>
        <w:contextualSpacing/>
        <w:jc w:val="both"/>
        <w:rPr>
          <w:rFonts w:ascii="Times New Roman" w:hAnsi="Times New Roman"/>
          <w:sz w:val="24"/>
          <w:szCs w:val="20"/>
          <w:lang w:val="sk-SK" w:eastAsia="sk-SK" w:bidi="sk-SK"/>
        </w:rPr>
      </w:pPr>
    </w:p>
    <w:p w:rsidR="001E6E36" w:rsidRPr="001E6E36" w:rsidRDefault="001E6E36" w:rsidP="001E6E36">
      <w:pPr>
        <w:spacing w:before="120" w:after="120" w:line="240" w:lineRule="auto"/>
        <w:ind w:left="2268" w:hanging="490"/>
        <w:jc w:val="both"/>
        <w:rPr>
          <w:rFonts w:ascii="Times New Roman" w:hAnsi="Times New Roman"/>
          <w:bCs/>
          <w:sz w:val="24"/>
          <w:lang w:val="sk-SK"/>
        </w:rPr>
      </w:pPr>
      <w:r w:rsidRPr="001E6E36">
        <w:rPr>
          <w:rFonts w:ascii="Times New Roman" w:hAnsi="Times New Roman"/>
          <w:sz w:val="24"/>
          <w:lang w:val="sk-SK"/>
        </w:rPr>
        <w:t>c)</w:t>
      </w:r>
      <w:r w:rsidRPr="001E6E36">
        <w:rPr>
          <w:rFonts w:ascii="Times New Roman" w:hAnsi="Times New Roman"/>
          <w:sz w:val="24"/>
          <w:lang w:val="sk-SK"/>
        </w:rPr>
        <w:tab/>
        <w:t>Podrobne opíšte všetky vlastnosti investícií, ktoré má vykonať finančný sprostredkovateľ, vrátane požiadaviek, ktoré má investičná stratégia oprávnených finančných sprostredkovateľov spĺňať:</w:t>
      </w:r>
    </w:p>
    <w:p w:rsidR="001E6E36" w:rsidRPr="001E6E36" w:rsidRDefault="001E6E36" w:rsidP="001E6E36">
      <w:pPr>
        <w:tabs>
          <w:tab w:val="left" w:leader="dot" w:pos="9072"/>
        </w:tabs>
        <w:spacing w:before="120" w:after="120" w:line="240" w:lineRule="auto"/>
        <w:ind w:left="2127" w:firstLine="6945"/>
        <w:jc w:val="both"/>
        <w:rPr>
          <w:rFonts w:ascii="Times New Roman" w:hAnsi="Times New Roman"/>
          <w:sz w:val="24"/>
          <w:lang w:val="sk-SK"/>
        </w:rPr>
      </w:pPr>
    </w:p>
    <w:p w:rsidR="001E6E36" w:rsidRPr="001E6E36" w:rsidRDefault="001E6E36" w:rsidP="001E6E36">
      <w:pPr>
        <w:tabs>
          <w:tab w:val="left" w:leader="dot" w:pos="9072"/>
        </w:tabs>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1E6E36">
      <w:pPr>
        <w:spacing w:before="120" w:after="120" w:line="240" w:lineRule="auto"/>
        <w:ind w:left="2127" w:hanging="349"/>
        <w:jc w:val="both"/>
        <w:rPr>
          <w:rFonts w:ascii="Times New Roman" w:hAnsi="Times New Roman"/>
          <w:sz w:val="24"/>
          <w:lang w:val="sk-SK"/>
        </w:rPr>
      </w:pPr>
      <w:r w:rsidRPr="001E6E36">
        <w:rPr>
          <w:rFonts w:ascii="Times New Roman" w:hAnsi="Times New Roman"/>
          <w:sz w:val="24"/>
          <w:lang w:val="sk-SK"/>
        </w:rPr>
        <w:t>d)</w:t>
      </w:r>
      <w:r w:rsidRPr="001E6E36">
        <w:rPr>
          <w:rFonts w:ascii="Times New Roman" w:hAnsi="Times New Roman"/>
          <w:sz w:val="24"/>
          <w:lang w:val="sk-SK"/>
        </w:rPr>
        <w:tab/>
        <w:t>Poskytnite podrobné vysvetlenie trvania nástroja alebo stratégie ukončenia angažovanosti, o ktorú sa opierajú investície do vlastného kapitálu:</w:t>
      </w:r>
    </w:p>
    <w:p w:rsidR="001E6E36" w:rsidRPr="001E6E36" w:rsidRDefault="001E6E36" w:rsidP="001E6E36">
      <w:pPr>
        <w:tabs>
          <w:tab w:val="left" w:leader="dot" w:pos="9072"/>
        </w:tabs>
        <w:spacing w:before="120" w:after="120" w:line="240" w:lineRule="auto"/>
        <w:ind w:left="2127" w:firstLine="6945"/>
        <w:jc w:val="both"/>
        <w:rPr>
          <w:rFonts w:ascii="Times New Roman" w:hAnsi="Times New Roman"/>
          <w:sz w:val="24"/>
          <w:lang w:val="sk-SK"/>
        </w:rPr>
      </w:pPr>
    </w:p>
    <w:p w:rsidR="001E6E36" w:rsidRPr="001E6E36" w:rsidRDefault="001E6E36" w:rsidP="001E6E36">
      <w:pPr>
        <w:tabs>
          <w:tab w:val="left" w:leader="dot" w:pos="9072"/>
        </w:tabs>
        <w:spacing w:before="120" w:after="120" w:line="240" w:lineRule="auto"/>
        <w:ind w:left="2127" w:firstLine="6945"/>
        <w:jc w:val="both"/>
        <w:rPr>
          <w:rFonts w:ascii="Times New Roman" w:hAnsi="Times New Roman"/>
          <w:sz w:val="24"/>
          <w:lang w:val="sk-SK"/>
        </w:rPr>
      </w:pPr>
    </w:p>
    <w:p w:rsidR="001E6E36" w:rsidRPr="001E6E36" w:rsidRDefault="001E6E36" w:rsidP="001E6E36">
      <w:pPr>
        <w:spacing w:before="120" w:after="120" w:line="240" w:lineRule="auto"/>
        <w:ind w:left="2127" w:hanging="349"/>
        <w:jc w:val="both"/>
        <w:rPr>
          <w:rFonts w:ascii="Times New Roman" w:hAnsi="Times New Roman"/>
          <w:sz w:val="24"/>
          <w:lang w:val="sk-SK"/>
        </w:rPr>
      </w:pPr>
      <w:r w:rsidRPr="001E6E36">
        <w:rPr>
          <w:rFonts w:ascii="Times New Roman" w:hAnsi="Times New Roman"/>
          <w:sz w:val="24"/>
          <w:lang w:val="sk-SK"/>
        </w:rPr>
        <w:t>e)</w:t>
      </w:r>
      <w:r w:rsidRPr="001E6E36">
        <w:rPr>
          <w:rFonts w:ascii="Times New Roman" w:hAnsi="Times New Roman"/>
          <w:sz w:val="24"/>
          <w:lang w:val="sk-SK"/>
        </w:rPr>
        <w:tab/>
        <w:t>V prípade zapojenia súkromného kapitálu (napr. konečným príjemcom poskytnú vlastný kapitál aj súkromní investori):</w:t>
      </w:r>
    </w:p>
    <w:p w:rsidR="001E6E36" w:rsidRPr="001E6E36" w:rsidRDefault="001E6E36" w:rsidP="00334252">
      <w:pPr>
        <w:numPr>
          <w:ilvl w:val="2"/>
          <w:numId w:val="25"/>
        </w:numPr>
        <w:tabs>
          <w:tab w:val="left" w:leader="dot" w:pos="9072"/>
        </w:tabs>
        <w:spacing w:before="120" w:after="0" w:line="240" w:lineRule="auto"/>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Uveďte podiel súkromnej účasti:</w:t>
      </w:r>
      <w:r w:rsidRPr="001E6E36">
        <w:rPr>
          <w:rFonts w:ascii="Times New Roman" w:hAnsi="Times New Roman"/>
          <w:sz w:val="24"/>
          <w:szCs w:val="20"/>
          <w:lang w:val="sk-SK" w:eastAsia="sk-SK" w:bidi="sk-SK"/>
        </w:rPr>
        <w:tab/>
      </w:r>
    </w:p>
    <w:p w:rsidR="001E6E36" w:rsidRPr="001E6E36" w:rsidRDefault="001E6E36" w:rsidP="00334252">
      <w:pPr>
        <w:numPr>
          <w:ilvl w:val="2"/>
          <w:numId w:val="25"/>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 xml:space="preserve">Uveďte typ predpokladaného preferenčného zaobchádzania v prospech zapojených súkromných investorov, ako sa uvádza vo výzve na prejavenie záujmu (uveďte podrobnosti): </w:t>
      </w: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2160"/>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 xml:space="preserve">Stimuly na zvýšenie výnosov: </w:t>
      </w: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 xml:space="preserve">Ochrana pred znížením hodnoty: </w:t>
      </w:r>
      <w:r w:rsidRPr="001E6E36">
        <w:rPr>
          <w:rFonts w:ascii="Times New Roman" w:hAnsi="Times New Roman"/>
          <w:sz w:val="24"/>
          <w:lang w:val="sk-SK"/>
        </w:rPr>
        <w:tab/>
      </w:r>
    </w:p>
    <w:p w:rsidR="001E6E36" w:rsidRPr="001E6E36" w:rsidRDefault="001E6E36" w:rsidP="00334252">
      <w:pPr>
        <w:numPr>
          <w:ilvl w:val="2"/>
          <w:numId w:val="25"/>
        </w:numPr>
        <w:tabs>
          <w:tab w:val="left" w:leader="dot" w:pos="9072"/>
        </w:tabs>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 xml:space="preserve">Ak nerovnomerné rozdelenie strát presahuje limity stanovené v nariadení GBER, uveďte ekonomické dôkazy a zdôvodnenie s odkazom na posúdenie </w:t>
      </w:r>
      <w:r w:rsidRPr="001E6E36">
        <w:rPr>
          <w:rFonts w:ascii="Times New Roman" w:hAnsi="Times New Roman"/>
          <w:i/>
          <w:sz w:val="24"/>
          <w:szCs w:val="20"/>
          <w:lang w:val="sk-SK" w:eastAsia="sk-SK" w:bidi="sk-SK"/>
        </w:rPr>
        <w:t xml:space="preserve">ex ante </w:t>
      </w:r>
      <w:r w:rsidRPr="001E6E36">
        <w:rPr>
          <w:rFonts w:ascii="Times New Roman" w:hAnsi="Times New Roman"/>
          <w:sz w:val="24"/>
          <w:szCs w:val="20"/>
          <w:lang w:val="sk-SK" w:eastAsia="sk-SK" w:bidi="sk-SK"/>
        </w:rPr>
        <w:t>(bod 110 usmernení RFG):</w:t>
      </w: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2160"/>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815C60">
      <w:pPr>
        <w:keepNext/>
        <w:numPr>
          <w:ilvl w:val="2"/>
          <w:numId w:val="25"/>
        </w:numPr>
        <w:tabs>
          <w:tab w:val="left" w:pos="2127"/>
          <w:tab w:val="left" w:leader="dot" w:pos="9072"/>
        </w:tabs>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Ak je to podstatné, uveďte, či je tranža prvej straty, ktorú znáša verejný investor, obmedzená (bod 110 usmernení RFG):</w:t>
      </w:r>
    </w:p>
    <w:p w:rsidR="001E6E36" w:rsidRPr="001E6E36" w:rsidRDefault="001E6E36" w:rsidP="001E6E36">
      <w:pPr>
        <w:keepNext/>
        <w:tabs>
          <w:tab w:val="left" w:pos="2127"/>
        </w:tabs>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 xml:space="preserve">áno. Uveďte, ako bolo toto obmedzenie stanovené: </w:t>
      </w:r>
      <w:r w:rsidRPr="001E6E36">
        <w:rPr>
          <w:rFonts w:ascii="Times New Roman" w:hAnsi="Times New Roman"/>
          <w:sz w:val="24"/>
          <w:lang w:val="sk-SK"/>
        </w:rPr>
        <w:tab/>
      </w:r>
    </w:p>
    <w:p w:rsidR="001E6E36" w:rsidRPr="001E6E36" w:rsidRDefault="001E6E36" w:rsidP="001E6E36">
      <w:pPr>
        <w:tabs>
          <w:tab w:val="left" w:leader="dot" w:pos="9072"/>
        </w:tabs>
        <w:spacing w:before="120" w:after="0" w:line="240" w:lineRule="auto"/>
        <w:ind w:left="2160"/>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 xml:space="preserve">nie Vysvetlite prosím: </w:t>
      </w:r>
      <w:r w:rsidRPr="001E6E36">
        <w:rPr>
          <w:rFonts w:ascii="Times New Roman" w:hAnsi="Times New Roman"/>
          <w:sz w:val="24"/>
          <w:lang w:val="sk-SK"/>
        </w:rPr>
        <w:tab/>
      </w:r>
    </w:p>
    <w:p w:rsidR="001E6E36" w:rsidRPr="001E6E36" w:rsidRDefault="001E6E36" w:rsidP="001E6E36">
      <w:pPr>
        <w:tabs>
          <w:tab w:val="left" w:leader="dot" w:pos="9072"/>
        </w:tabs>
        <w:spacing w:before="120" w:after="0" w:line="240" w:lineRule="auto"/>
        <w:ind w:left="2160"/>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spacing w:before="120" w:after="120" w:line="240" w:lineRule="auto"/>
        <w:ind w:left="1418" w:hanging="709"/>
        <w:jc w:val="both"/>
        <w:rPr>
          <w:rFonts w:ascii="Times New Roman" w:hAnsi="Times New Roman"/>
          <w:b/>
          <w:bCs/>
          <w:sz w:val="24"/>
          <w:lang w:val="sk-SK"/>
        </w:rPr>
      </w:pPr>
      <w:r w:rsidRPr="001E6E36">
        <w:rPr>
          <w:rFonts w:ascii="Times New Roman" w:hAnsi="Times New Roman"/>
          <w:b/>
          <w:bCs/>
          <w:sz w:val="24"/>
          <w:lang w:val="sk-SK"/>
        </w:rPr>
        <w:fldChar w:fldCharType="begin">
          <w:ffData>
            <w:name w:val="Check1"/>
            <w:enabled/>
            <w:calcOnExit w:val="0"/>
            <w:checkBox>
              <w:sizeAuto/>
              <w:default w:val="0"/>
            </w:checkBox>
          </w:ffData>
        </w:fldChar>
      </w:r>
      <w:r w:rsidRPr="001E6E36">
        <w:rPr>
          <w:rFonts w:ascii="Times New Roman" w:hAnsi="Times New Roman"/>
          <w:b/>
          <w:bCs/>
          <w:sz w:val="24"/>
          <w:lang w:val="sk-SK"/>
        </w:rPr>
        <w:instrText xml:space="preserve"> FORMCHECKBOX </w:instrText>
      </w:r>
      <w:r w:rsidRPr="001E6E36">
        <w:rPr>
          <w:rFonts w:ascii="Times New Roman" w:hAnsi="Times New Roman"/>
          <w:b/>
          <w:bCs/>
          <w:sz w:val="24"/>
          <w:lang w:val="sk-SK"/>
        </w:rPr>
      </w:r>
      <w:r w:rsidRPr="001E6E36">
        <w:rPr>
          <w:rFonts w:ascii="Times New Roman" w:hAnsi="Times New Roman"/>
          <w:b/>
          <w:bCs/>
          <w:sz w:val="24"/>
          <w:lang w:val="sk-SK"/>
        </w:rPr>
        <w:fldChar w:fldCharType="separate"/>
      </w:r>
      <w:r w:rsidRPr="001E6E36">
        <w:rPr>
          <w:rFonts w:ascii="Times New Roman" w:hAnsi="Times New Roman"/>
          <w:b/>
          <w:bCs/>
          <w:sz w:val="24"/>
          <w:lang w:val="sk-SK"/>
        </w:rPr>
        <w:fldChar w:fldCharType="end"/>
      </w:r>
      <w:r w:rsidRPr="001E6E36">
        <w:rPr>
          <w:rFonts w:ascii="Times New Roman" w:hAnsi="Times New Roman"/>
          <w:sz w:val="24"/>
          <w:lang w:val="sk-SK"/>
        </w:rPr>
        <w:tab/>
      </w:r>
      <w:r w:rsidRPr="001E6E36">
        <w:rPr>
          <w:rFonts w:ascii="Times New Roman" w:hAnsi="Times New Roman"/>
          <w:b/>
          <w:sz w:val="24"/>
          <w:lang w:val="sk-SK"/>
        </w:rPr>
        <w:t>FINANCOVANÉ DLHOVÉ NÁSTROJE: ÚVERY FINANČNÝCH SPROSTREDKOVATEĽOV KONEČNÝM PRÍJEMCOM</w:t>
      </w:r>
    </w:p>
    <w:p w:rsidR="001E6E36" w:rsidRPr="001E6E36" w:rsidRDefault="001E6E36" w:rsidP="00815C60">
      <w:pPr>
        <w:numPr>
          <w:ilvl w:val="2"/>
          <w:numId w:val="25"/>
        </w:numPr>
        <w:tabs>
          <w:tab w:val="left" w:pos="2127"/>
          <w:tab w:val="left" w:leader="dot" w:pos="9072"/>
        </w:tabs>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Druhy úverov: Uveďte podrobnosti:</w:t>
      </w:r>
    </w:p>
    <w:p w:rsidR="001E6E36" w:rsidRPr="001E6E36" w:rsidRDefault="001E6E36" w:rsidP="001E6E36">
      <w:pPr>
        <w:tabs>
          <w:tab w:val="left" w:leader="dot" w:pos="9072"/>
        </w:tabs>
        <w:spacing w:before="120" w:after="0" w:line="240" w:lineRule="auto"/>
        <w:ind w:left="2160"/>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815C60">
      <w:pPr>
        <w:numPr>
          <w:ilvl w:val="2"/>
          <w:numId w:val="25"/>
        </w:numPr>
        <w:tabs>
          <w:tab w:val="left" w:pos="2127"/>
          <w:tab w:val="left" w:leader="dot" w:pos="9072"/>
        </w:tabs>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Podmienky úverov v rámci opatrenia (vrátane porovnania s trhovými podmienkami takýchto úverov):</w:t>
      </w:r>
    </w:p>
    <w:p w:rsidR="001E6E36" w:rsidRPr="001E6E36" w:rsidRDefault="001E6E36" w:rsidP="00815C60">
      <w:pPr>
        <w:tabs>
          <w:tab w:val="left" w:pos="2127"/>
          <w:tab w:val="left" w:leader="dot" w:pos="9072"/>
        </w:tabs>
        <w:spacing w:before="120" w:after="0" w:line="240" w:lineRule="auto"/>
        <w:ind w:left="2160"/>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815C60">
      <w:pPr>
        <w:numPr>
          <w:ilvl w:val="2"/>
          <w:numId w:val="25"/>
        </w:numPr>
        <w:tabs>
          <w:tab w:val="left" w:pos="2127"/>
          <w:tab w:val="left" w:leader="dot" w:pos="9072"/>
        </w:tabs>
        <w:spacing w:before="120" w:after="0" w:line="240" w:lineRule="auto"/>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 xml:space="preserve">Maximálna výška úveru na príjemcu: </w:t>
      </w:r>
      <w:r w:rsidRPr="001E6E36">
        <w:rPr>
          <w:rFonts w:ascii="Times New Roman" w:hAnsi="Times New Roman"/>
          <w:sz w:val="24"/>
          <w:szCs w:val="20"/>
          <w:lang w:val="sk-SK" w:eastAsia="sk-SK" w:bidi="sk-SK"/>
        </w:rPr>
        <w:tab/>
      </w:r>
    </w:p>
    <w:p w:rsidR="001E6E36" w:rsidRPr="001E6E36" w:rsidRDefault="001E6E36" w:rsidP="00815C60">
      <w:pPr>
        <w:tabs>
          <w:tab w:val="left" w:pos="2127"/>
          <w:tab w:val="left" w:leader="dot" w:pos="9072"/>
        </w:tabs>
        <w:spacing w:before="120" w:after="0" w:line="240" w:lineRule="auto"/>
        <w:ind w:left="2160"/>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815C60">
      <w:pPr>
        <w:numPr>
          <w:ilvl w:val="2"/>
          <w:numId w:val="25"/>
        </w:numPr>
        <w:tabs>
          <w:tab w:val="left" w:pos="2127"/>
          <w:tab w:val="left" w:leader="dot" w:pos="9072"/>
        </w:tabs>
        <w:spacing w:before="120" w:after="0" w:line="240" w:lineRule="auto"/>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 xml:space="preserve">Maximálna doba trvania úverov: </w:t>
      </w:r>
      <w:r w:rsidRPr="001E6E36">
        <w:rPr>
          <w:rFonts w:ascii="Times New Roman" w:hAnsi="Times New Roman"/>
          <w:sz w:val="24"/>
          <w:szCs w:val="20"/>
          <w:lang w:val="sk-SK" w:eastAsia="sk-SK" w:bidi="sk-SK"/>
        </w:rPr>
        <w:tab/>
      </w:r>
    </w:p>
    <w:p w:rsidR="001E6E36" w:rsidRPr="001E6E36" w:rsidRDefault="001E6E36" w:rsidP="00815C60">
      <w:pPr>
        <w:tabs>
          <w:tab w:val="left" w:pos="2127"/>
          <w:tab w:val="left" w:leader="dot" w:pos="9072"/>
        </w:tabs>
        <w:spacing w:before="120" w:after="0" w:line="240" w:lineRule="auto"/>
        <w:ind w:left="2160"/>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815C60">
      <w:pPr>
        <w:numPr>
          <w:ilvl w:val="2"/>
          <w:numId w:val="25"/>
        </w:numPr>
        <w:tabs>
          <w:tab w:val="left" w:pos="2127"/>
          <w:tab w:val="left" w:leader="dot" w:pos="9072"/>
        </w:tabs>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Poskytnite podrobné vysvetlenie trvania nástroja alebo stratégie ukončenia angažovanosti, o ktorú sa opierajú investície do dlhových nástrojov:</w:t>
      </w:r>
    </w:p>
    <w:p w:rsidR="001E6E36" w:rsidRPr="001E6E36" w:rsidRDefault="001E6E36" w:rsidP="00815C60">
      <w:pPr>
        <w:tabs>
          <w:tab w:val="left" w:pos="2127"/>
          <w:tab w:val="left" w:leader="dot" w:pos="9072"/>
        </w:tabs>
        <w:spacing w:before="120" w:after="0" w:line="240" w:lineRule="auto"/>
        <w:ind w:left="2160"/>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815C60">
      <w:pPr>
        <w:numPr>
          <w:ilvl w:val="2"/>
          <w:numId w:val="25"/>
        </w:numPr>
        <w:tabs>
          <w:tab w:val="left" w:pos="2127"/>
          <w:tab w:val="left" w:leader="dot" w:pos="9072"/>
        </w:tabs>
        <w:spacing w:before="120" w:after="0" w:line="240" w:lineRule="auto"/>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 xml:space="preserve">Hodnotenie rizika konečných príjemcov: </w:t>
      </w:r>
      <w:r w:rsidRPr="001E6E36">
        <w:rPr>
          <w:rFonts w:ascii="Times New Roman" w:hAnsi="Times New Roman"/>
          <w:sz w:val="24"/>
          <w:szCs w:val="20"/>
          <w:lang w:val="sk-SK" w:eastAsia="sk-SK" w:bidi="sk-SK"/>
        </w:rPr>
        <w:tab/>
      </w:r>
    </w:p>
    <w:p w:rsidR="001E6E36" w:rsidRPr="001E6E36" w:rsidRDefault="001E6E36" w:rsidP="00815C60">
      <w:pPr>
        <w:tabs>
          <w:tab w:val="left" w:pos="2127"/>
          <w:tab w:val="left" w:leader="dot" w:pos="9072"/>
        </w:tabs>
        <w:spacing w:before="120" w:after="0" w:line="240" w:lineRule="auto"/>
        <w:ind w:left="2160"/>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815C60">
      <w:pPr>
        <w:numPr>
          <w:ilvl w:val="2"/>
          <w:numId w:val="25"/>
        </w:numPr>
        <w:tabs>
          <w:tab w:val="left" w:pos="2127"/>
          <w:tab w:val="left" w:leader="dot" w:pos="9072"/>
        </w:tabs>
        <w:spacing w:before="120" w:after="0" w:line="240" w:lineRule="auto"/>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 xml:space="preserve">Zábezpeka alebo iné požiadavky: </w:t>
      </w:r>
      <w:r w:rsidRPr="001E6E36">
        <w:rPr>
          <w:rFonts w:ascii="Times New Roman" w:hAnsi="Times New Roman"/>
          <w:sz w:val="24"/>
          <w:szCs w:val="20"/>
          <w:lang w:val="sk-SK" w:eastAsia="sk-SK" w:bidi="sk-SK"/>
        </w:rPr>
        <w:tab/>
      </w:r>
    </w:p>
    <w:p w:rsidR="001E6E36" w:rsidRPr="001E6E36" w:rsidRDefault="001E6E36" w:rsidP="00815C60">
      <w:pPr>
        <w:tabs>
          <w:tab w:val="left" w:pos="2127"/>
          <w:tab w:val="left" w:leader="dot" w:pos="9072"/>
        </w:tabs>
        <w:spacing w:before="120" w:after="0" w:line="240" w:lineRule="auto"/>
        <w:ind w:left="2160"/>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815C60">
      <w:pPr>
        <w:numPr>
          <w:ilvl w:val="2"/>
          <w:numId w:val="25"/>
        </w:numPr>
        <w:tabs>
          <w:tab w:val="left" w:pos="2127"/>
          <w:tab w:val="left" w:leader="dot" w:pos="9072"/>
        </w:tabs>
        <w:spacing w:before="120" w:after="0" w:line="240" w:lineRule="auto"/>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 xml:space="preserve">Ďalšie podstatné informácie: </w:t>
      </w:r>
      <w:r w:rsidRPr="001E6E36">
        <w:rPr>
          <w:rFonts w:ascii="Times New Roman" w:hAnsi="Times New Roman"/>
          <w:sz w:val="24"/>
          <w:szCs w:val="20"/>
          <w:lang w:val="sk-SK" w:eastAsia="sk-SK" w:bidi="sk-SK"/>
        </w:rPr>
        <w:tab/>
      </w:r>
    </w:p>
    <w:p w:rsidR="001E6E36" w:rsidRPr="001E6E36" w:rsidRDefault="001E6E36" w:rsidP="00815C60">
      <w:pPr>
        <w:tabs>
          <w:tab w:val="left" w:pos="2127"/>
          <w:tab w:val="left" w:leader="dot" w:pos="9072"/>
        </w:tabs>
        <w:spacing w:before="120" w:after="0" w:line="240" w:lineRule="auto"/>
        <w:ind w:left="2160"/>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815C60">
      <w:pPr>
        <w:numPr>
          <w:ilvl w:val="2"/>
          <w:numId w:val="25"/>
        </w:numPr>
        <w:tabs>
          <w:tab w:val="left" w:pos="2127"/>
          <w:tab w:val="left" w:leader="dot" w:pos="9072"/>
        </w:tabs>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V prípade zapojenia súkromného kapitálu na tejto úrovni (napr. konečným príjemcom poskytnú úvery aj súkromní investori):</w:t>
      </w:r>
    </w:p>
    <w:p w:rsidR="001E6E36" w:rsidRPr="001E6E36" w:rsidRDefault="001E6E36" w:rsidP="001E6E36">
      <w:pPr>
        <w:tabs>
          <w:tab w:val="left" w:leader="dot" w:pos="9072"/>
        </w:tabs>
        <w:spacing w:before="120" w:after="120" w:line="240" w:lineRule="auto"/>
        <w:ind w:left="1440" w:firstLine="22"/>
        <w:jc w:val="both"/>
        <w:rPr>
          <w:rFonts w:ascii="Times New Roman" w:hAnsi="Times New Roman"/>
          <w:bCs/>
          <w:sz w:val="24"/>
          <w:lang w:val="sk-SK"/>
        </w:rPr>
      </w:pPr>
      <w:r w:rsidRPr="001E6E36">
        <w:rPr>
          <w:rFonts w:ascii="Times New Roman" w:hAnsi="Times New Roman"/>
          <w:sz w:val="24"/>
          <w:lang w:val="sk-SK"/>
        </w:rPr>
        <w:t xml:space="preserve">Uveďte podiel súkromnej účasti: </w:t>
      </w:r>
      <w:r w:rsidRPr="001E6E36">
        <w:rPr>
          <w:rFonts w:ascii="Times New Roman" w:hAnsi="Times New Roman"/>
          <w:sz w:val="24"/>
          <w:lang w:val="sk-SK"/>
        </w:rPr>
        <w:tab/>
      </w:r>
    </w:p>
    <w:p w:rsidR="001E6E36" w:rsidRPr="001E6E36" w:rsidRDefault="001E6E36" w:rsidP="001E6E36">
      <w:pPr>
        <w:spacing w:before="120" w:after="120" w:line="240" w:lineRule="auto"/>
        <w:ind w:left="1418"/>
        <w:jc w:val="both"/>
        <w:rPr>
          <w:rFonts w:ascii="Times New Roman" w:hAnsi="Times New Roman"/>
          <w:sz w:val="24"/>
          <w:lang w:val="sk-SK"/>
        </w:rPr>
      </w:pPr>
      <w:r w:rsidRPr="001E6E36">
        <w:rPr>
          <w:rFonts w:ascii="Times New Roman" w:hAnsi="Times New Roman"/>
          <w:sz w:val="24"/>
          <w:lang w:val="sk-SK"/>
        </w:rPr>
        <w:t>Opíšte rozdelenie rizika a odmien medzi verejnými a súkromnými investormi:</w:t>
      </w:r>
    </w:p>
    <w:p w:rsidR="001E6E36" w:rsidRPr="001E6E36" w:rsidRDefault="001E6E36" w:rsidP="001E6E36">
      <w:pPr>
        <w:tabs>
          <w:tab w:val="left" w:leader="dot" w:pos="9072"/>
        </w:tabs>
        <w:spacing w:before="120" w:after="120" w:line="240" w:lineRule="auto"/>
        <w:ind w:left="1418"/>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1E6E36">
      <w:pPr>
        <w:spacing w:before="120" w:after="120" w:line="240" w:lineRule="auto"/>
        <w:ind w:left="1418" w:firstLine="44"/>
        <w:jc w:val="both"/>
        <w:rPr>
          <w:rFonts w:ascii="Times New Roman" w:hAnsi="Times New Roman"/>
          <w:bCs/>
          <w:sz w:val="24"/>
          <w:lang w:val="sk-SK"/>
        </w:rPr>
      </w:pPr>
      <w:r w:rsidRPr="001E6E36">
        <w:rPr>
          <w:rFonts w:ascii="Times New Roman" w:hAnsi="Times New Roman"/>
          <w:sz w:val="24"/>
          <w:lang w:val="sk-SK"/>
        </w:rPr>
        <w:t>Najmä ak verejný investor predpokladá prvú stratu, na akej úrovni je limitovaná? Limitovaná do výšky ... %. [Upozorňujeme, že sa odporúča, aby takýto limit neprekročil 35 % (bod 113 usmernení RFG).]</w:t>
      </w:r>
    </w:p>
    <w:p w:rsidR="001E6E36" w:rsidRPr="001E6E36" w:rsidRDefault="001E6E36" w:rsidP="001E6E36">
      <w:pPr>
        <w:tabs>
          <w:tab w:val="left" w:leader="dot" w:pos="9072"/>
        </w:tabs>
        <w:spacing w:before="120" w:after="120" w:line="240" w:lineRule="auto"/>
        <w:ind w:left="1418" w:firstLine="44"/>
        <w:jc w:val="both"/>
        <w:rPr>
          <w:rFonts w:ascii="Times New Roman" w:hAnsi="Times New Roman"/>
          <w:sz w:val="24"/>
          <w:lang w:val="sk-SK"/>
        </w:rPr>
      </w:pPr>
      <w:r w:rsidRPr="001E6E36">
        <w:rPr>
          <w:rFonts w:ascii="Times New Roman" w:hAnsi="Times New Roman"/>
          <w:sz w:val="24"/>
          <w:lang w:val="sk-SK"/>
        </w:rPr>
        <w:t xml:space="preserve">Ak verejný investor alebo veriteľ predpokladá prvú stratu, ktorá prekračuje limit stanovený v nariadení GBER (25 %), zdôvodnite to uvedením odkazu na závažné zlyhanie trhu zistené v rámci posúdenia </w:t>
      </w:r>
      <w:r w:rsidRPr="001E6E36">
        <w:rPr>
          <w:rFonts w:ascii="Times New Roman" w:hAnsi="Times New Roman"/>
          <w:i/>
          <w:sz w:val="24"/>
          <w:lang w:val="sk-SK"/>
        </w:rPr>
        <w:t xml:space="preserve">ex ante </w:t>
      </w:r>
      <w:r w:rsidRPr="001E6E36">
        <w:rPr>
          <w:rFonts w:ascii="Times New Roman" w:hAnsi="Times New Roman"/>
          <w:sz w:val="24"/>
          <w:lang w:val="sk-SK"/>
        </w:rPr>
        <w:t xml:space="preserve">(bod 113 usmernení RFG) a toto zdôvodnenie sumarizujte: </w:t>
      </w: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1418"/>
        <w:jc w:val="both"/>
        <w:rPr>
          <w:rFonts w:ascii="Times New Roman" w:hAnsi="Times New Roman"/>
          <w:bCs/>
          <w:sz w:val="24"/>
          <w:lang w:val="sk-SK"/>
        </w:rPr>
      </w:pPr>
      <w:r w:rsidRPr="001E6E36">
        <w:rPr>
          <w:rFonts w:ascii="Times New Roman" w:hAnsi="Times New Roman"/>
          <w:sz w:val="24"/>
          <w:lang w:val="sk-SK"/>
        </w:rPr>
        <w:t xml:space="preserve">Ak existujú ďalšie mechanizmy na zmiernenie rizika v prospech súkromných investorov/veriteľov, vysvetlite: </w:t>
      </w:r>
      <w:r w:rsidRPr="001E6E36">
        <w:rPr>
          <w:rFonts w:ascii="Times New Roman" w:hAnsi="Times New Roman"/>
          <w:sz w:val="24"/>
          <w:lang w:val="sk-SK"/>
        </w:rPr>
        <w:tab/>
      </w:r>
    </w:p>
    <w:p w:rsidR="001E6E36" w:rsidRPr="001E6E36" w:rsidRDefault="001E6E36" w:rsidP="001E6E36">
      <w:pPr>
        <w:keepNext/>
        <w:spacing w:before="120" w:after="120" w:line="240" w:lineRule="auto"/>
        <w:ind w:left="1418" w:hanging="709"/>
        <w:jc w:val="both"/>
        <w:rPr>
          <w:rFonts w:ascii="Times New Roman" w:hAnsi="Times New Roman"/>
          <w:b/>
          <w:bCs/>
          <w:sz w:val="24"/>
          <w:lang w:val="sk-SK"/>
        </w:rPr>
      </w:pPr>
      <w:r w:rsidRPr="001E6E36">
        <w:rPr>
          <w:rFonts w:ascii="Times New Roman" w:hAnsi="Times New Roman"/>
          <w:b/>
          <w:bCs/>
          <w:sz w:val="24"/>
          <w:lang w:val="sk-SK"/>
        </w:rPr>
        <w:fldChar w:fldCharType="begin">
          <w:ffData>
            <w:name w:val="Check1"/>
            <w:enabled/>
            <w:calcOnExit w:val="0"/>
            <w:checkBox>
              <w:sizeAuto/>
              <w:default w:val="0"/>
            </w:checkBox>
          </w:ffData>
        </w:fldChar>
      </w:r>
      <w:r w:rsidRPr="001E6E36">
        <w:rPr>
          <w:rFonts w:ascii="Times New Roman" w:hAnsi="Times New Roman"/>
          <w:b/>
          <w:bCs/>
          <w:sz w:val="24"/>
          <w:lang w:val="sk-SK"/>
        </w:rPr>
        <w:instrText xml:space="preserve"> FORMCHECKBOX </w:instrText>
      </w:r>
      <w:r w:rsidRPr="001E6E36">
        <w:rPr>
          <w:rFonts w:ascii="Times New Roman" w:hAnsi="Times New Roman"/>
          <w:b/>
          <w:bCs/>
          <w:sz w:val="24"/>
          <w:lang w:val="sk-SK"/>
        </w:rPr>
      </w:r>
      <w:r w:rsidRPr="001E6E36">
        <w:rPr>
          <w:rFonts w:ascii="Times New Roman" w:hAnsi="Times New Roman"/>
          <w:b/>
          <w:bCs/>
          <w:sz w:val="24"/>
          <w:lang w:val="sk-SK"/>
        </w:rPr>
        <w:fldChar w:fldCharType="separate"/>
      </w:r>
      <w:r w:rsidRPr="001E6E36">
        <w:rPr>
          <w:rFonts w:ascii="Times New Roman" w:hAnsi="Times New Roman"/>
          <w:b/>
          <w:bCs/>
          <w:sz w:val="24"/>
          <w:lang w:val="sk-SK"/>
        </w:rPr>
        <w:fldChar w:fldCharType="end"/>
      </w:r>
      <w:r w:rsidRPr="001E6E36">
        <w:rPr>
          <w:rFonts w:ascii="Times New Roman" w:hAnsi="Times New Roman"/>
          <w:sz w:val="24"/>
          <w:lang w:val="sk-SK"/>
        </w:rPr>
        <w:tab/>
      </w:r>
      <w:r w:rsidRPr="001E6E36">
        <w:rPr>
          <w:rFonts w:ascii="Times New Roman" w:hAnsi="Times New Roman"/>
          <w:b/>
          <w:sz w:val="24"/>
          <w:lang w:val="sk-SK"/>
        </w:rPr>
        <w:t>NEFINANCOVANÉ DLHOVÉ NÁSTROJE: ZÁRUKY FINANČNÝCH SPROSTREDKOVATEĽOV PRE KONEČNÝCH PRÍJEMCOV</w:t>
      </w:r>
    </w:p>
    <w:p w:rsidR="001E6E36" w:rsidRPr="001E6E36" w:rsidRDefault="001E6E36" w:rsidP="00334252">
      <w:pPr>
        <w:numPr>
          <w:ilvl w:val="0"/>
          <w:numId w:val="26"/>
        </w:numPr>
        <w:spacing w:before="120" w:after="0" w:line="240" w:lineRule="auto"/>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Uveďte podrobné informácie o povahe a podmienkach záruk (takisto vrátane porovnania s trhovými podmienkami takýchto záruk):</w:t>
      </w:r>
    </w:p>
    <w:p w:rsidR="001E6E36" w:rsidRPr="001E6E36" w:rsidRDefault="001E6E36" w:rsidP="001E6E36">
      <w:pPr>
        <w:tabs>
          <w:tab w:val="left" w:leader="dot" w:pos="9072"/>
        </w:tabs>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334252">
      <w:pPr>
        <w:numPr>
          <w:ilvl w:val="0"/>
          <w:numId w:val="26"/>
        </w:numPr>
        <w:spacing w:before="120" w:after="0" w:line="240" w:lineRule="auto"/>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 xml:space="preserve">Uveďte odkaz na príslušné ustanovenie právneho základu, v ktorom sa vyžaduje, že oprávnené transakcie kryté zárukou musia byť novými oprávnenými úverovými transakciami rizikového financovania vrátane lízingových nástrojov, ako aj investičných nástrojov na financovanie kvázi vlastného kapitálu okrem kapitálových nástrojov (bod 116 usmernení RFG): </w:t>
      </w: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2160"/>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2160"/>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26"/>
        </w:numPr>
        <w:spacing w:before="120" w:after="0" w:line="240" w:lineRule="auto"/>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Uveďte povahu a podmienky uskutočnených operácií:</w:t>
      </w:r>
    </w:p>
    <w:p w:rsidR="001E6E36" w:rsidRPr="001E6E36" w:rsidRDefault="001E6E36" w:rsidP="001E6E36">
      <w:pPr>
        <w:tabs>
          <w:tab w:val="left" w:leader="dot" w:pos="9072"/>
        </w:tabs>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2127"/>
        <w:jc w:val="both"/>
        <w:rPr>
          <w:rFonts w:ascii="Times New Roman" w:hAnsi="Times New Roman"/>
          <w:bCs/>
          <w:sz w:val="24"/>
          <w:lang w:val="sk-SK"/>
        </w:rPr>
      </w:pPr>
      <w:r w:rsidRPr="001E6E36">
        <w:rPr>
          <w:rFonts w:ascii="Times New Roman" w:hAnsi="Times New Roman"/>
          <w:sz w:val="24"/>
          <w:lang w:val="sk-SK"/>
        </w:rPr>
        <w:tab/>
      </w:r>
    </w:p>
    <w:p w:rsidR="001E6E36" w:rsidRPr="001E6E36" w:rsidRDefault="001E6E36" w:rsidP="001E6E36">
      <w:pPr>
        <w:spacing w:before="120" w:after="120" w:line="240" w:lineRule="auto"/>
        <w:ind w:left="1418" w:hanging="698"/>
        <w:jc w:val="both"/>
        <w:rPr>
          <w:rFonts w:ascii="Times New Roman" w:hAnsi="Times New Roman"/>
          <w:b/>
          <w:bCs/>
          <w:sz w:val="24"/>
          <w:lang w:val="sk-SK"/>
        </w:rPr>
      </w:pPr>
      <w:r w:rsidRPr="001E6E36">
        <w:rPr>
          <w:rFonts w:ascii="Times New Roman" w:hAnsi="Times New Roman"/>
          <w:b/>
          <w:bCs/>
          <w:sz w:val="24"/>
          <w:lang w:val="sk-SK"/>
        </w:rPr>
        <w:fldChar w:fldCharType="begin">
          <w:ffData>
            <w:name w:val="Check1"/>
            <w:enabled/>
            <w:calcOnExit w:val="0"/>
            <w:checkBox>
              <w:sizeAuto/>
              <w:default w:val="0"/>
            </w:checkBox>
          </w:ffData>
        </w:fldChar>
      </w:r>
      <w:r w:rsidRPr="001E6E36">
        <w:rPr>
          <w:rFonts w:ascii="Times New Roman" w:hAnsi="Times New Roman"/>
          <w:b/>
          <w:bCs/>
          <w:sz w:val="24"/>
          <w:lang w:val="sk-SK"/>
        </w:rPr>
        <w:instrText xml:space="preserve"> FORMCHECKBOX </w:instrText>
      </w:r>
      <w:r w:rsidRPr="001E6E36">
        <w:rPr>
          <w:rFonts w:ascii="Times New Roman" w:hAnsi="Times New Roman"/>
          <w:b/>
          <w:bCs/>
          <w:sz w:val="24"/>
          <w:lang w:val="sk-SK"/>
        </w:rPr>
      </w:r>
      <w:r w:rsidRPr="001E6E36">
        <w:rPr>
          <w:rFonts w:ascii="Times New Roman" w:hAnsi="Times New Roman"/>
          <w:b/>
          <w:bCs/>
          <w:sz w:val="24"/>
          <w:lang w:val="sk-SK"/>
        </w:rPr>
        <w:fldChar w:fldCharType="separate"/>
      </w:r>
      <w:r w:rsidRPr="001E6E36">
        <w:rPr>
          <w:rFonts w:ascii="Times New Roman" w:hAnsi="Times New Roman"/>
          <w:b/>
          <w:bCs/>
          <w:sz w:val="24"/>
          <w:lang w:val="sk-SK"/>
        </w:rPr>
        <w:fldChar w:fldCharType="end"/>
      </w:r>
      <w:r w:rsidRPr="001E6E36">
        <w:rPr>
          <w:rFonts w:ascii="Times New Roman" w:hAnsi="Times New Roman"/>
          <w:sz w:val="24"/>
          <w:lang w:val="sk-SK"/>
        </w:rPr>
        <w:tab/>
      </w:r>
      <w:r w:rsidRPr="001E6E36">
        <w:rPr>
          <w:rFonts w:ascii="Times New Roman" w:hAnsi="Times New Roman"/>
          <w:b/>
          <w:sz w:val="24"/>
          <w:lang w:val="sk-SK"/>
        </w:rPr>
        <w:t>OSTATNÉ FINANČNÉ NÁSTROJE</w:t>
      </w:r>
    </w:p>
    <w:p w:rsidR="001E6E36" w:rsidRPr="001E6E36" w:rsidRDefault="001E6E36" w:rsidP="001E6E36">
      <w:pPr>
        <w:spacing w:before="120" w:after="120" w:line="240" w:lineRule="auto"/>
        <w:ind w:left="1418"/>
        <w:jc w:val="both"/>
        <w:rPr>
          <w:rFonts w:ascii="Times New Roman" w:hAnsi="Times New Roman"/>
          <w:sz w:val="24"/>
          <w:lang w:val="sk-SK"/>
        </w:rPr>
      </w:pPr>
      <w:r w:rsidRPr="001E6E36">
        <w:rPr>
          <w:rFonts w:ascii="Times New Roman" w:hAnsi="Times New Roman"/>
          <w:sz w:val="24"/>
          <w:lang w:val="sk-SK"/>
        </w:rPr>
        <w:t>Opíšte finančný nástroj, ktorého vykonanie sa požaduje v rámci opatrenia, a poskytnite podrobný opis všetkých prvkov uvedených v oddiele 2.9.1.2 v rozsahu, v akom sa uplatňujú na zvolený finančný nástroj:</w:t>
      </w:r>
    </w:p>
    <w:p w:rsidR="001E6E36" w:rsidRPr="001E6E36" w:rsidRDefault="001E6E36" w:rsidP="001E6E36">
      <w:pPr>
        <w:tabs>
          <w:tab w:val="left" w:leader="dot" w:pos="9072"/>
        </w:tabs>
        <w:spacing w:before="120" w:after="120" w:line="240" w:lineRule="auto"/>
        <w:ind w:left="1418"/>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1418"/>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1E6E36">
      <w:pPr>
        <w:spacing w:before="120" w:after="120" w:line="240" w:lineRule="auto"/>
        <w:jc w:val="both"/>
        <w:rPr>
          <w:rFonts w:ascii="Times New Roman" w:hAnsi="Times New Roman"/>
          <w:b/>
          <w:sz w:val="24"/>
          <w:lang w:val="sk-SK"/>
        </w:rPr>
      </w:pPr>
      <w:r w:rsidRPr="001E6E36">
        <w:rPr>
          <w:rFonts w:ascii="Times New Roman" w:hAnsi="Times New Roman"/>
          <w:b/>
          <w:sz w:val="24"/>
          <w:lang w:val="sk-SK"/>
        </w:rPr>
        <w:t>2.9.2.</w:t>
      </w:r>
      <w:r w:rsidRPr="001E6E36">
        <w:rPr>
          <w:rFonts w:ascii="Times New Roman" w:hAnsi="Times New Roman"/>
          <w:sz w:val="24"/>
          <w:lang w:val="sk-SK"/>
        </w:rPr>
        <w:tab/>
      </w:r>
      <w:r w:rsidRPr="001E6E36">
        <w:rPr>
          <w:rFonts w:ascii="Times New Roman" w:hAnsi="Times New Roman"/>
          <w:b/>
          <w:sz w:val="24"/>
          <w:lang w:val="sk-SK"/>
        </w:rPr>
        <w:t>Fiškálne nástroje:</w:t>
      </w:r>
    </w:p>
    <w:p w:rsidR="001E6E36" w:rsidRPr="001E6E36" w:rsidRDefault="001E6E36" w:rsidP="001E6E36">
      <w:pPr>
        <w:spacing w:before="120" w:after="120" w:line="240" w:lineRule="auto"/>
        <w:jc w:val="both"/>
        <w:rPr>
          <w:rFonts w:ascii="Times New Roman" w:hAnsi="Times New Roman"/>
          <w:bCs/>
          <w:sz w:val="24"/>
          <w:lang w:val="sk-SK"/>
        </w:rPr>
      </w:pPr>
      <w:r w:rsidRPr="001E6E36">
        <w:rPr>
          <w:rFonts w:ascii="Times New Roman" w:hAnsi="Times New Roman"/>
          <w:sz w:val="24"/>
          <w:u w:val="single"/>
          <w:lang w:val="sk-SK"/>
        </w:rPr>
        <w:t>Vyplňte celý tento oddiel pre každý daňový stimul:</w:t>
      </w:r>
    </w:p>
    <w:p w:rsidR="001E6E36" w:rsidRPr="001E6E36" w:rsidRDefault="001E6E36" w:rsidP="00334252">
      <w:pPr>
        <w:numPr>
          <w:ilvl w:val="0"/>
          <w:numId w:val="27"/>
        </w:numPr>
        <w:spacing w:before="240" w:after="0" w:line="240" w:lineRule="auto"/>
        <w:ind w:hanging="720"/>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Daňový stimul poskytnutý na:</w:t>
      </w:r>
    </w:p>
    <w:p w:rsidR="001E6E36" w:rsidRPr="001E6E36" w:rsidRDefault="001E6E36" w:rsidP="00334252">
      <w:pPr>
        <w:numPr>
          <w:ilvl w:val="2"/>
          <w:numId w:val="42"/>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1E6E36">
        <w:rPr>
          <w:rFonts w:ascii="Times New Roman" w:hAnsi="Times New Roman"/>
          <w:sz w:val="24"/>
          <w:szCs w:val="20"/>
          <w:lang w:val="sk-SK" w:eastAsia="sk-SK" w:bidi="sk-SK"/>
        </w:rPr>
        <w:instrText xml:space="preserve"> FORMCHECKBOX </w:instrText>
      </w:r>
      <w:r w:rsidRPr="001E6E36">
        <w:rPr>
          <w:rFonts w:ascii="Times New Roman" w:hAnsi="Times New Roman"/>
          <w:sz w:val="24"/>
          <w:szCs w:val="20"/>
          <w:lang w:val="sk-SK" w:eastAsia="sk-SK" w:bidi="sk-SK"/>
        </w:rPr>
      </w:r>
      <w:r w:rsidRPr="001E6E36">
        <w:rPr>
          <w:rFonts w:ascii="Times New Roman" w:hAnsi="Times New Roman"/>
          <w:sz w:val="24"/>
          <w:szCs w:val="20"/>
          <w:lang w:val="sk-SK" w:eastAsia="sk-SK" w:bidi="sk-SK"/>
        </w:rPr>
        <w:fldChar w:fldCharType="separate"/>
      </w:r>
      <w:r w:rsidRPr="001E6E36">
        <w:rPr>
          <w:rFonts w:ascii="Times New Roman" w:hAnsi="Times New Roman"/>
          <w:sz w:val="24"/>
          <w:szCs w:val="20"/>
          <w:lang w:val="sk-SK" w:eastAsia="sk-SK" w:bidi="sk-SK"/>
        </w:rPr>
        <w:fldChar w:fldCharType="end"/>
      </w:r>
      <w:r w:rsidRPr="001E6E36">
        <w:rPr>
          <w:rFonts w:ascii="Times New Roman" w:hAnsi="Times New Roman"/>
          <w:sz w:val="24"/>
          <w:szCs w:val="20"/>
          <w:lang w:val="sk-SK" w:eastAsia="sk-SK" w:bidi="sk-SK"/>
        </w:rPr>
        <w:tab/>
        <w:t>Priame investície do podnikov</w:t>
      </w:r>
    </w:p>
    <w:p w:rsidR="001E6E36" w:rsidRPr="001E6E36" w:rsidRDefault="001E6E36" w:rsidP="00334252">
      <w:pPr>
        <w:numPr>
          <w:ilvl w:val="2"/>
          <w:numId w:val="42"/>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1E6E36">
        <w:rPr>
          <w:rFonts w:ascii="Times New Roman" w:hAnsi="Times New Roman"/>
          <w:sz w:val="24"/>
          <w:szCs w:val="20"/>
          <w:lang w:val="sk-SK" w:eastAsia="sk-SK" w:bidi="sk-SK"/>
        </w:rPr>
        <w:instrText xml:space="preserve"> FORMCHECKBOX </w:instrText>
      </w:r>
      <w:r w:rsidRPr="001E6E36">
        <w:rPr>
          <w:rFonts w:ascii="Times New Roman" w:hAnsi="Times New Roman"/>
          <w:sz w:val="24"/>
          <w:szCs w:val="20"/>
          <w:lang w:val="sk-SK" w:eastAsia="sk-SK" w:bidi="sk-SK"/>
        </w:rPr>
      </w:r>
      <w:r w:rsidRPr="001E6E36">
        <w:rPr>
          <w:rFonts w:ascii="Times New Roman" w:hAnsi="Times New Roman"/>
          <w:sz w:val="24"/>
          <w:szCs w:val="20"/>
          <w:lang w:val="sk-SK" w:eastAsia="sk-SK" w:bidi="sk-SK"/>
        </w:rPr>
        <w:fldChar w:fldCharType="separate"/>
      </w:r>
      <w:r w:rsidRPr="001E6E36">
        <w:rPr>
          <w:rFonts w:ascii="Times New Roman" w:hAnsi="Times New Roman"/>
          <w:sz w:val="24"/>
          <w:szCs w:val="20"/>
          <w:lang w:val="sk-SK" w:eastAsia="sk-SK" w:bidi="sk-SK"/>
        </w:rPr>
        <w:fldChar w:fldCharType="end"/>
      </w:r>
      <w:r w:rsidRPr="001E6E36">
        <w:rPr>
          <w:rFonts w:ascii="Times New Roman" w:hAnsi="Times New Roman"/>
          <w:sz w:val="24"/>
          <w:szCs w:val="20"/>
          <w:lang w:val="sk-SK" w:eastAsia="sk-SK" w:bidi="sk-SK"/>
        </w:rPr>
        <w:tab/>
        <w:t>Nepriame investície do podnikov (t. j. cez finančných sprostredkovateľov)</w:t>
      </w:r>
    </w:p>
    <w:p w:rsidR="001E6E36" w:rsidRPr="001E6E36" w:rsidRDefault="001E6E36" w:rsidP="00334252">
      <w:pPr>
        <w:numPr>
          <w:ilvl w:val="2"/>
          <w:numId w:val="42"/>
        </w:numPr>
        <w:spacing w:before="120" w:after="0" w:line="240" w:lineRule="auto"/>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1E6E36">
        <w:rPr>
          <w:rFonts w:ascii="Times New Roman" w:hAnsi="Times New Roman"/>
          <w:sz w:val="24"/>
          <w:szCs w:val="20"/>
          <w:lang w:val="sk-SK" w:eastAsia="sk-SK" w:bidi="sk-SK"/>
        </w:rPr>
        <w:instrText xml:space="preserve"> FORMCHECKBOX </w:instrText>
      </w:r>
      <w:r w:rsidRPr="001E6E36">
        <w:rPr>
          <w:rFonts w:ascii="Times New Roman" w:hAnsi="Times New Roman"/>
          <w:sz w:val="24"/>
          <w:szCs w:val="20"/>
          <w:lang w:val="sk-SK" w:eastAsia="sk-SK" w:bidi="sk-SK"/>
        </w:rPr>
      </w:r>
      <w:r w:rsidRPr="001E6E36">
        <w:rPr>
          <w:rFonts w:ascii="Times New Roman" w:hAnsi="Times New Roman"/>
          <w:sz w:val="24"/>
          <w:szCs w:val="20"/>
          <w:lang w:val="sk-SK" w:eastAsia="sk-SK" w:bidi="sk-SK"/>
        </w:rPr>
        <w:fldChar w:fldCharType="separate"/>
      </w:r>
      <w:r w:rsidRPr="001E6E36">
        <w:rPr>
          <w:rFonts w:ascii="Times New Roman" w:hAnsi="Times New Roman"/>
          <w:sz w:val="24"/>
          <w:szCs w:val="20"/>
          <w:lang w:val="sk-SK" w:eastAsia="sk-SK" w:bidi="sk-SK"/>
        </w:rPr>
        <w:fldChar w:fldCharType="end"/>
      </w:r>
      <w:r w:rsidRPr="001E6E36">
        <w:rPr>
          <w:rFonts w:ascii="Times New Roman" w:hAnsi="Times New Roman"/>
          <w:sz w:val="24"/>
          <w:szCs w:val="20"/>
          <w:lang w:val="sk-SK" w:eastAsia="sk-SK" w:bidi="sk-SK"/>
        </w:rPr>
        <w:tab/>
        <w:t>Nepriame investície do podnikov realizované prostredníctvom alternatívnej obchodnej platformy</w:t>
      </w:r>
    </w:p>
    <w:p w:rsidR="001E6E36" w:rsidRPr="001E6E36" w:rsidRDefault="001E6E36" w:rsidP="00334252">
      <w:pPr>
        <w:numPr>
          <w:ilvl w:val="0"/>
          <w:numId w:val="27"/>
        </w:numPr>
        <w:spacing w:before="240" w:after="0" w:line="240" w:lineRule="auto"/>
        <w:ind w:hanging="720"/>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Daňový stimul poskytnutý:</w:t>
      </w:r>
    </w:p>
    <w:p w:rsidR="001E6E36" w:rsidRPr="001E6E36" w:rsidRDefault="001E6E36" w:rsidP="00334252">
      <w:pPr>
        <w:numPr>
          <w:ilvl w:val="0"/>
          <w:numId w:val="43"/>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1E6E36">
        <w:rPr>
          <w:rFonts w:ascii="Times New Roman" w:hAnsi="Times New Roman"/>
          <w:sz w:val="24"/>
          <w:szCs w:val="20"/>
          <w:lang w:val="sk-SK" w:eastAsia="sk-SK" w:bidi="sk-SK"/>
        </w:rPr>
        <w:instrText xml:space="preserve"> FORMCHECKBOX </w:instrText>
      </w:r>
      <w:r w:rsidRPr="001E6E36">
        <w:rPr>
          <w:rFonts w:ascii="Times New Roman" w:hAnsi="Times New Roman"/>
          <w:sz w:val="24"/>
          <w:szCs w:val="20"/>
          <w:lang w:val="sk-SK" w:eastAsia="sk-SK" w:bidi="sk-SK"/>
        </w:rPr>
      </w:r>
      <w:r w:rsidRPr="001E6E36">
        <w:rPr>
          <w:rFonts w:ascii="Times New Roman" w:hAnsi="Times New Roman"/>
          <w:sz w:val="24"/>
          <w:szCs w:val="20"/>
          <w:lang w:val="sk-SK" w:eastAsia="sk-SK" w:bidi="sk-SK"/>
        </w:rPr>
        <w:fldChar w:fldCharType="separate"/>
      </w:r>
      <w:r w:rsidRPr="001E6E36">
        <w:rPr>
          <w:rFonts w:ascii="Times New Roman" w:hAnsi="Times New Roman"/>
          <w:sz w:val="24"/>
          <w:szCs w:val="20"/>
          <w:lang w:val="sk-SK" w:eastAsia="sk-SK" w:bidi="sk-SK"/>
        </w:rPr>
        <w:fldChar w:fldCharType="end"/>
      </w:r>
      <w:r w:rsidRPr="001E6E36">
        <w:rPr>
          <w:rFonts w:ascii="Times New Roman" w:hAnsi="Times New Roman"/>
          <w:sz w:val="24"/>
          <w:szCs w:val="20"/>
          <w:lang w:val="sk-SK" w:eastAsia="sk-SK" w:bidi="sk-SK"/>
        </w:rPr>
        <w:tab/>
        <w:t>podnikovým investorom</w:t>
      </w:r>
    </w:p>
    <w:p w:rsidR="001E6E36" w:rsidRPr="001E6E36" w:rsidRDefault="001E6E36" w:rsidP="00334252">
      <w:pPr>
        <w:numPr>
          <w:ilvl w:val="0"/>
          <w:numId w:val="43"/>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1E6E36">
        <w:rPr>
          <w:rFonts w:ascii="Times New Roman" w:hAnsi="Times New Roman"/>
          <w:sz w:val="24"/>
          <w:szCs w:val="20"/>
          <w:lang w:val="sk-SK" w:eastAsia="sk-SK" w:bidi="sk-SK"/>
        </w:rPr>
        <w:instrText xml:space="preserve"> FORMCHECKBOX </w:instrText>
      </w:r>
      <w:r w:rsidRPr="001E6E36">
        <w:rPr>
          <w:rFonts w:ascii="Times New Roman" w:hAnsi="Times New Roman"/>
          <w:sz w:val="24"/>
          <w:szCs w:val="20"/>
          <w:lang w:val="sk-SK" w:eastAsia="sk-SK" w:bidi="sk-SK"/>
        </w:rPr>
      </w:r>
      <w:r w:rsidRPr="001E6E36">
        <w:rPr>
          <w:rFonts w:ascii="Times New Roman" w:hAnsi="Times New Roman"/>
          <w:sz w:val="24"/>
          <w:szCs w:val="20"/>
          <w:lang w:val="sk-SK" w:eastAsia="sk-SK" w:bidi="sk-SK"/>
        </w:rPr>
        <w:fldChar w:fldCharType="separate"/>
      </w:r>
      <w:r w:rsidRPr="001E6E36">
        <w:rPr>
          <w:rFonts w:ascii="Times New Roman" w:hAnsi="Times New Roman"/>
          <w:sz w:val="24"/>
          <w:szCs w:val="20"/>
          <w:lang w:val="sk-SK" w:eastAsia="sk-SK" w:bidi="sk-SK"/>
        </w:rPr>
        <w:fldChar w:fldCharType="end"/>
      </w:r>
      <w:r w:rsidRPr="001E6E36">
        <w:rPr>
          <w:rFonts w:ascii="Times New Roman" w:hAnsi="Times New Roman"/>
          <w:sz w:val="24"/>
          <w:szCs w:val="20"/>
          <w:lang w:val="sk-SK" w:eastAsia="sk-SK" w:bidi="sk-SK"/>
        </w:rPr>
        <w:tab/>
        <w:t>investorom, ktorí sú fyzickými osobami, na investície, na ktoré sa nevzťahuje nariadenie GBER:</w:t>
      </w:r>
    </w:p>
    <w:p w:rsidR="001E6E36" w:rsidRPr="001E6E36" w:rsidRDefault="001E6E36" w:rsidP="001E6E36">
      <w:pPr>
        <w:tabs>
          <w:tab w:val="left" w:leader="dot" w:pos="9072"/>
        </w:tabs>
        <w:spacing w:before="120" w:after="120" w:line="240" w:lineRule="auto"/>
        <w:ind w:left="2160" w:hanging="735"/>
        <w:jc w:val="both"/>
        <w:rPr>
          <w:rFonts w:ascii="Times New Roman" w:hAnsi="Times New Roman"/>
          <w:bCs/>
          <w:sz w:val="24"/>
          <w:lang w:val="sk-SK"/>
        </w:rPr>
      </w:pPr>
      <w:r w:rsidRPr="001E6E36">
        <w:rPr>
          <w:rFonts w:ascii="Times New Roman" w:hAnsi="Times New Roman"/>
          <w:sz w:val="24"/>
          <w:lang w:val="sk-SK"/>
        </w:rPr>
        <w:tab/>
      </w:r>
      <w:r w:rsidRPr="001E6E36">
        <w:rPr>
          <w:rFonts w:ascii="Times New Roman" w:hAnsi="Times New Roman"/>
          <w:sz w:val="24"/>
          <w:lang w:val="sk-SK"/>
        </w:rPr>
        <w:tab/>
      </w:r>
    </w:p>
    <w:p w:rsidR="001E6E36" w:rsidRPr="001E6E36" w:rsidRDefault="001E6E36" w:rsidP="00334252">
      <w:pPr>
        <w:numPr>
          <w:ilvl w:val="0"/>
          <w:numId w:val="27"/>
        </w:numPr>
        <w:spacing w:before="240" w:after="0" w:line="240" w:lineRule="auto"/>
        <w:ind w:hanging="720"/>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Forma daňového stimulu:</w:t>
      </w:r>
    </w:p>
    <w:p w:rsidR="001E6E36" w:rsidRPr="001E6E36" w:rsidRDefault="001E6E36" w:rsidP="00334252">
      <w:pPr>
        <w:numPr>
          <w:ilvl w:val="0"/>
          <w:numId w:val="44"/>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1E6E36">
        <w:rPr>
          <w:rFonts w:ascii="Times New Roman" w:hAnsi="Times New Roman"/>
          <w:sz w:val="24"/>
          <w:szCs w:val="20"/>
          <w:lang w:val="sk-SK" w:eastAsia="sk-SK" w:bidi="sk-SK"/>
        </w:rPr>
        <w:instrText xml:space="preserve"> FORMCHECKBOX </w:instrText>
      </w:r>
      <w:r w:rsidRPr="001E6E36">
        <w:rPr>
          <w:rFonts w:ascii="Times New Roman" w:hAnsi="Times New Roman"/>
          <w:sz w:val="24"/>
          <w:szCs w:val="20"/>
          <w:lang w:val="sk-SK" w:eastAsia="sk-SK" w:bidi="sk-SK"/>
        </w:rPr>
      </w:r>
      <w:r w:rsidRPr="001E6E36">
        <w:rPr>
          <w:rFonts w:ascii="Times New Roman" w:hAnsi="Times New Roman"/>
          <w:sz w:val="24"/>
          <w:szCs w:val="20"/>
          <w:lang w:val="sk-SK" w:eastAsia="sk-SK" w:bidi="sk-SK"/>
        </w:rPr>
        <w:fldChar w:fldCharType="separate"/>
      </w:r>
      <w:r w:rsidRPr="001E6E36">
        <w:rPr>
          <w:rFonts w:ascii="Times New Roman" w:hAnsi="Times New Roman"/>
          <w:sz w:val="24"/>
          <w:szCs w:val="20"/>
          <w:lang w:val="sk-SK" w:eastAsia="sk-SK" w:bidi="sk-SK"/>
        </w:rPr>
        <w:fldChar w:fldCharType="end"/>
      </w:r>
      <w:r w:rsidRPr="001E6E36">
        <w:rPr>
          <w:rFonts w:ascii="Times New Roman" w:hAnsi="Times New Roman"/>
          <w:sz w:val="24"/>
          <w:szCs w:val="20"/>
          <w:lang w:val="sk-SK" w:eastAsia="sk-SK" w:bidi="sk-SK"/>
        </w:rPr>
        <w:tab/>
        <w:t>úľava na dani z príjmu uplatniteľná na zdaniteľný základ</w:t>
      </w:r>
    </w:p>
    <w:p w:rsidR="001E6E36" w:rsidRPr="001E6E36" w:rsidRDefault="001E6E36" w:rsidP="00334252">
      <w:pPr>
        <w:numPr>
          <w:ilvl w:val="0"/>
          <w:numId w:val="44"/>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1E6E36">
        <w:rPr>
          <w:rFonts w:ascii="Times New Roman" w:hAnsi="Times New Roman"/>
          <w:sz w:val="24"/>
          <w:szCs w:val="20"/>
          <w:lang w:val="sk-SK" w:eastAsia="sk-SK" w:bidi="sk-SK"/>
        </w:rPr>
        <w:instrText xml:space="preserve"> FORMCHECKBOX </w:instrText>
      </w:r>
      <w:r w:rsidRPr="001E6E36">
        <w:rPr>
          <w:rFonts w:ascii="Times New Roman" w:hAnsi="Times New Roman"/>
          <w:sz w:val="24"/>
          <w:szCs w:val="20"/>
          <w:lang w:val="sk-SK" w:eastAsia="sk-SK" w:bidi="sk-SK"/>
        </w:rPr>
      </w:r>
      <w:r w:rsidRPr="001E6E36">
        <w:rPr>
          <w:rFonts w:ascii="Times New Roman" w:hAnsi="Times New Roman"/>
          <w:sz w:val="24"/>
          <w:szCs w:val="20"/>
          <w:lang w:val="sk-SK" w:eastAsia="sk-SK" w:bidi="sk-SK"/>
        </w:rPr>
        <w:fldChar w:fldCharType="separate"/>
      </w:r>
      <w:r w:rsidRPr="001E6E36">
        <w:rPr>
          <w:rFonts w:ascii="Times New Roman" w:hAnsi="Times New Roman"/>
          <w:sz w:val="24"/>
          <w:szCs w:val="20"/>
          <w:lang w:val="sk-SK" w:eastAsia="sk-SK" w:bidi="sk-SK"/>
        </w:rPr>
        <w:fldChar w:fldCharType="end"/>
      </w:r>
      <w:r w:rsidRPr="001E6E36">
        <w:rPr>
          <w:rFonts w:ascii="Times New Roman" w:hAnsi="Times New Roman"/>
          <w:sz w:val="24"/>
          <w:szCs w:val="20"/>
          <w:lang w:val="sk-SK" w:eastAsia="sk-SK" w:bidi="sk-SK"/>
        </w:rPr>
        <w:tab/>
        <w:t>daňové zvýhodnenie pre daň z príjmu uplatniteľné na splatné daňové záväzky</w:t>
      </w:r>
    </w:p>
    <w:p w:rsidR="001E6E36" w:rsidRPr="001E6E36" w:rsidRDefault="001E6E36" w:rsidP="00334252">
      <w:pPr>
        <w:numPr>
          <w:ilvl w:val="0"/>
          <w:numId w:val="44"/>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1E6E36">
        <w:rPr>
          <w:rFonts w:ascii="Times New Roman" w:hAnsi="Times New Roman"/>
          <w:sz w:val="24"/>
          <w:szCs w:val="20"/>
          <w:lang w:val="sk-SK" w:eastAsia="sk-SK" w:bidi="sk-SK"/>
        </w:rPr>
        <w:instrText xml:space="preserve"> FORMCHECKBOX </w:instrText>
      </w:r>
      <w:r w:rsidRPr="001E6E36">
        <w:rPr>
          <w:rFonts w:ascii="Times New Roman" w:hAnsi="Times New Roman"/>
          <w:sz w:val="24"/>
          <w:szCs w:val="20"/>
          <w:lang w:val="sk-SK" w:eastAsia="sk-SK" w:bidi="sk-SK"/>
        </w:rPr>
      </w:r>
      <w:r w:rsidRPr="001E6E36">
        <w:rPr>
          <w:rFonts w:ascii="Times New Roman" w:hAnsi="Times New Roman"/>
          <w:sz w:val="24"/>
          <w:szCs w:val="20"/>
          <w:lang w:val="sk-SK" w:eastAsia="sk-SK" w:bidi="sk-SK"/>
        </w:rPr>
        <w:fldChar w:fldCharType="separate"/>
      </w:r>
      <w:r w:rsidRPr="001E6E36">
        <w:rPr>
          <w:rFonts w:ascii="Times New Roman" w:hAnsi="Times New Roman"/>
          <w:sz w:val="24"/>
          <w:szCs w:val="20"/>
          <w:lang w:val="sk-SK" w:eastAsia="sk-SK" w:bidi="sk-SK"/>
        </w:rPr>
        <w:fldChar w:fldCharType="end"/>
      </w:r>
      <w:r w:rsidRPr="001E6E36">
        <w:rPr>
          <w:rFonts w:ascii="Times New Roman" w:hAnsi="Times New Roman"/>
          <w:sz w:val="24"/>
          <w:szCs w:val="20"/>
          <w:lang w:val="sk-SK" w:eastAsia="sk-SK" w:bidi="sk-SK"/>
        </w:rPr>
        <w:tab/>
        <w:t>úľava na dani z kapitálových ziskov</w:t>
      </w:r>
    </w:p>
    <w:p w:rsidR="001E6E36" w:rsidRPr="001E6E36" w:rsidRDefault="001E6E36" w:rsidP="00334252">
      <w:pPr>
        <w:keepNext/>
        <w:numPr>
          <w:ilvl w:val="0"/>
          <w:numId w:val="44"/>
        </w:numPr>
        <w:spacing w:before="120" w:after="0" w:line="240" w:lineRule="auto"/>
        <w:ind w:left="2336" w:hanging="357"/>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1E6E36">
        <w:rPr>
          <w:rFonts w:ascii="Times New Roman" w:hAnsi="Times New Roman"/>
          <w:sz w:val="24"/>
          <w:szCs w:val="20"/>
          <w:lang w:val="sk-SK" w:eastAsia="sk-SK" w:bidi="sk-SK"/>
        </w:rPr>
        <w:instrText xml:space="preserve"> FORMCHECKBOX </w:instrText>
      </w:r>
      <w:r w:rsidRPr="001E6E36">
        <w:rPr>
          <w:rFonts w:ascii="Times New Roman" w:hAnsi="Times New Roman"/>
          <w:sz w:val="24"/>
          <w:szCs w:val="20"/>
          <w:lang w:val="sk-SK" w:eastAsia="sk-SK" w:bidi="sk-SK"/>
        </w:rPr>
      </w:r>
      <w:r w:rsidRPr="001E6E36">
        <w:rPr>
          <w:rFonts w:ascii="Times New Roman" w:hAnsi="Times New Roman"/>
          <w:sz w:val="24"/>
          <w:szCs w:val="20"/>
          <w:lang w:val="sk-SK" w:eastAsia="sk-SK" w:bidi="sk-SK"/>
        </w:rPr>
        <w:fldChar w:fldCharType="separate"/>
      </w:r>
      <w:r w:rsidRPr="001E6E36">
        <w:rPr>
          <w:rFonts w:ascii="Times New Roman" w:hAnsi="Times New Roman"/>
          <w:sz w:val="24"/>
          <w:szCs w:val="20"/>
          <w:lang w:val="sk-SK" w:eastAsia="sk-SK" w:bidi="sk-SK"/>
        </w:rPr>
        <w:fldChar w:fldCharType="end"/>
      </w:r>
      <w:r w:rsidRPr="001E6E36">
        <w:rPr>
          <w:rFonts w:ascii="Times New Roman" w:hAnsi="Times New Roman"/>
          <w:sz w:val="24"/>
          <w:szCs w:val="20"/>
          <w:lang w:val="sk-SK" w:eastAsia="sk-SK" w:bidi="sk-SK"/>
        </w:rPr>
        <w:tab/>
        <w:t>úľav na dani z dividend</w:t>
      </w:r>
    </w:p>
    <w:p w:rsidR="001E6E36" w:rsidRPr="001E6E36" w:rsidRDefault="001E6E36" w:rsidP="00334252">
      <w:pPr>
        <w:keepNext/>
        <w:numPr>
          <w:ilvl w:val="0"/>
          <w:numId w:val="44"/>
        </w:numPr>
        <w:spacing w:before="120" w:after="0" w:line="240" w:lineRule="auto"/>
        <w:ind w:left="2336" w:hanging="357"/>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1E6E36">
        <w:rPr>
          <w:rFonts w:ascii="Times New Roman" w:hAnsi="Times New Roman"/>
          <w:sz w:val="24"/>
          <w:szCs w:val="20"/>
          <w:lang w:val="sk-SK" w:eastAsia="sk-SK" w:bidi="sk-SK"/>
        </w:rPr>
        <w:instrText xml:space="preserve"> FORMCHECKBOX </w:instrText>
      </w:r>
      <w:r w:rsidRPr="001E6E36">
        <w:rPr>
          <w:rFonts w:ascii="Times New Roman" w:hAnsi="Times New Roman"/>
          <w:sz w:val="24"/>
          <w:szCs w:val="20"/>
          <w:lang w:val="sk-SK" w:eastAsia="sk-SK" w:bidi="sk-SK"/>
        </w:rPr>
      </w:r>
      <w:r w:rsidRPr="001E6E36">
        <w:rPr>
          <w:rFonts w:ascii="Times New Roman" w:hAnsi="Times New Roman"/>
          <w:sz w:val="24"/>
          <w:szCs w:val="20"/>
          <w:lang w:val="sk-SK" w:eastAsia="sk-SK" w:bidi="sk-SK"/>
        </w:rPr>
        <w:fldChar w:fldCharType="separate"/>
      </w:r>
      <w:r w:rsidRPr="001E6E36">
        <w:rPr>
          <w:rFonts w:ascii="Times New Roman" w:hAnsi="Times New Roman"/>
          <w:sz w:val="24"/>
          <w:szCs w:val="20"/>
          <w:lang w:val="sk-SK" w:eastAsia="sk-SK" w:bidi="sk-SK"/>
        </w:rPr>
        <w:fldChar w:fldCharType="end"/>
      </w:r>
      <w:r w:rsidRPr="001E6E36">
        <w:rPr>
          <w:rFonts w:ascii="Times New Roman" w:hAnsi="Times New Roman"/>
          <w:sz w:val="24"/>
          <w:szCs w:val="20"/>
          <w:lang w:val="sk-SK" w:eastAsia="sk-SK" w:bidi="sk-SK"/>
        </w:rPr>
        <w:tab/>
        <w:t>iné:</w:t>
      </w:r>
    </w:p>
    <w:p w:rsidR="001E6E36" w:rsidRPr="001E6E36" w:rsidRDefault="001E6E36" w:rsidP="001E6E36">
      <w:pPr>
        <w:tabs>
          <w:tab w:val="left" w:pos="2127"/>
          <w:tab w:val="left" w:leader="dot" w:pos="9072"/>
        </w:tabs>
        <w:spacing w:before="120" w:after="120" w:line="240" w:lineRule="auto"/>
        <w:ind w:left="1418"/>
        <w:jc w:val="both"/>
        <w:rPr>
          <w:rFonts w:ascii="Times New Roman" w:hAnsi="Times New Roman"/>
          <w:bCs/>
          <w:sz w:val="24"/>
          <w:lang w:val="sk-SK"/>
        </w:rPr>
      </w:pPr>
      <w:r w:rsidRPr="001E6E36">
        <w:rPr>
          <w:rFonts w:ascii="Times New Roman" w:hAnsi="Times New Roman"/>
          <w:sz w:val="24"/>
          <w:lang w:val="sk-SK"/>
        </w:rPr>
        <w:tab/>
      </w:r>
      <w:r w:rsidRPr="001E6E36">
        <w:rPr>
          <w:rFonts w:ascii="Times New Roman" w:hAnsi="Times New Roman"/>
          <w:sz w:val="24"/>
          <w:lang w:val="sk-SK"/>
        </w:rPr>
        <w:tab/>
      </w:r>
    </w:p>
    <w:p w:rsidR="001E6E36" w:rsidRPr="001E6E36" w:rsidRDefault="001E6E36" w:rsidP="00334252">
      <w:pPr>
        <w:numPr>
          <w:ilvl w:val="0"/>
          <w:numId w:val="27"/>
        </w:numPr>
        <w:spacing w:before="240" w:after="0" w:line="240" w:lineRule="auto"/>
        <w:ind w:hanging="720"/>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Podrobne opíšte podmienky, ktoré musí investícia spĺňať, aby mohla ťažiť z daňového stimulu:</w:t>
      </w:r>
    </w:p>
    <w:p w:rsidR="001E6E36" w:rsidRPr="001E6E36" w:rsidRDefault="001E6E36" w:rsidP="001E6E36">
      <w:pPr>
        <w:tabs>
          <w:tab w:val="left" w:leader="dot" w:pos="9072"/>
        </w:tabs>
        <w:spacing w:before="120" w:after="120" w:line="240" w:lineRule="auto"/>
        <w:ind w:left="1418"/>
        <w:jc w:val="both"/>
        <w:rPr>
          <w:rFonts w:ascii="Times New Roman" w:hAnsi="Times New Roman"/>
          <w:sz w:val="24"/>
          <w:lang w:val="sk-SK"/>
        </w:rPr>
      </w:pPr>
      <w:r w:rsidRPr="001E6E36">
        <w:rPr>
          <w:rFonts w:ascii="Times New Roman" w:hAnsi="Times New Roman"/>
          <w:sz w:val="24"/>
          <w:lang w:val="sk-SK"/>
        </w:rPr>
        <w:t xml:space="preserve">           </w:t>
      </w: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1418"/>
        <w:jc w:val="both"/>
        <w:rPr>
          <w:rFonts w:ascii="Times New Roman" w:hAnsi="Times New Roman"/>
          <w:sz w:val="24"/>
          <w:lang w:val="sk-SK"/>
        </w:rPr>
      </w:pPr>
      <w:r w:rsidRPr="001E6E36">
        <w:rPr>
          <w:rFonts w:ascii="Times New Roman" w:hAnsi="Times New Roman"/>
          <w:sz w:val="24"/>
          <w:lang w:val="sk-SK"/>
        </w:rPr>
        <w:t xml:space="preserve">           </w:t>
      </w:r>
      <w:r w:rsidRPr="001E6E36">
        <w:rPr>
          <w:rFonts w:ascii="Times New Roman" w:hAnsi="Times New Roman"/>
          <w:sz w:val="24"/>
          <w:lang w:val="sk-SK"/>
        </w:rPr>
        <w:tab/>
      </w:r>
    </w:p>
    <w:p w:rsidR="001E6E36" w:rsidRPr="001E6E36" w:rsidRDefault="001E6E36" w:rsidP="00334252">
      <w:pPr>
        <w:numPr>
          <w:ilvl w:val="0"/>
          <w:numId w:val="27"/>
        </w:numPr>
        <w:spacing w:before="240" w:after="0" w:line="240" w:lineRule="auto"/>
        <w:ind w:hanging="720"/>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Podrobne opíšte výpočet daňového stimulu (vrátane maximálneho percenta investovanej sumy, ktorú si investor môže uplatniť na účely získania daňovej úľavy, maximálnej výšku daňového zvýhodnenia, ktorú je možné odčítať od daňovej povinnosti investora atď.):- Podrobne opíšte výpočet daňového stimulu (vrátane maximálneho percenta z investovanej sumy, ktoré si investor môže nárokovať na účely daňovej úľavy, maximálnej výšky daňového zvýhodnenia, ktorú možno odpočítať z daňových záväzkov investora atď.):</w:t>
      </w:r>
    </w:p>
    <w:p w:rsidR="001E6E36" w:rsidRPr="001E6E36" w:rsidRDefault="001E6E36" w:rsidP="001E6E36">
      <w:pPr>
        <w:tabs>
          <w:tab w:val="left" w:leader="dot" w:pos="9072"/>
        </w:tabs>
        <w:spacing w:before="120" w:after="0" w:line="240" w:lineRule="auto"/>
        <w:ind w:left="213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213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27"/>
        </w:numPr>
        <w:spacing w:before="240" w:after="0" w:line="240" w:lineRule="auto"/>
        <w:ind w:hanging="720"/>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 xml:space="preserve">S odkazom na posúdenie </w:t>
      </w:r>
      <w:r w:rsidRPr="001E6E36">
        <w:rPr>
          <w:rFonts w:ascii="Times New Roman" w:hAnsi="Times New Roman"/>
          <w:i/>
          <w:sz w:val="24"/>
          <w:szCs w:val="20"/>
          <w:lang w:val="sk-SK" w:eastAsia="sk-SK" w:bidi="sk-SK"/>
        </w:rPr>
        <w:t xml:space="preserve">ex ante </w:t>
      </w:r>
      <w:r w:rsidRPr="001E6E36">
        <w:rPr>
          <w:rFonts w:ascii="Times New Roman" w:hAnsi="Times New Roman"/>
          <w:sz w:val="24"/>
          <w:szCs w:val="20"/>
          <w:lang w:val="sk-SK" w:eastAsia="sk-SK" w:bidi="sk-SK"/>
        </w:rPr>
        <w:t xml:space="preserve">uveďte ekonomické dôkazy a zdôvodnenie pre kategóriu oprávnených podnikov (bod 121 usmernení RFG): </w:t>
      </w: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334252">
      <w:pPr>
        <w:numPr>
          <w:ilvl w:val="0"/>
          <w:numId w:val="27"/>
        </w:numPr>
        <w:spacing w:before="240" w:after="0" w:line="240" w:lineRule="auto"/>
        <w:ind w:hanging="720"/>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 xml:space="preserve">Poskytnite dôkazy, že výber oprávnených podnikov je založený na dobre štruktúrovanom súbore investičných požiadaviek, ktoré sú vhodným spôsobom zverejnené a v ktorých sú stanovené charakteristiky oprávnených podnikov, ktoré čelia preukázanému zlyhaniu trhu. (bod 123 usmernení RFG): </w:t>
      </w: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334252">
      <w:pPr>
        <w:numPr>
          <w:ilvl w:val="0"/>
          <w:numId w:val="27"/>
        </w:numPr>
        <w:spacing w:before="240" w:after="0" w:line="240" w:lineRule="auto"/>
        <w:ind w:hanging="720"/>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Maximálna dĺžka trvania uvedeného daňového stimulu: ….. [Je potrebné upozorniť, že trvanie fiškálnych schém by malo byť maximálne desať rokov (bod 124 usmernení RFG).]</w:t>
      </w:r>
    </w:p>
    <w:p w:rsidR="001E6E36" w:rsidRPr="001E6E36" w:rsidRDefault="001E6E36" w:rsidP="00334252">
      <w:pPr>
        <w:numPr>
          <w:ilvl w:val="0"/>
          <w:numId w:val="27"/>
        </w:numPr>
        <w:spacing w:before="240" w:after="0" w:line="240" w:lineRule="auto"/>
        <w:ind w:hanging="720"/>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Vysvetlite špecifické vlastnosti vnútroštátneho fiškálneho systému, ktoré sú dôležité na úplné pochopenie daňového stimulu:</w:t>
      </w:r>
    </w:p>
    <w:p w:rsidR="001E6E36" w:rsidRPr="001E6E36" w:rsidRDefault="001E6E36" w:rsidP="001E6E36">
      <w:pPr>
        <w:tabs>
          <w:tab w:val="left" w:leader="dot" w:pos="9072"/>
        </w:tabs>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334252">
      <w:pPr>
        <w:numPr>
          <w:ilvl w:val="0"/>
          <w:numId w:val="27"/>
        </w:numPr>
        <w:spacing w:before="240" w:after="0" w:line="240" w:lineRule="auto"/>
        <w:ind w:hanging="720"/>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Opíšte všetky súvisiace/podobné/príslušné fiškálne stimuly, ktoré už existujú v členskom štáte, ako aj vzájomné pôsobenie medzi týmito stimulmi a notifikovaným daňovým stimulom:</w:t>
      </w:r>
    </w:p>
    <w:p w:rsidR="001E6E36" w:rsidRPr="001E6E36" w:rsidRDefault="001E6E36" w:rsidP="001E6E36">
      <w:pPr>
        <w:tabs>
          <w:tab w:val="left" w:leader="dot" w:pos="9072"/>
        </w:tabs>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334252">
      <w:pPr>
        <w:numPr>
          <w:ilvl w:val="0"/>
          <w:numId w:val="27"/>
        </w:numPr>
        <w:spacing w:before="240" w:after="0" w:line="240" w:lineRule="auto"/>
        <w:ind w:hanging="720"/>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Je daňový stimul dostupný pre všetkých investorov spĺňajúcich požadované kritériá bez toho, aby boli diskriminovaní z dôvodu svojho sídla (bod 126 usmernení RFG)?</w:t>
      </w:r>
    </w:p>
    <w:p w:rsidR="001E6E36" w:rsidRPr="001E6E36" w:rsidRDefault="001E6E36" w:rsidP="001E6E36">
      <w:pPr>
        <w:spacing w:before="100" w:beforeAutospacing="1" w:after="100" w:afterAutospacing="1" w:line="240" w:lineRule="auto"/>
        <w:ind w:left="1985"/>
        <w:jc w:val="both"/>
        <w:rPr>
          <w:rFonts w:ascii="Times New Roman" w:hAnsi="Times New Roman"/>
          <w:sz w:val="24"/>
          <w:lang w:val="sk-SK"/>
        </w:rPr>
      </w:pPr>
      <w:r w:rsidRPr="001E6E36">
        <w:rPr>
          <w:rFonts w:ascii="Times New Roman" w:hAnsi="Times New Roman"/>
          <w:sz w:val="24"/>
          <w:lang w:val="sk-SK"/>
        </w:rPr>
        <w:t xml:space="preserve">  </w:t>
      </w: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 xml:space="preserve">áno </w:t>
      </w:r>
      <w:r w:rsidRPr="001E6E36">
        <w:rPr>
          <w:rFonts w:ascii="Times New Roman" w:hAnsi="Times New Roman"/>
          <w:sz w:val="24"/>
          <w:lang w:val="sk-SK"/>
        </w:rPr>
        <w:tab/>
      </w:r>
      <w:r w:rsidRPr="001E6E36">
        <w:rPr>
          <w:rFonts w:ascii="Times New Roman" w:hAnsi="Times New Roman"/>
          <w:sz w:val="24"/>
          <w:lang w:val="sk-SK"/>
        </w:rPr>
        <w:tab/>
        <w:t xml:space="preserve"> </w:t>
      </w: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nie</w:t>
      </w:r>
    </w:p>
    <w:p w:rsidR="001E6E36" w:rsidRPr="001E6E36" w:rsidRDefault="001E6E36" w:rsidP="00334252">
      <w:pPr>
        <w:numPr>
          <w:ilvl w:val="0"/>
          <w:numId w:val="27"/>
        </w:numPr>
        <w:tabs>
          <w:tab w:val="left" w:leader="dot" w:pos="9072"/>
        </w:tabs>
        <w:spacing w:before="240" w:after="0" w:line="240" w:lineRule="auto"/>
        <w:ind w:hanging="720"/>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 xml:space="preserve">Poskytnite dôkazy o primeranej propagácii, pokiaľ ide o rozsah a technické parametre (vrátane stropov a obmedzení, maximálnej výšky investície) daňového stimulu (bod 126 usmernení RFG): </w:t>
      </w:r>
      <w:r w:rsidRPr="001E6E36">
        <w:rPr>
          <w:rFonts w:ascii="Times New Roman" w:hAnsi="Times New Roman"/>
          <w:sz w:val="24"/>
          <w:szCs w:val="20"/>
          <w:lang w:val="sk-SK" w:eastAsia="sk-SK" w:bidi="sk-SK"/>
        </w:rPr>
        <w:tab/>
      </w:r>
    </w:p>
    <w:p w:rsidR="001E6E36" w:rsidRPr="001E6E36" w:rsidRDefault="001E6E36" w:rsidP="00334252">
      <w:pPr>
        <w:numPr>
          <w:ilvl w:val="0"/>
          <w:numId w:val="27"/>
        </w:numPr>
        <w:spacing w:before="240" w:after="0" w:line="240" w:lineRule="auto"/>
        <w:ind w:hanging="720"/>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Presahuje celková investícia pre každý prijímajúci podnik maximálnu výšku určenú v ustanovení nariadenia GBER týkajúcom sa rizikového financovania (bod 149 usmernení RFG)?</w:t>
      </w:r>
    </w:p>
    <w:p w:rsidR="001E6E36" w:rsidRPr="001E6E36" w:rsidRDefault="001E6E36" w:rsidP="001E6E36">
      <w:pPr>
        <w:spacing w:before="100" w:beforeAutospacing="1" w:after="100" w:afterAutospacing="1" w:line="240" w:lineRule="auto"/>
        <w:ind w:left="1985"/>
        <w:jc w:val="both"/>
        <w:rPr>
          <w:rFonts w:ascii="Times New Roman" w:hAnsi="Times New Roman"/>
          <w:sz w:val="24"/>
          <w:lang w:val="sk-SK"/>
        </w:rPr>
      </w:pPr>
      <w:r w:rsidRPr="001E6E36">
        <w:rPr>
          <w:rFonts w:ascii="Times New Roman" w:hAnsi="Times New Roman"/>
          <w:sz w:val="24"/>
          <w:lang w:val="sk-SK"/>
        </w:rPr>
        <w:t xml:space="preserve">   </w:t>
      </w: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 xml:space="preserve">áno </w:t>
      </w:r>
      <w:r w:rsidRPr="001E6E36">
        <w:rPr>
          <w:rFonts w:ascii="Times New Roman" w:hAnsi="Times New Roman"/>
          <w:sz w:val="24"/>
          <w:lang w:val="sk-SK"/>
        </w:rPr>
        <w:tab/>
      </w:r>
      <w:r w:rsidRPr="001E6E36">
        <w:rPr>
          <w:rFonts w:ascii="Times New Roman" w:hAnsi="Times New Roman"/>
          <w:sz w:val="24"/>
          <w:lang w:val="sk-SK"/>
        </w:rPr>
        <w:tab/>
        <w:t xml:space="preserve"> </w:t>
      </w: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nie</w:t>
      </w:r>
    </w:p>
    <w:p w:rsidR="001E6E36" w:rsidRPr="001E6E36" w:rsidRDefault="001E6E36" w:rsidP="00334252">
      <w:pPr>
        <w:numPr>
          <w:ilvl w:val="0"/>
          <w:numId w:val="27"/>
        </w:numPr>
        <w:spacing w:before="240" w:after="0" w:line="240" w:lineRule="auto"/>
        <w:ind w:hanging="720"/>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 xml:space="preserve">Sú oprávnené akcie plne rizikovými kmeňovými akciami novovydanými oprávneným podnikom v zmysle vymedzenia v posúdení </w:t>
      </w:r>
      <w:r w:rsidRPr="001E6E36">
        <w:rPr>
          <w:rFonts w:ascii="Times New Roman" w:hAnsi="Times New Roman"/>
          <w:i/>
          <w:sz w:val="24"/>
          <w:szCs w:val="20"/>
          <w:lang w:val="sk-SK" w:eastAsia="sk-SK" w:bidi="sk-SK"/>
        </w:rPr>
        <w:t>ex ante a </w:t>
      </w:r>
      <w:r w:rsidRPr="001E6E36">
        <w:rPr>
          <w:rFonts w:ascii="Times New Roman" w:hAnsi="Times New Roman"/>
          <w:sz w:val="24"/>
          <w:szCs w:val="20"/>
          <w:lang w:val="sk-SK" w:eastAsia="sk-SK" w:bidi="sk-SK"/>
        </w:rPr>
        <w:t>musia byť v držbe aspoň tri roky (bod 150 usmernení RFG)?</w:t>
      </w:r>
    </w:p>
    <w:p w:rsidR="001E6E36" w:rsidRPr="001E6E36" w:rsidRDefault="001E6E36" w:rsidP="001E6E36">
      <w:pPr>
        <w:spacing w:before="120" w:after="120" w:line="240" w:lineRule="auto"/>
        <w:ind w:left="2105" w:firstLine="22"/>
        <w:jc w:val="both"/>
        <w:rPr>
          <w:rFonts w:ascii="Times New Roman" w:hAnsi="Times New Roman"/>
          <w:bCs/>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áno</w:t>
      </w:r>
    </w:p>
    <w:p w:rsidR="001E6E36" w:rsidRPr="001E6E36" w:rsidRDefault="001E6E36" w:rsidP="001E6E36">
      <w:pPr>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Nie. V takom prípade uveďte podrobnosti:</w:t>
      </w: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334252">
      <w:pPr>
        <w:numPr>
          <w:ilvl w:val="0"/>
          <w:numId w:val="27"/>
        </w:numPr>
        <w:spacing w:before="240" w:after="0" w:line="240" w:lineRule="auto"/>
        <w:ind w:hanging="720"/>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 xml:space="preserve"> Je úľava dostupná investorom, ktorí nie sú nezávislí od podniku, do ktorého investujú (bod 150 usmernení RFG)?</w:t>
      </w:r>
    </w:p>
    <w:p w:rsidR="001E6E36" w:rsidRPr="001E6E36" w:rsidRDefault="001E6E36" w:rsidP="001E6E36">
      <w:pPr>
        <w:spacing w:before="120" w:after="120" w:line="240" w:lineRule="auto"/>
        <w:ind w:left="2127"/>
        <w:jc w:val="both"/>
        <w:rPr>
          <w:rFonts w:ascii="Times New Roman" w:hAnsi="Times New Roman"/>
          <w:bCs/>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 xml:space="preserve"> nie</w:t>
      </w:r>
    </w:p>
    <w:p w:rsidR="001E6E36" w:rsidRPr="001E6E36" w:rsidRDefault="001E6E36" w:rsidP="001E6E36">
      <w:pPr>
        <w:spacing w:before="120" w:after="120" w:line="240" w:lineRule="auto"/>
        <w:ind w:left="2127"/>
        <w:jc w:val="both"/>
        <w:rPr>
          <w:rFonts w:ascii="Times New Roman" w:hAnsi="Times New Roman"/>
          <w:bCs/>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 xml:space="preserve"> áno. Ak áno, uveďte podrobnosti: </w:t>
      </w: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334252">
      <w:pPr>
        <w:numPr>
          <w:ilvl w:val="0"/>
          <w:numId w:val="27"/>
        </w:numPr>
        <w:spacing w:before="240" w:after="0" w:line="240" w:lineRule="auto"/>
        <w:ind w:hanging="720"/>
        <w:contextualSpacing/>
        <w:jc w:val="both"/>
        <w:rPr>
          <w:rFonts w:ascii="Times New Roman" w:hAnsi="Times New Roman"/>
          <w:bCs/>
          <w:sz w:val="24"/>
          <w:szCs w:val="20"/>
          <w:lang w:val="sk-SK" w:eastAsia="sk-SK" w:bidi="sk-SK"/>
        </w:rPr>
      </w:pPr>
      <w:r w:rsidRPr="001E6E36">
        <w:rPr>
          <w:rFonts w:ascii="Times New Roman" w:hAnsi="Times New Roman"/>
          <w:sz w:val="24"/>
          <w:szCs w:val="20"/>
          <w:lang w:val="sk-SK" w:eastAsia="sk-SK" w:bidi="sk-SK"/>
        </w:rPr>
        <w:t xml:space="preserve"> V prípade úľavy na dani z príjmu, aká je maximálna výška percenta sumy investovanej do oprávnených podnikov, do ktorej môže úľava siahať (bod 151 usmernení RFG)? (Je potrebné upozorniť, že za primerané sa považuje obmedziť daňovú úľavu na 30 % investovanej sumy.): …………… % </w:t>
      </w:r>
    </w:p>
    <w:p w:rsidR="001E6E36" w:rsidRPr="001E6E36" w:rsidRDefault="001E6E36" w:rsidP="001E6E36">
      <w:pPr>
        <w:spacing w:before="120" w:after="120" w:line="240" w:lineRule="auto"/>
        <w:ind w:left="1418" w:hanging="698"/>
        <w:jc w:val="both"/>
        <w:rPr>
          <w:rFonts w:ascii="Times New Roman" w:hAnsi="Times New Roman"/>
          <w:bCs/>
          <w:sz w:val="24"/>
          <w:lang w:val="sk-SK"/>
        </w:rPr>
      </w:pPr>
    </w:p>
    <w:p w:rsidR="001E6E36" w:rsidRPr="001E6E36" w:rsidRDefault="001E6E36" w:rsidP="001E6E36">
      <w:pPr>
        <w:spacing w:before="120" w:after="120" w:line="240" w:lineRule="auto"/>
        <w:ind w:left="1418" w:firstLine="22"/>
        <w:jc w:val="both"/>
        <w:rPr>
          <w:rFonts w:ascii="Times New Roman" w:hAnsi="Times New Roman"/>
          <w:sz w:val="24"/>
          <w:lang w:val="sk-SK"/>
        </w:rPr>
      </w:pPr>
      <w:r w:rsidRPr="001E6E36">
        <w:rPr>
          <w:rFonts w:ascii="Times New Roman" w:hAnsi="Times New Roman"/>
          <w:sz w:val="24"/>
          <w:lang w:val="sk-SK"/>
        </w:rPr>
        <w:t>Môže táto úľava presiahnuť maximálnu výšku daňovej povinnosti investora stanovenú pred fiškálnym opatrením?</w:t>
      </w:r>
    </w:p>
    <w:p w:rsidR="001E6E36" w:rsidRPr="001E6E36" w:rsidRDefault="001E6E36" w:rsidP="001E6E36">
      <w:pPr>
        <w:spacing w:before="120" w:after="120" w:line="240" w:lineRule="auto"/>
        <w:ind w:left="1418" w:firstLine="22"/>
        <w:jc w:val="both"/>
        <w:rPr>
          <w:rFonts w:ascii="Times New Roman" w:hAnsi="Times New Roman"/>
          <w:bCs/>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 xml:space="preserve"> nie</w:t>
      </w:r>
    </w:p>
    <w:p w:rsidR="001E6E36" w:rsidRPr="001E6E36" w:rsidRDefault="001E6E36" w:rsidP="001E6E36">
      <w:pPr>
        <w:tabs>
          <w:tab w:val="left" w:leader="dot" w:pos="9072"/>
        </w:tabs>
        <w:spacing w:before="120" w:after="120" w:line="240" w:lineRule="auto"/>
        <w:ind w:left="1418" w:firstLine="22"/>
        <w:jc w:val="both"/>
        <w:rPr>
          <w:rFonts w:ascii="Times New Roman" w:hAnsi="Times New Roman"/>
          <w:bCs/>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 xml:space="preserve"> áno. Ak áno, uveďte podrobnosti:</w:t>
      </w:r>
      <w:r w:rsidRPr="001E6E36">
        <w:rPr>
          <w:rFonts w:ascii="Times New Roman" w:hAnsi="Times New Roman"/>
          <w:sz w:val="24"/>
          <w:lang w:val="sk-SK"/>
        </w:rPr>
        <w:tab/>
      </w:r>
    </w:p>
    <w:p w:rsidR="001E6E36" w:rsidRPr="001E6E36" w:rsidRDefault="001E6E36" w:rsidP="001E6E36">
      <w:pPr>
        <w:spacing w:before="120" w:after="120" w:line="240" w:lineRule="auto"/>
        <w:ind w:left="1418"/>
        <w:jc w:val="both"/>
        <w:rPr>
          <w:rFonts w:ascii="Times New Roman" w:hAnsi="Times New Roman"/>
          <w:sz w:val="24"/>
          <w:lang w:val="sk-SK"/>
        </w:rPr>
      </w:pPr>
      <w:r w:rsidRPr="001E6E36">
        <w:rPr>
          <w:rFonts w:ascii="Times New Roman" w:hAnsi="Times New Roman"/>
          <w:sz w:val="24"/>
          <w:lang w:val="sk-SK"/>
        </w:rPr>
        <w:t>Ak sa opatrením zabezpečujú rozličné formy daňových stimulov, vyplňte súbor otázok v oddiele 2.9.2 za každú formu pomoci.</w:t>
      </w:r>
    </w:p>
    <w:p w:rsidR="001E6E36" w:rsidRPr="001E6E36" w:rsidRDefault="001E6E36" w:rsidP="001E6E36">
      <w:pPr>
        <w:keepNext/>
        <w:spacing w:before="120" w:after="120" w:line="240" w:lineRule="auto"/>
        <w:jc w:val="both"/>
        <w:rPr>
          <w:rFonts w:ascii="Times New Roman" w:hAnsi="Times New Roman"/>
          <w:b/>
          <w:sz w:val="24"/>
          <w:lang w:val="sk-SK"/>
        </w:rPr>
      </w:pPr>
      <w:r w:rsidRPr="001E6E36">
        <w:rPr>
          <w:rFonts w:ascii="Times New Roman" w:hAnsi="Times New Roman"/>
          <w:b/>
          <w:sz w:val="24"/>
          <w:lang w:val="sk-SK"/>
        </w:rPr>
        <w:t>2.9.3.</w:t>
      </w:r>
      <w:r w:rsidRPr="001E6E36">
        <w:rPr>
          <w:rFonts w:ascii="Times New Roman" w:hAnsi="Times New Roman"/>
          <w:sz w:val="24"/>
          <w:lang w:val="sk-SK"/>
        </w:rPr>
        <w:tab/>
      </w:r>
      <w:r w:rsidRPr="001E6E36">
        <w:rPr>
          <w:rFonts w:ascii="Times New Roman" w:hAnsi="Times New Roman"/>
          <w:b/>
          <w:sz w:val="24"/>
          <w:lang w:val="sk-SK"/>
        </w:rPr>
        <w:t>Opatrenia podporujúce alternatívne obchodné platformy:</w:t>
      </w:r>
    </w:p>
    <w:p w:rsidR="001E6E36" w:rsidRPr="001E6E36" w:rsidRDefault="001E6E36" w:rsidP="00334252">
      <w:pPr>
        <w:numPr>
          <w:ilvl w:val="0"/>
          <w:numId w:val="27"/>
        </w:numPr>
        <w:spacing w:before="240" w:after="0" w:line="240" w:lineRule="auto"/>
        <w:ind w:hanging="720"/>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Existujúca platforma:</w:t>
      </w:r>
    </w:p>
    <w:p w:rsidR="001E6E36" w:rsidRPr="001E6E36" w:rsidRDefault="001E6E36" w:rsidP="001E6E36">
      <w:pPr>
        <w:spacing w:before="240" w:after="120" w:line="240" w:lineRule="auto"/>
        <w:ind w:left="2127"/>
        <w:jc w:val="both"/>
        <w:rPr>
          <w:rFonts w:ascii="Times New Roman" w:hAnsi="Times New Roman"/>
          <w:sz w:val="24"/>
          <w:lang w:val="sk-SK"/>
        </w:rPr>
      </w:pPr>
      <w:r w:rsidRPr="001E6E36">
        <w:rPr>
          <w:rFonts w:ascii="Times New Roman" w:hAnsi="Times New Roman"/>
          <w:bCs/>
          <w:sz w:val="24"/>
          <w:lang w:val="sk-SK"/>
        </w:rPr>
        <w:fldChar w:fldCharType="begin">
          <w:ffData>
            <w:name w:val="Check1"/>
            <w:enabled/>
            <w:calcOnExit w:val="0"/>
            <w:checkBox>
              <w:sizeAuto/>
              <w:default w:val="0"/>
            </w:checkBox>
          </w:ffData>
        </w:fldChar>
      </w:r>
      <w:r w:rsidRPr="001E6E36">
        <w:rPr>
          <w:rFonts w:ascii="Times New Roman" w:hAnsi="Times New Roman"/>
          <w:bCs/>
          <w:sz w:val="24"/>
          <w:lang w:val="sk-SK"/>
        </w:rPr>
        <w:instrText xml:space="preserve"> FORMCHECKBOX </w:instrText>
      </w:r>
      <w:r w:rsidRPr="001E6E36">
        <w:rPr>
          <w:rFonts w:ascii="Times New Roman" w:hAnsi="Times New Roman"/>
          <w:bCs/>
          <w:sz w:val="24"/>
          <w:lang w:val="sk-SK"/>
        </w:rPr>
      </w:r>
      <w:r w:rsidRPr="001E6E36">
        <w:rPr>
          <w:rFonts w:ascii="Times New Roman" w:hAnsi="Times New Roman"/>
          <w:bCs/>
          <w:sz w:val="24"/>
          <w:lang w:val="sk-SK"/>
        </w:rPr>
        <w:fldChar w:fldCharType="separate"/>
      </w:r>
      <w:r w:rsidRPr="001E6E36">
        <w:rPr>
          <w:rFonts w:ascii="Times New Roman" w:hAnsi="Times New Roman"/>
          <w:bCs/>
          <w:sz w:val="24"/>
          <w:lang w:val="sk-SK"/>
        </w:rPr>
        <w:fldChar w:fldCharType="end"/>
      </w:r>
      <w:r w:rsidRPr="001E6E36">
        <w:rPr>
          <w:rFonts w:ascii="Times New Roman" w:hAnsi="Times New Roman"/>
          <w:sz w:val="24"/>
          <w:lang w:val="sk-SK"/>
        </w:rPr>
        <w:tab/>
        <w:t>áno</w:t>
      </w:r>
    </w:p>
    <w:p w:rsidR="001E6E36" w:rsidRPr="001E6E36" w:rsidRDefault="001E6E36" w:rsidP="001E6E36">
      <w:pPr>
        <w:spacing w:before="240" w:after="120" w:line="240" w:lineRule="auto"/>
        <w:ind w:left="2127"/>
        <w:jc w:val="both"/>
        <w:rPr>
          <w:rFonts w:ascii="Times New Roman" w:hAnsi="Times New Roman"/>
          <w:sz w:val="24"/>
          <w:lang w:val="sk-SK"/>
        </w:rPr>
      </w:pPr>
      <w:r w:rsidRPr="001E6E36">
        <w:rPr>
          <w:rFonts w:ascii="Times New Roman" w:hAnsi="Times New Roman"/>
          <w:bCs/>
          <w:sz w:val="24"/>
          <w:lang w:val="sk-SK"/>
        </w:rPr>
        <w:fldChar w:fldCharType="begin">
          <w:ffData>
            <w:name w:val="Check1"/>
            <w:enabled/>
            <w:calcOnExit w:val="0"/>
            <w:checkBox>
              <w:sizeAuto/>
              <w:default w:val="0"/>
            </w:checkBox>
          </w:ffData>
        </w:fldChar>
      </w:r>
      <w:r w:rsidRPr="001E6E36">
        <w:rPr>
          <w:rFonts w:ascii="Times New Roman" w:hAnsi="Times New Roman"/>
          <w:bCs/>
          <w:sz w:val="24"/>
          <w:lang w:val="sk-SK"/>
        </w:rPr>
        <w:instrText xml:space="preserve"> FORMCHECKBOX </w:instrText>
      </w:r>
      <w:r w:rsidRPr="001E6E36">
        <w:rPr>
          <w:rFonts w:ascii="Times New Roman" w:hAnsi="Times New Roman"/>
          <w:bCs/>
          <w:sz w:val="24"/>
          <w:lang w:val="sk-SK"/>
        </w:rPr>
      </w:r>
      <w:r w:rsidRPr="001E6E36">
        <w:rPr>
          <w:rFonts w:ascii="Times New Roman" w:hAnsi="Times New Roman"/>
          <w:bCs/>
          <w:sz w:val="24"/>
          <w:lang w:val="sk-SK"/>
        </w:rPr>
        <w:fldChar w:fldCharType="separate"/>
      </w:r>
      <w:r w:rsidRPr="001E6E36">
        <w:rPr>
          <w:rFonts w:ascii="Times New Roman" w:hAnsi="Times New Roman"/>
          <w:bCs/>
          <w:sz w:val="24"/>
          <w:lang w:val="sk-SK"/>
        </w:rPr>
        <w:fldChar w:fldCharType="end"/>
      </w:r>
      <w:r w:rsidRPr="001E6E36">
        <w:rPr>
          <w:rFonts w:ascii="Times New Roman" w:hAnsi="Times New Roman"/>
          <w:sz w:val="24"/>
          <w:lang w:val="sk-SK"/>
        </w:rPr>
        <w:tab/>
        <w:t>nie, bude založená.</w:t>
      </w:r>
    </w:p>
    <w:p w:rsidR="001E6E36" w:rsidRPr="001E6E36" w:rsidRDefault="001E6E36" w:rsidP="00334252">
      <w:pPr>
        <w:numPr>
          <w:ilvl w:val="0"/>
          <w:numId w:val="27"/>
        </w:numPr>
        <w:spacing w:before="240" w:after="0" w:line="240" w:lineRule="auto"/>
        <w:ind w:hanging="720"/>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Je alebo bude platforma podplatformou alebo dcérskou spoločnosťou existujúcej burzy cenných papierov?</w:t>
      </w:r>
    </w:p>
    <w:p w:rsidR="001E6E36" w:rsidRPr="001E6E36" w:rsidRDefault="001E6E36" w:rsidP="001E6E36">
      <w:pPr>
        <w:spacing w:before="120" w:after="120" w:line="240" w:lineRule="auto"/>
        <w:ind w:left="2127" w:firstLine="22"/>
        <w:jc w:val="both"/>
        <w:rPr>
          <w:rFonts w:ascii="Times New Roman" w:hAnsi="Times New Roman"/>
          <w:sz w:val="24"/>
          <w:lang w:val="sk-SK"/>
        </w:rPr>
      </w:pPr>
      <w:r w:rsidRPr="001E6E36">
        <w:rPr>
          <w:rFonts w:ascii="Times New Roman" w:hAnsi="Times New Roman"/>
          <w:bCs/>
          <w:sz w:val="24"/>
          <w:lang w:val="sk-SK"/>
        </w:rPr>
        <w:fldChar w:fldCharType="begin">
          <w:ffData>
            <w:name w:val="Check1"/>
            <w:enabled/>
            <w:calcOnExit w:val="0"/>
            <w:checkBox>
              <w:sizeAuto/>
              <w:default w:val="0"/>
            </w:checkBox>
          </w:ffData>
        </w:fldChar>
      </w:r>
      <w:r w:rsidRPr="001E6E36">
        <w:rPr>
          <w:rFonts w:ascii="Times New Roman" w:hAnsi="Times New Roman"/>
          <w:bCs/>
          <w:sz w:val="24"/>
          <w:lang w:val="sk-SK"/>
        </w:rPr>
        <w:instrText xml:space="preserve"> FORMCHECKBOX </w:instrText>
      </w:r>
      <w:r w:rsidRPr="001E6E36">
        <w:rPr>
          <w:rFonts w:ascii="Times New Roman" w:hAnsi="Times New Roman"/>
          <w:bCs/>
          <w:sz w:val="24"/>
          <w:lang w:val="sk-SK"/>
        </w:rPr>
      </w:r>
      <w:r w:rsidRPr="001E6E36">
        <w:rPr>
          <w:rFonts w:ascii="Times New Roman" w:hAnsi="Times New Roman"/>
          <w:bCs/>
          <w:sz w:val="24"/>
          <w:lang w:val="sk-SK"/>
        </w:rPr>
        <w:fldChar w:fldCharType="separate"/>
      </w:r>
      <w:r w:rsidRPr="001E6E36">
        <w:rPr>
          <w:rFonts w:ascii="Times New Roman" w:hAnsi="Times New Roman"/>
          <w:bCs/>
          <w:sz w:val="24"/>
          <w:lang w:val="sk-SK"/>
        </w:rPr>
        <w:fldChar w:fldCharType="end"/>
      </w:r>
      <w:r w:rsidRPr="001E6E36">
        <w:rPr>
          <w:rFonts w:ascii="Times New Roman" w:hAnsi="Times New Roman"/>
          <w:sz w:val="24"/>
          <w:lang w:val="sk-SK"/>
        </w:rPr>
        <w:t xml:space="preserve"> áno. Ak áno, spresnite: </w:t>
      </w: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1E6E36">
      <w:pPr>
        <w:spacing w:before="120" w:after="120" w:line="240" w:lineRule="auto"/>
        <w:ind w:left="2127" w:firstLine="22"/>
        <w:jc w:val="both"/>
        <w:rPr>
          <w:rFonts w:ascii="Times New Roman" w:hAnsi="Times New Roman"/>
          <w:sz w:val="24"/>
          <w:lang w:val="sk-SK"/>
        </w:rPr>
      </w:pPr>
      <w:r w:rsidRPr="001E6E36">
        <w:rPr>
          <w:rFonts w:ascii="Times New Roman" w:hAnsi="Times New Roman"/>
          <w:bCs/>
          <w:sz w:val="24"/>
          <w:lang w:val="sk-SK"/>
        </w:rPr>
        <w:fldChar w:fldCharType="begin">
          <w:ffData>
            <w:name w:val="Check1"/>
            <w:enabled/>
            <w:calcOnExit w:val="0"/>
            <w:checkBox>
              <w:sizeAuto/>
              <w:default w:val="0"/>
            </w:checkBox>
          </w:ffData>
        </w:fldChar>
      </w:r>
      <w:r w:rsidRPr="001E6E36">
        <w:rPr>
          <w:rFonts w:ascii="Times New Roman" w:hAnsi="Times New Roman"/>
          <w:bCs/>
          <w:sz w:val="24"/>
          <w:lang w:val="sk-SK"/>
        </w:rPr>
        <w:instrText xml:space="preserve"> FORMCHECKBOX </w:instrText>
      </w:r>
      <w:r w:rsidRPr="001E6E36">
        <w:rPr>
          <w:rFonts w:ascii="Times New Roman" w:hAnsi="Times New Roman"/>
          <w:bCs/>
          <w:sz w:val="24"/>
          <w:lang w:val="sk-SK"/>
        </w:rPr>
      </w:r>
      <w:r w:rsidRPr="001E6E36">
        <w:rPr>
          <w:rFonts w:ascii="Times New Roman" w:hAnsi="Times New Roman"/>
          <w:bCs/>
          <w:sz w:val="24"/>
          <w:lang w:val="sk-SK"/>
        </w:rPr>
        <w:fldChar w:fldCharType="separate"/>
      </w:r>
      <w:r w:rsidRPr="001E6E36">
        <w:rPr>
          <w:rFonts w:ascii="Times New Roman" w:hAnsi="Times New Roman"/>
          <w:bCs/>
          <w:sz w:val="24"/>
          <w:lang w:val="sk-SK"/>
        </w:rPr>
        <w:fldChar w:fldCharType="end"/>
      </w:r>
      <w:r w:rsidRPr="001E6E36">
        <w:rPr>
          <w:rFonts w:ascii="Times New Roman" w:hAnsi="Times New Roman"/>
          <w:sz w:val="24"/>
          <w:lang w:val="sk-SK"/>
        </w:rPr>
        <w:t xml:space="preserve"> nie</w:t>
      </w:r>
    </w:p>
    <w:p w:rsidR="001E6E36" w:rsidRPr="001E6E36" w:rsidRDefault="001E6E36" w:rsidP="00334252">
      <w:pPr>
        <w:numPr>
          <w:ilvl w:val="0"/>
          <w:numId w:val="27"/>
        </w:numPr>
        <w:spacing w:before="240" w:after="0" w:line="240" w:lineRule="auto"/>
        <w:ind w:hanging="720"/>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Existujú už v členskom štáte alternatívne obchodné platformy (bod 129 usmernení RFG)?</w:t>
      </w:r>
    </w:p>
    <w:p w:rsidR="001E6E36" w:rsidRPr="001E6E36" w:rsidRDefault="001E6E36" w:rsidP="001E6E36">
      <w:pPr>
        <w:spacing w:before="120" w:after="120" w:line="240" w:lineRule="auto"/>
        <w:ind w:left="2127" w:firstLine="22"/>
        <w:jc w:val="both"/>
        <w:rPr>
          <w:rFonts w:ascii="Times New Roman" w:hAnsi="Times New Roman"/>
          <w:sz w:val="24"/>
          <w:lang w:val="sk-SK"/>
        </w:rPr>
      </w:pPr>
      <w:r w:rsidRPr="001E6E36">
        <w:rPr>
          <w:rFonts w:ascii="Times New Roman" w:hAnsi="Times New Roman"/>
          <w:bCs/>
          <w:sz w:val="24"/>
          <w:lang w:val="sk-SK"/>
        </w:rPr>
        <w:fldChar w:fldCharType="begin">
          <w:ffData>
            <w:name w:val="Check1"/>
            <w:enabled/>
            <w:calcOnExit w:val="0"/>
            <w:checkBox>
              <w:sizeAuto/>
              <w:default w:val="0"/>
            </w:checkBox>
          </w:ffData>
        </w:fldChar>
      </w:r>
      <w:r w:rsidRPr="001E6E36">
        <w:rPr>
          <w:rFonts w:ascii="Times New Roman" w:hAnsi="Times New Roman"/>
          <w:bCs/>
          <w:sz w:val="24"/>
          <w:lang w:val="sk-SK"/>
        </w:rPr>
        <w:instrText xml:space="preserve"> FORMCHECKBOX </w:instrText>
      </w:r>
      <w:r w:rsidRPr="001E6E36">
        <w:rPr>
          <w:rFonts w:ascii="Times New Roman" w:hAnsi="Times New Roman"/>
          <w:bCs/>
          <w:sz w:val="24"/>
          <w:lang w:val="sk-SK"/>
        </w:rPr>
      </w:r>
      <w:r w:rsidRPr="001E6E36">
        <w:rPr>
          <w:rFonts w:ascii="Times New Roman" w:hAnsi="Times New Roman"/>
          <w:bCs/>
          <w:sz w:val="24"/>
          <w:lang w:val="sk-SK"/>
        </w:rPr>
        <w:fldChar w:fldCharType="separate"/>
      </w:r>
      <w:r w:rsidRPr="001E6E36">
        <w:rPr>
          <w:rFonts w:ascii="Times New Roman" w:hAnsi="Times New Roman"/>
          <w:bCs/>
          <w:sz w:val="24"/>
          <w:lang w:val="sk-SK"/>
        </w:rPr>
        <w:fldChar w:fldCharType="end"/>
      </w:r>
      <w:r w:rsidRPr="001E6E36">
        <w:rPr>
          <w:rFonts w:ascii="Times New Roman" w:hAnsi="Times New Roman"/>
          <w:sz w:val="24"/>
          <w:lang w:val="sk-SK"/>
        </w:rPr>
        <w:t xml:space="preserve"> áno. Ak áno, spresnite: </w:t>
      </w: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1E6E36">
      <w:pPr>
        <w:spacing w:before="120" w:after="120" w:line="240" w:lineRule="auto"/>
        <w:ind w:left="2127"/>
        <w:jc w:val="both"/>
        <w:rPr>
          <w:rFonts w:ascii="Times New Roman" w:hAnsi="Times New Roman"/>
          <w:sz w:val="24"/>
          <w:lang w:val="sk-SK"/>
        </w:rPr>
      </w:pPr>
      <w:r w:rsidRPr="001E6E36">
        <w:rPr>
          <w:rFonts w:ascii="Times New Roman" w:hAnsi="Times New Roman"/>
          <w:bCs/>
          <w:sz w:val="24"/>
          <w:lang w:val="sk-SK"/>
        </w:rPr>
        <w:fldChar w:fldCharType="begin">
          <w:ffData>
            <w:name w:val="Check1"/>
            <w:enabled/>
            <w:calcOnExit w:val="0"/>
            <w:checkBox>
              <w:sizeAuto/>
              <w:default w:val="0"/>
            </w:checkBox>
          </w:ffData>
        </w:fldChar>
      </w:r>
      <w:r w:rsidRPr="001E6E36">
        <w:rPr>
          <w:rFonts w:ascii="Times New Roman" w:hAnsi="Times New Roman"/>
          <w:bCs/>
          <w:sz w:val="24"/>
          <w:lang w:val="sk-SK"/>
        </w:rPr>
        <w:instrText xml:space="preserve"> FORMCHECKBOX </w:instrText>
      </w:r>
      <w:r w:rsidRPr="001E6E36">
        <w:rPr>
          <w:rFonts w:ascii="Times New Roman" w:hAnsi="Times New Roman"/>
          <w:bCs/>
          <w:sz w:val="24"/>
          <w:lang w:val="sk-SK"/>
        </w:rPr>
      </w:r>
      <w:r w:rsidRPr="001E6E36">
        <w:rPr>
          <w:rFonts w:ascii="Times New Roman" w:hAnsi="Times New Roman"/>
          <w:bCs/>
          <w:sz w:val="24"/>
          <w:lang w:val="sk-SK"/>
        </w:rPr>
        <w:fldChar w:fldCharType="separate"/>
      </w:r>
      <w:r w:rsidRPr="001E6E36">
        <w:rPr>
          <w:rFonts w:ascii="Times New Roman" w:hAnsi="Times New Roman"/>
          <w:bCs/>
          <w:sz w:val="24"/>
          <w:lang w:val="sk-SK"/>
        </w:rPr>
        <w:fldChar w:fldCharType="end"/>
      </w:r>
      <w:r w:rsidRPr="001E6E36">
        <w:rPr>
          <w:rFonts w:ascii="Times New Roman" w:hAnsi="Times New Roman"/>
          <w:sz w:val="24"/>
          <w:lang w:val="sk-SK"/>
        </w:rPr>
        <w:t xml:space="preserve"> nie</w:t>
      </w:r>
    </w:p>
    <w:p w:rsidR="001E6E36" w:rsidRPr="001E6E36" w:rsidRDefault="001E6E36" w:rsidP="00334252">
      <w:pPr>
        <w:numPr>
          <w:ilvl w:val="0"/>
          <w:numId w:val="27"/>
        </w:numPr>
        <w:spacing w:before="240" w:after="0" w:line="240" w:lineRule="auto"/>
        <w:ind w:hanging="720"/>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Je platforma založená viacerými členskými štátmi a pôsobiaca v rámci viacerých členských štátov (bod 128 usmernení RFG)?</w:t>
      </w:r>
    </w:p>
    <w:p w:rsidR="001E6E36" w:rsidRPr="001E6E36" w:rsidRDefault="001E6E36" w:rsidP="001E6E36">
      <w:pPr>
        <w:spacing w:before="120" w:after="120" w:line="240" w:lineRule="auto"/>
        <w:ind w:left="2127"/>
        <w:jc w:val="both"/>
        <w:rPr>
          <w:rFonts w:ascii="Times New Roman" w:hAnsi="Times New Roman"/>
          <w:sz w:val="24"/>
          <w:lang w:val="sk-SK"/>
        </w:rPr>
      </w:pPr>
      <w:r w:rsidRPr="001E6E36">
        <w:rPr>
          <w:rFonts w:ascii="Times New Roman" w:hAnsi="Times New Roman"/>
          <w:bCs/>
          <w:sz w:val="24"/>
          <w:lang w:val="sk-SK"/>
        </w:rPr>
        <w:fldChar w:fldCharType="begin">
          <w:ffData>
            <w:name w:val="Check1"/>
            <w:enabled/>
            <w:calcOnExit w:val="0"/>
            <w:checkBox>
              <w:sizeAuto/>
              <w:default w:val="0"/>
            </w:checkBox>
          </w:ffData>
        </w:fldChar>
      </w:r>
      <w:r w:rsidRPr="001E6E36">
        <w:rPr>
          <w:rFonts w:ascii="Times New Roman" w:hAnsi="Times New Roman"/>
          <w:bCs/>
          <w:sz w:val="24"/>
          <w:lang w:val="sk-SK"/>
        </w:rPr>
        <w:instrText xml:space="preserve"> FORMCHECKBOX </w:instrText>
      </w:r>
      <w:r w:rsidRPr="001E6E36">
        <w:rPr>
          <w:rFonts w:ascii="Times New Roman" w:hAnsi="Times New Roman"/>
          <w:bCs/>
          <w:sz w:val="24"/>
          <w:lang w:val="sk-SK"/>
        </w:rPr>
      </w:r>
      <w:r w:rsidRPr="001E6E36">
        <w:rPr>
          <w:rFonts w:ascii="Times New Roman" w:hAnsi="Times New Roman"/>
          <w:bCs/>
          <w:sz w:val="24"/>
          <w:lang w:val="sk-SK"/>
        </w:rPr>
        <w:fldChar w:fldCharType="separate"/>
      </w:r>
      <w:r w:rsidRPr="001E6E36">
        <w:rPr>
          <w:rFonts w:ascii="Times New Roman" w:hAnsi="Times New Roman"/>
          <w:bCs/>
          <w:sz w:val="24"/>
          <w:lang w:val="sk-SK"/>
        </w:rPr>
        <w:fldChar w:fldCharType="end"/>
      </w:r>
      <w:r w:rsidRPr="001E6E36">
        <w:rPr>
          <w:rFonts w:ascii="Times New Roman" w:hAnsi="Times New Roman"/>
          <w:sz w:val="24"/>
          <w:lang w:val="sk-SK"/>
        </w:rPr>
        <w:t xml:space="preserve"> áno. Ak áno, spresnite:</w:t>
      </w:r>
    </w:p>
    <w:p w:rsidR="001E6E36" w:rsidRPr="001E6E36" w:rsidRDefault="001E6E36" w:rsidP="001E6E36">
      <w:pPr>
        <w:tabs>
          <w:tab w:val="left" w:leader="dot" w:pos="9072"/>
        </w:tabs>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1E6E36">
      <w:pPr>
        <w:spacing w:before="120" w:after="120" w:line="240" w:lineRule="auto"/>
        <w:ind w:left="2127"/>
        <w:jc w:val="both"/>
        <w:rPr>
          <w:rFonts w:ascii="Times New Roman" w:hAnsi="Times New Roman"/>
          <w:sz w:val="24"/>
          <w:lang w:val="sk-SK"/>
        </w:rPr>
      </w:pPr>
      <w:r w:rsidRPr="001E6E36">
        <w:rPr>
          <w:rFonts w:ascii="Times New Roman" w:hAnsi="Times New Roman"/>
          <w:bCs/>
          <w:sz w:val="24"/>
          <w:lang w:val="sk-SK"/>
        </w:rPr>
        <w:fldChar w:fldCharType="begin">
          <w:ffData>
            <w:name w:val="Check1"/>
            <w:enabled/>
            <w:calcOnExit w:val="0"/>
            <w:checkBox>
              <w:sizeAuto/>
              <w:default w:val="0"/>
            </w:checkBox>
          </w:ffData>
        </w:fldChar>
      </w:r>
      <w:r w:rsidRPr="001E6E36">
        <w:rPr>
          <w:rFonts w:ascii="Times New Roman" w:hAnsi="Times New Roman"/>
          <w:bCs/>
          <w:sz w:val="24"/>
          <w:lang w:val="sk-SK"/>
        </w:rPr>
        <w:instrText xml:space="preserve"> FORMCHECKBOX </w:instrText>
      </w:r>
      <w:r w:rsidRPr="001E6E36">
        <w:rPr>
          <w:rFonts w:ascii="Times New Roman" w:hAnsi="Times New Roman"/>
          <w:bCs/>
          <w:sz w:val="24"/>
          <w:lang w:val="sk-SK"/>
        </w:rPr>
      </w:r>
      <w:r w:rsidRPr="001E6E36">
        <w:rPr>
          <w:rFonts w:ascii="Times New Roman" w:hAnsi="Times New Roman"/>
          <w:bCs/>
          <w:sz w:val="24"/>
          <w:lang w:val="sk-SK"/>
        </w:rPr>
        <w:fldChar w:fldCharType="separate"/>
      </w:r>
      <w:r w:rsidRPr="001E6E36">
        <w:rPr>
          <w:rFonts w:ascii="Times New Roman" w:hAnsi="Times New Roman"/>
          <w:bCs/>
          <w:sz w:val="24"/>
          <w:lang w:val="sk-SK"/>
        </w:rPr>
        <w:fldChar w:fldCharType="end"/>
      </w:r>
      <w:r w:rsidRPr="001E6E36">
        <w:rPr>
          <w:rFonts w:ascii="Times New Roman" w:hAnsi="Times New Roman"/>
          <w:sz w:val="24"/>
          <w:lang w:val="sk-SK"/>
        </w:rPr>
        <w:t xml:space="preserve"> nie</w:t>
      </w:r>
    </w:p>
    <w:p w:rsidR="001E6E36" w:rsidRPr="001E6E36" w:rsidRDefault="001E6E36" w:rsidP="00334252">
      <w:pPr>
        <w:numPr>
          <w:ilvl w:val="0"/>
          <w:numId w:val="27"/>
        </w:numPr>
        <w:spacing w:before="240" w:after="0" w:line="240" w:lineRule="auto"/>
        <w:ind w:hanging="720"/>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 xml:space="preserve">Typ podnikov obchodovaných na danej platforme: </w:t>
      </w: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120" w:line="240" w:lineRule="auto"/>
        <w:ind w:left="2127"/>
        <w:jc w:val="both"/>
        <w:rPr>
          <w:rFonts w:ascii="Times New Roman" w:hAnsi="Times New Roman"/>
          <w:b/>
          <w:sz w:val="24"/>
          <w:lang w:val="sk-SK"/>
        </w:rPr>
      </w:pPr>
      <w:r w:rsidRPr="001E6E36">
        <w:rPr>
          <w:rFonts w:ascii="Times New Roman" w:hAnsi="Times New Roman"/>
          <w:sz w:val="24"/>
          <w:lang w:val="sk-SK"/>
        </w:rPr>
        <w:tab/>
      </w:r>
    </w:p>
    <w:p w:rsidR="001E6E36" w:rsidRPr="001E6E36" w:rsidRDefault="001E6E36" w:rsidP="001E6E36">
      <w:pPr>
        <w:spacing w:before="120" w:after="120" w:line="240" w:lineRule="auto"/>
        <w:ind w:left="1418"/>
        <w:jc w:val="both"/>
        <w:rPr>
          <w:rFonts w:ascii="Times New Roman" w:hAnsi="Times New Roman"/>
          <w:b/>
          <w:sz w:val="24"/>
          <w:lang w:val="sk-SK"/>
        </w:rPr>
      </w:pPr>
      <w:r w:rsidRPr="001E6E36">
        <w:rPr>
          <w:rFonts w:ascii="Times New Roman" w:hAnsi="Times New Roman"/>
          <w:b/>
          <w:sz w:val="24"/>
          <w:lang w:val="sk-SK"/>
        </w:rPr>
        <w:t>Spolu s týmto oznámením poskytnite:</w:t>
      </w:r>
    </w:p>
    <w:p w:rsidR="001E6E36" w:rsidRPr="001E6E36" w:rsidRDefault="001E6E36" w:rsidP="00334252">
      <w:pPr>
        <w:numPr>
          <w:ilvl w:val="0"/>
          <w:numId w:val="27"/>
        </w:numPr>
        <w:spacing w:before="240" w:after="0" w:line="240" w:lineRule="auto"/>
        <w:ind w:hanging="720"/>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Dôkazy, že väčšina finančných nástrojov prijatých na obchodovanie na alternatívnych obchodných platformách je alebo bude vydaná malými a strednými podnikmi.</w:t>
      </w:r>
    </w:p>
    <w:p w:rsidR="001E6E36" w:rsidRPr="001E6E36" w:rsidRDefault="001E6E36" w:rsidP="00334252">
      <w:pPr>
        <w:numPr>
          <w:ilvl w:val="0"/>
          <w:numId w:val="27"/>
        </w:numPr>
        <w:spacing w:before="240" w:after="0" w:line="240" w:lineRule="auto"/>
        <w:ind w:hanging="720"/>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Kópiu obchodného plánu prevádzkovateľa platformy, v ktorom sa preukazuje, že platforma môže do 10 rokov začať pôsobiť samostatne a udržateľne (bod 127 usmernení RFG).</w:t>
      </w:r>
    </w:p>
    <w:p w:rsidR="001E6E36" w:rsidRPr="001E6E36" w:rsidRDefault="001E6E36" w:rsidP="00334252">
      <w:pPr>
        <w:numPr>
          <w:ilvl w:val="0"/>
          <w:numId w:val="27"/>
        </w:numPr>
        <w:spacing w:before="240" w:after="0" w:line="240" w:lineRule="auto"/>
        <w:ind w:hanging="720"/>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Vierohodné kontrafaktuálne scenáre, v ktorých sa porovnávajú situácie, s ktorými by obchodovateľné podniky boli konfrontované z hľadiska prístupu k potrebnému financovaniu, ak by platforma neexistovala (bod 127 usmernení RFG).</w:t>
      </w:r>
    </w:p>
    <w:p w:rsidR="001E6E36" w:rsidRPr="001E6E36" w:rsidRDefault="001E6E36" w:rsidP="00334252">
      <w:pPr>
        <w:numPr>
          <w:ilvl w:val="0"/>
          <w:numId w:val="27"/>
        </w:numPr>
        <w:spacing w:before="240" w:after="0" w:line="240" w:lineRule="auto"/>
        <w:ind w:hanging="720"/>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V prípade existujúcich platforiem kópiu podnikateľskej stratégie platformy, v ktorej sa preukazuje, že v dôsledku pretrvávajúceho nedostatku kótovania, a teda nedostatku likvidity potrebuje platforma napriek svojej dlhodobej životaschopnosti krátkodobú podporu (bod 129 usmernení RFG).</w:t>
      </w:r>
    </w:p>
    <w:p w:rsidR="001E6E36" w:rsidRPr="001E6E36" w:rsidRDefault="001E6E36" w:rsidP="001E6E36">
      <w:pPr>
        <w:keepNext/>
        <w:spacing w:before="120" w:after="120" w:line="240" w:lineRule="auto"/>
        <w:ind w:left="1417" w:hanging="697"/>
        <w:jc w:val="both"/>
        <w:rPr>
          <w:rFonts w:ascii="Times New Roman" w:hAnsi="Times New Roman"/>
          <w:b/>
          <w:sz w:val="24"/>
          <w:u w:val="single"/>
          <w:lang w:val="sk-SK"/>
        </w:rPr>
      </w:pPr>
      <w:r w:rsidRPr="001E6E36">
        <w:rPr>
          <w:rFonts w:ascii="Times New Roman" w:hAnsi="Times New Roman"/>
          <w:b/>
          <w:sz w:val="24"/>
          <w:u w:val="single"/>
          <w:lang w:val="sk-SK"/>
        </w:rPr>
        <w:t>Forma opatrenia</w:t>
      </w:r>
      <w:r w:rsidRPr="001E6E36">
        <w:rPr>
          <w:rFonts w:ascii="Times New Roman" w:hAnsi="Times New Roman"/>
          <w:b/>
          <w:sz w:val="24"/>
          <w:lang w:val="sk-SK"/>
        </w:rPr>
        <w:t>:</w:t>
      </w:r>
    </w:p>
    <w:p w:rsidR="001E6E36" w:rsidRPr="001E6E36" w:rsidRDefault="001E6E36" w:rsidP="001E6E36">
      <w:pPr>
        <w:spacing w:before="120" w:after="120" w:line="240" w:lineRule="auto"/>
        <w:ind w:left="1418"/>
        <w:jc w:val="both"/>
        <w:rPr>
          <w:rFonts w:ascii="Times New Roman" w:hAnsi="Times New Roman"/>
          <w:sz w:val="24"/>
          <w:lang w:val="sk-SK"/>
        </w:rPr>
      </w:pPr>
      <w:r w:rsidRPr="001E6E36">
        <w:rPr>
          <w:rFonts w:ascii="Times New Roman" w:hAnsi="Times New Roman"/>
          <w:bCs/>
          <w:sz w:val="24"/>
          <w:lang w:val="sk-SK"/>
        </w:rPr>
        <w:fldChar w:fldCharType="begin">
          <w:ffData>
            <w:name w:val="Check1"/>
            <w:enabled/>
            <w:calcOnExit w:val="0"/>
            <w:checkBox>
              <w:sizeAuto/>
              <w:default w:val="0"/>
            </w:checkBox>
          </w:ffData>
        </w:fldChar>
      </w:r>
      <w:r w:rsidRPr="001E6E36">
        <w:rPr>
          <w:rFonts w:ascii="Times New Roman" w:hAnsi="Times New Roman"/>
          <w:bCs/>
          <w:sz w:val="24"/>
          <w:lang w:val="sk-SK"/>
        </w:rPr>
        <w:instrText xml:space="preserve"> FORMCHECKBOX </w:instrText>
      </w:r>
      <w:r w:rsidRPr="001E6E36">
        <w:rPr>
          <w:rFonts w:ascii="Times New Roman" w:hAnsi="Times New Roman"/>
          <w:bCs/>
          <w:sz w:val="24"/>
          <w:lang w:val="sk-SK"/>
        </w:rPr>
      </w:r>
      <w:r w:rsidRPr="001E6E36">
        <w:rPr>
          <w:rFonts w:ascii="Times New Roman" w:hAnsi="Times New Roman"/>
          <w:bCs/>
          <w:sz w:val="24"/>
          <w:lang w:val="sk-SK"/>
        </w:rPr>
        <w:fldChar w:fldCharType="separate"/>
      </w:r>
      <w:r w:rsidRPr="001E6E36">
        <w:rPr>
          <w:rFonts w:ascii="Times New Roman" w:hAnsi="Times New Roman"/>
          <w:bCs/>
          <w:sz w:val="24"/>
          <w:lang w:val="sk-SK"/>
        </w:rPr>
        <w:fldChar w:fldCharType="end"/>
      </w:r>
      <w:r w:rsidRPr="001E6E36">
        <w:rPr>
          <w:rFonts w:ascii="Times New Roman" w:hAnsi="Times New Roman"/>
          <w:sz w:val="24"/>
          <w:lang w:val="sk-SK"/>
        </w:rPr>
        <w:tab/>
        <w:t>Fiškálne stimuly podnikovým investorom v súvislosti s ich rizikovými finančnými investíciami, ktoré investujú do oprávnených podnikov prostredníctvom alternatívnej obchodnej platformy: Vyplňte oddiel 2.9.2 o fiškálnych nástrojoch vyššie.</w:t>
      </w:r>
    </w:p>
    <w:p w:rsidR="001E6E36" w:rsidRPr="001E6E36" w:rsidRDefault="001E6E36" w:rsidP="001E6E36">
      <w:pPr>
        <w:spacing w:before="120" w:after="120" w:line="240" w:lineRule="auto"/>
        <w:ind w:left="1418"/>
        <w:jc w:val="both"/>
        <w:rPr>
          <w:rFonts w:ascii="Times New Roman" w:hAnsi="Times New Roman"/>
          <w:sz w:val="24"/>
          <w:lang w:val="sk-SK"/>
        </w:rPr>
      </w:pPr>
      <w:r w:rsidRPr="001E6E36">
        <w:rPr>
          <w:rFonts w:ascii="Times New Roman" w:hAnsi="Times New Roman"/>
          <w:bCs/>
          <w:sz w:val="24"/>
          <w:lang w:val="sk-SK"/>
        </w:rPr>
        <w:fldChar w:fldCharType="begin">
          <w:ffData>
            <w:name w:val="Check1"/>
            <w:enabled/>
            <w:calcOnExit w:val="0"/>
            <w:checkBox>
              <w:sizeAuto/>
              <w:default w:val="0"/>
            </w:checkBox>
          </w:ffData>
        </w:fldChar>
      </w:r>
      <w:r w:rsidRPr="001E6E36">
        <w:rPr>
          <w:rFonts w:ascii="Times New Roman" w:hAnsi="Times New Roman"/>
          <w:bCs/>
          <w:sz w:val="24"/>
          <w:lang w:val="sk-SK"/>
        </w:rPr>
        <w:instrText xml:space="preserve"> FORMCHECKBOX </w:instrText>
      </w:r>
      <w:r w:rsidRPr="001E6E36">
        <w:rPr>
          <w:rFonts w:ascii="Times New Roman" w:hAnsi="Times New Roman"/>
          <w:bCs/>
          <w:sz w:val="24"/>
          <w:lang w:val="sk-SK"/>
        </w:rPr>
      </w:r>
      <w:r w:rsidRPr="001E6E36">
        <w:rPr>
          <w:rFonts w:ascii="Times New Roman" w:hAnsi="Times New Roman"/>
          <w:bCs/>
          <w:sz w:val="24"/>
          <w:lang w:val="sk-SK"/>
        </w:rPr>
        <w:fldChar w:fldCharType="separate"/>
      </w:r>
      <w:r w:rsidRPr="001E6E36">
        <w:rPr>
          <w:rFonts w:ascii="Times New Roman" w:hAnsi="Times New Roman"/>
          <w:bCs/>
          <w:sz w:val="24"/>
          <w:lang w:val="sk-SK"/>
        </w:rPr>
        <w:fldChar w:fldCharType="end"/>
      </w:r>
      <w:r w:rsidRPr="001E6E36">
        <w:rPr>
          <w:rFonts w:ascii="Times New Roman" w:hAnsi="Times New Roman"/>
          <w:sz w:val="24"/>
          <w:lang w:val="sk-SK"/>
        </w:rPr>
        <w:tab/>
        <w:t>Pomoc určená prevádzkovateľom platformy:</w:t>
      </w:r>
    </w:p>
    <w:p w:rsidR="001E6E36" w:rsidRPr="001E6E36" w:rsidRDefault="001E6E36" w:rsidP="00334252">
      <w:pPr>
        <w:numPr>
          <w:ilvl w:val="0"/>
          <w:numId w:val="27"/>
        </w:numPr>
        <w:spacing w:before="240" w:after="0" w:line="240" w:lineRule="auto"/>
        <w:ind w:hanging="720"/>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Prevádzkovateľ platformy je:  malý podnik alebo väčší ako malý podnik</w:t>
      </w:r>
    </w:p>
    <w:p w:rsidR="001E6E36" w:rsidRPr="001E6E36" w:rsidRDefault="001E6E36" w:rsidP="00334252">
      <w:pPr>
        <w:numPr>
          <w:ilvl w:val="0"/>
          <w:numId w:val="27"/>
        </w:numPr>
        <w:spacing w:before="240" w:after="0" w:line="240" w:lineRule="auto"/>
        <w:ind w:hanging="720"/>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Maximálna výška opatrenia: ……….. EUR.</w:t>
      </w:r>
    </w:p>
    <w:p w:rsidR="001E6E36" w:rsidRPr="001E6E36" w:rsidRDefault="001E6E36" w:rsidP="001E6E36">
      <w:pPr>
        <w:spacing w:before="120" w:after="120" w:line="240" w:lineRule="auto"/>
        <w:ind w:left="1418"/>
        <w:jc w:val="both"/>
        <w:rPr>
          <w:rFonts w:ascii="Times New Roman" w:hAnsi="Times New Roman"/>
          <w:sz w:val="24"/>
          <w:lang w:val="sk-SK"/>
        </w:rPr>
      </w:pPr>
      <w:r w:rsidRPr="001E6E36">
        <w:rPr>
          <w:rFonts w:ascii="Times New Roman" w:hAnsi="Times New Roman"/>
          <w:sz w:val="24"/>
          <w:lang w:val="sk-SK"/>
        </w:rPr>
        <w:t>Je maximálna výška väčšia ako výška pomoci na začatie činnosti povolená podľa nariadenia GBER?</w:t>
      </w:r>
    </w:p>
    <w:p w:rsidR="001E6E36" w:rsidRPr="001E6E36" w:rsidRDefault="001E6E36" w:rsidP="001E6E36">
      <w:pPr>
        <w:spacing w:before="100" w:beforeAutospacing="1" w:after="100" w:afterAutospacing="1" w:line="240" w:lineRule="auto"/>
        <w:ind w:left="1985"/>
        <w:jc w:val="both"/>
        <w:rPr>
          <w:rFonts w:ascii="Times New Roman" w:hAnsi="Times New Roman"/>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 xml:space="preserve">áno </w:t>
      </w:r>
      <w:r w:rsidRPr="001E6E36">
        <w:rPr>
          <w:rFonts w:ascii="Times New Roman" w:hAnsi="Times New Roman"/>
          <w:sz w:val="24"/>
          <w:lang w:val="sk-SK"/>
        </w:rPr>
        <w:tab/>
      </w:r>
      <w:r w:rsidRPr="001E6E36">
        <w:rPr>
          <w:rFonts w:ascii="Times New Roman" w:hAnsi="Times New Roman"/>
          <w:sz w:val="24"/>
          <w:lang w:val="sk-SK"/>
        </w:rPr>
        <w:tab/>
        <w:t xml:space="preserve"> </w:t>
      </w: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nie</w:t>
      </w:r>
    </w:p>
    <w:p w:rsidR="001E6E36" w:rsidRPr="001E6E36" w:rsidRDefault="001E6E36" w:rsidP="00334252">
      <w:pPr>
        <w:numPr>
          <w:ilvl w:val="0"/>
          <w:numId w:val="27"/>
        </w:numPr>
        <w:spacing w:before="240" w:after="0" w:line="240" w:lineRule="auto"/>
        <w:ind w:hanging="720"/>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Investičné náklady, ktoré vznikli pri založení platformy: …. EUR</w:t>
      </w:r>
    </w:p>
    <w:p w:rsidR="001E6E36" w:rsidRPr="001E6E36" w:rsidRDefault="001E6E36" w:rsidP="00334252">
      <w:pPr>
        <w:numPr>
          <w:ilvl w:val="0"/>
          <w:numId w:val="27"/>
        </w:numPr>
        <w:spacing w:before="240" w:after="0" w:line="240" w:lineRule="auto"/>
        <w:ind w:hanging="720"/>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Presahuje pomoc pre prevádzkovateľa 50 % uvedených investičných nákladov (bod 153 usmernení RFG)?</w:t>
      </w:r>
    </w:p>
    <w:p w:rsidR="001E6E36" w:rsidRPr="001E6E36" w:rsidRDefault="001E6E36" w:rsidP="001E6E36">
      <w:pPr>
        <w:spacing w:before="100" w:beforeAutospacing="1" w:after="100" w:afterAutospacing="1" w:line="240" w:lineRule="auto"/>
        <w:ind w:left="1985"/>
        <w:jc w:val="both"/>
        <w:rPr>
          <w:rFonts w:ascii="Times New Roman" w:hAnsi="Times New Roman"/>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 xml:space="preserve">áno </w:t>
      </w:r>
      <w:r w:rsidRPr="001E6E36">
        <w:rPr>
          <w:rFonts w:ascii="Times New Roman" w:hAnsi="Times New Roman"/>
          <w:sz w:val="24"/>
          <w:lang w:val="sk-SK"/>
        </w:rPr>
        <w:tab/>
      </w:r>
      <w:r w:rsidRPr="001E6E36">
        <w:rPr>
          <w:rFonts w:ascii="Times New Roman" w:hAnsi="Times New Roman"/>
          <w:sz w:val="24"/>
          <w:lang w:val="sk-SK"/>
        </w:rPr>
        <w:tab/>
        <w:t xml:space="preserve"> </w:t>
      </w: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nie</w:t>
      </w:r>
    </w:p>
    <w:p w:rsidR="001E6E36" w:rsidRPr="001E6E36" w:rsidRDefault="001E6E36" w:rsidP="00334252">
      <w:pPr>
        <w:numPr>
          <w:ilvl w:val="0"/>
          <w:numId w:val="27"/>
        </w:numPr>
        <w:spacing w:before="240" w:after="0" w:line="240" w:lineRule="auto"/>
        <w:ind w:hanging="720"/>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Na koľko rokov od začatia činnosti platformy sa pomoc povoľuje?</w:t>
      </w:r>
    </w:p>
    <w:p w:rsidR="001E6E36" w:rsidRPr="001E6E36" w:rsidRDefault="001E6E36" w:rsidP="001E6E36">
      <w:pPr>
        <w:tabs>
          <w:tab w:val="left" w:leader="dot" w:pos="9072"/>
        </w:tabs>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334252">
      <w:pPr>
        <w:numPr>
          <w:ilvl w:val="0"/>
          <w:numId w:val="27"/>
        </w:numPr>
        <w:spacing w:before="240" w:after="0" w:line="240" w:lineRule="auto"/>
        <w:ind w:hanging="720"/>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 xml:space="preserve">Pre platformy, ktoré sú alebo budú podplatformou alebo dcérskou spoločnosťou existujúcej burzy cenných papierov poskytnite dôkazy o nedostatku financovania, ktorému by takáto podplatforma čelila: </w:t>
      </w: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334252">
      <w:pPr>
        <w:numPr>
          <w:ilvl w:val="0"/>
          <w:numId w:val="27"/>
        </w:numPr>
        <w:spacing w:before="240" w:after="0" w:line="240" w:lineRule="auto"/>
        <w:ind w:hanging="720"/>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 xml:space="preserve">Ďalšie podstatné informácie: </w:t>
      </w: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120" w:line="240" w:lineRule="auto"/>
        <w:ind w:left="2127"/>
        <w:jc w:val="both"/>
        <w:rPr>
          <w:rFonts w:ascii="Times New Roman" w:hAnsi="Times New Roman"/>
          <w:sz w:val="24"/>
          <w:lang w:val="sk-SK"/>
        </w:rPr>
      </w:pPr>
      <w:r w:rsidRPr="001E6E36">
        <w:rPr>
          <w:rFonts w:ascii="Times New Roman" w:hAnsi="Times New Roman"/>
          <w:sz w:val="24"/>
          <w:lang w:val="sk-SK"/>
        </w:rPr>
        <w:tab/>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80"/>
      </w:tblGrid>
      <w:tr w:rsidR="001E6E36" w:rsidRPr="001E6E36" w:rsidTr="00334252">
        <w:trPr>
          <w:trHeight w:val="737"/>
        </w:trPr>
        <w:tc>
          <w:tcPr>
            <w:tcW w:w="9180" w:type="dxa"/>
            <w:tcBorders>
              <w:top w:val="single" w:sz="4" w:space="0" w:color="auto"/>
              <w:left w:val="single" w:sz="4" w:space="0" w:color="auto"/>
              <w:bottom w:val="single" w:sz="4" w:space="0" w:color="auto"/>
              <w:right w:val="single" w:sz="4" w:space="0" w:color="auto"/>
            </w:tcBorders>
            <w:shd w:val="pct15" w:color="auto" w:fill="FFFFFF"/>
          </w:tcPr>
          <w:p w:rsidR="001E6E36" w:rsidRPr="001E6E36" w:rsidRDefault="001E6E36" w:rsidP="00334252">
            <w:pPr>
              <w:keepNext/>
              <w:numPr>
                <w:ilvl w:val="0"/>
                <w:numId w:val="17"/>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r w:rsidRPr="001E6E36">
              <w:rPr>
                <w:rFonts w:ascii="Times New Roman" w:eastAsia="Times New Roman" w:hAnsi="Times New Roman"/>
                <w:bCs/>
                <w:iCs/>
                <w:sz w:val="24"/>
                <w:lang w:val="sk-SK"/>
              </w:rPr>
              <w:t>Ďalšie informácie na posúdenie zlučiteľnosti schémy pomoci</w:t>
            </w:r>
          </w:p>
        </w:tc>
      </w:tr>
    </w:tbl>
    <w:p w:rsidR="001E6E36" w:rsidRPr="001E6E36" w:rsidRDefault="001E6E36" w:rsidP="00334252">
      <w:pPr>
        <w:numPr>
          <w:ilvl w:val="1"/>
          <w:numId w:val="28"/>
        </w:numPr>
        <w:spacing w:before="120" w:after="120" w:line="240" w:lineRule="auto"/>
        <w:jc w:val="both"/>
        <w:rPr>
          <w:rFonts w:ascii="Times New Roman" w:hAnsi="Times New Roman"/>
          <w:b/>
          <w:sz w:val="24"/>
          <w:lang w:val="sk-SK"/>
        </w:rPr>
      </w:pPr>
      <w:r w:rsidRPr="001E6E36">
        <w:rPr>
          <w:rFonts w:ascii="Times New Roman" w:hAnsi="Times New Roman"/>
          <w:b/>
          <w:sz w:val="24"/>
          <w:lang w:val="sk-SK"/>
        </w:rPr>
        <w:t>Príspevok k spoločnému cieľu a potreba intervencie zo štátnych prostriedkov (oddiely 3.2 a 3.3 usmernení RFG)</w:t>
      </w:r>
    </w:p>
    <w:p w:rsidR="001E6E36" w:rsidRPr="001E6E36" w:rsidRDefault="001E6E36" w:rsidP="001E6E36">
      <w:pPr>
        <w:numPr>
          <w:ilvl w:val="1"/>
          <w:numId w:val="0"/>
        </w:numPr>
        <w:tabs>
          <w:tab w:val="left" w:pos="720"/>
          <w:tab w:val="num" w:pos="850"/>
        </w:tabs>
        <w:spacing w:before="120" w:after="120" w:line="240" w:lineRule="auto"/>
        <w:ind w:left="720" w:hanging="850"/>
        <w:jc w:val="both"/>
        <w:rPr>
          <w:rFonts w:ascii="Times New Roman" w:hAnsi="Times New Roman"/>
          <w:sz w:val="24"/>
          <w:lang w:val="sk-SK"/>
        </w:rPr>
      </w:pPr>
      <w:r w:rsidRPr="001E6E36">
        <w:rPr>
          <w:rFonts w:ascii="Times New Roman" w:hAnsi="Times New Roman"/>
          <w:sz w:val="24"/>
          <w:lang w:val="sk-SK"/>
        </w:rPr>
        <w:tab/>
        <w:t>Schéma pomoci vo forme rizikového financovania môže byť odôvodnená len ak je zameraná na riešenie konkrétneho zlyhania trhu v podobe nedostatku financovania, ktoré postihuje konkrétne podniky v konkrétnej fáze rozvoja, zemepisnej oblasti a prípadne odvetví hospodárstva.</w:t>
      </w:r>
    </w:p>
    <w:p w:rsidR="001E6E36" w:rsidRPr="001E6E36" w:rsidRDefault="001E6E36" w:rsidP="001E6E36">
      <w:pPr>
        <w:numPr>
          <w:ilvl w:val="1"/>
          <w:numId w:val="0"/>
        </w:numPr>
        <w:tabs>
          <w:tab w:val="left" w:pos="709"/>
          <w:tab w:val="num" w:pos="850"/>
        </w:tabs>
        <w:spacing w:before="120" w:after="120" w:line="240" w:lineRule="auto"/>
        <w:ind w:left="709" w:hanging="1058"/>
        <w:jc w:val="both"/>
        <w:rPr>
          <w:rFonts w:ascii="Times New Roman" w:hAnsi="Times New Roman"/>
          <w:sz w:val="24"/>
          <w:lang w:val="sk-SK"/>
        </w:rPr>
      </w:pPr>
      <w:r w:rsidRPr="001E6E36">
        <w:rPr>
          <w:rFonts w:ascii="Times New Roman" w:hAnsi="Times New Roman"/>
          <w:sz w:val="24"/>
          <w:lang w:val="sk-SK"/>
        </w:rPr>
        <w:tab/>
        <w:t xml:space="preserve">Spolu s týmto oznámením predložte </w:t>
      </w:r>
      <w:r w:rsidRPr="001E6E36">
        <w:rPr>
          <w:rFonts w:ascii="Times New Roman" w:hAnsi="Times New Roman"/>
          <w:b/>
          <w:sz w:val="24"/>
          <w:lang w:val="sk-SK"/>
        </w:rPr>
        <w:t>dôkladné posúdenie ex ante,</w:t>
      </w:r>
      <w:r w:rsidRPr="001E6E36">
        <w:rPr>
          <w:rFonts w:ascii="Times New Roman" w:hAnsi="Times New Roman"/>
          <w:sz w:val="24"/>
          <w:lang w:val="sk-SK"/>
        </w:rPr>
        <w:t xml:space="preserve"> ktorým sa preukazuje konkrétne zlyhanie trhu.</w:t>
      </w:r>
    </w:p>
    <w:p w:rsidR="001E6E36" w:rsidRPr="001E6E36" w:rsidRDefault="001E6E36" w:rsidP="00334252">
      <w:pPr>
        <w:keepNext/>
        <w:numPr>
          <w:ilvl w:val="2"/>
          <w:numId w:val="28"/>
        </w:numPr>
        <w:spacing w:before="120" w:after="120" w:line="240" w:lineRule="auto"/>
        <w:jc w:val="both"/>
        <w:rPr>
          <w:rFonts w:ascii="Times New Roman" w:hAnsi="Times New Roman"/>
          <w:b/>
          <w:sz w:val="24"/>
          <w:lang w:val="sk-SK"/>
        </w:rPr>
      </w:pPr>
      <w:r w:rsidRPr="001E6E36">
        <w:rPr>
          <w:rFonts w:ascii="Times New Roman" w:hAnsi="Times New Roman"/>
          <w:b/>
          <w:sz w:val="24"/>
          <w:lang w:val="sk-SK"/>
        </w:rPr>
        <w:t xml:space="preserve">Informácie o posúdení </w:t>
      </w:r>
      <w:r w:rsidRPr="001E6E36">
        <w:rPr>
          <w:rFonts w:ascii="Times New Roman" w:hAnsi="Times New Roman"/>
          <w:b/>
          <w:i/>
          <w:sz w:val="24"/>
          <w:lang w:val="sk-SK"/>
        </w:rPr>
        <w:t xml:space="preserve">ex ante </w:t>
      </w:r>
      <w:r w:rsidRPr="001E6E36">
        <w:rPr>
          <w:rFonts w:ascii="Times New Roman" w:hAnsi="Times New Roman"/>
          <w:b/>
          <w:sz w:val="24"/>
          <w:lang w:val="sk-SK"/>
        </w:rPr>
        <w:t>(body 65 až 66 usmernení RFG):</w:t>
      </w:r>
    </w:p>
    <w:p w:rsidR="001E6E36" w:rsidRPr="001E6E36" w:rsidRDefault="001E6E36" w:rsidP="001E6E36">
      <w:pPr>
        <w:keepNext/>
        <w:spacing w:before="120" w:after="120" w:line="240" w:lineRule="auto"/>
        <w:ind w:left="1417"/>
        <w:jc w:val="both"/>
        <w:rPr>
          <w:rFonts w:ascii="Times New Roman" w:hAnsi="Times New Roman"/>
          <w:sz w:val="24"/>
          <w:lang w:val="sk-SK"/>
        </w:rPr>
      </w:pPr>
      <w:r w:rsidRPr="001E6E36">
        <w:rPr>
          <w:rFonts w:ascii="Times New Roman" w:hAnsi="Times New Roman"/>
          <w:sz w:val="24"/>
          <w:lang w:val="sk-SK"/>
        </w:rPr>
        <w:t>Dátum posúdenia ex ante:</w:t>
      </w:r>
    </w:p>
    <w:p w:rsidR="001E6E36" w:rsidRPr="001E6E36" w:rsidRDefault="001E6E36" w:rsidP="001E6E36">
      <w:pPr>
        <w:keepNext/>
        <w:tabs>
          <w:tab w:val="left" w:leader="dot" w:pos="9072"/>
        </w:tabs>
        <w:spacing w:before="120" w:after="120" w:line="240" w:lineRule="auto"/>
        <w:ind w:left="1418"/>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1418"/>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1E6E36">
      <w:pPr>
        <w:spacing w:before="120" w:after="120" w:line="240" w:lineRule="auto"/>
        <w:ind w:left="1417"/>
        <w:jc w:val="both"/>
        <w:rPr>
          <w:rFonts w:ascii="Times New Roman" w:hAnsi="Times New Roman"/>
          <w:sz w:val="24"/>
          <w:lang w:val="sk-SK"/>
        </w:rPr>
      </w:pPr>
      <w:r w:rsidRPr="001E6E36">
        <w:rPr>
          <w:rFonts w:ascii="Times New Roman" w:hAnsi="Times New Roman"/>
          <w:sz w:val="24"/>
          <w:lang w:val="sk-SK"/>
        </w:rPr>
        <w:t>Posúdenie vykonal:</w:t>
      </w:r>
      <w:r w:rsidRPr="001E6E36">
        <w:rPr>
          <w:rFonts w:ascii="Times New Roman" w:hAnsi="Times New Roman"/>
          <w:sz w:val="24"/>
          <w:lang w:val="sk-SK"/>
        </w:rPr>
        <w:tab/>
      </w:r>
    </w:p>
    <w:p w:rsidR="001E6E36" w:rsidRPr="001E6E36" w:rsidRDefault="001E6E36" w:rsidP="001E6E36">
      <w:pPr>
        <w:spacing w:before="120" w:after="120" w:line="240" w:lineRule="auto"/>
        <w:ind w:left="1417"/>
        <w:jc w:val="both"/>
        <w:rPr>
          <w:rFonts w:ascii="Times New Roman" w:hAnsi="Times New Roman"/>
          <w:sz w:val="24"/>
          <w:lang w:val="sk-SK"/>
        </w:rPr>
      </w:pPr>
      <w:r w:rsidRPr="001E6E36">
        <w:rPr>
          <w:rFonts w:ascii="Times New Roman" w:hAnsi="Times New Roman"/>
          <w:bCs/>
          <w:sz w:val="24"/>
          <w:lang w:val="sk-SK"/>
        </w:rPr>
        <w:fldChar w:fldCharType="begin">
          <w:ffData>
            <w:name w:val="Check1"/>
            <w:enabled/>
            <w:calcOnExit w:val="0"/>
            <w:checkBox>
              <w:sizeAuto/>
              <w:default w:val="0"/>
            </w:checkBox>
          </w:ffData>
        </w:fldChar>
      </w:r>
      <w:r w:rsidRPr="001E6E36">
        <w:rPr>
          <w:rFonts w:ascii="Times New Roman" w:hAnsi="Times New Roman"/>
          <w:bCs/>
          <w:sz w:val="24"/>
          <w:lang w:val="sk-SK"/>
        </w:rPr>
        <w:instrText xml:space="preserve"> FORMCHECKBOX </w:instrText>
      </w:r>
      <w:r w:rsidRPr="001E6E36">
        <w:rPr>
          <w:rFonts w:ascii="Times New Roman" w:hAnsi="Times New Roman"/>
          <w:bCs/>
          <w:sz w:val="24"/>
          <w:lang w:val="sk-SK"/>
        </w:rPr>
      </w:r>
      <w:r w:rsidRPr="001E6E36">
        <w:rPr>
          <w:rFonts w:ascii="Times New Roman" w:hAnsi="Times New Roman"/>
          <w:bCs/>
          <w:sz w:val="24"/>
          <w:lang w:val="sk-SK"/>
        </w:rPr>
        <w:fldChar w:fldCharType="separate"/>
      </w:r>
      <w:r w:rsidRPr="001E6E36">
        <w:rPr>
          <w:rFonts w:ascii="Times New Roman" w:hAnsi="Times New Roman"/>
          <w:bCs/>
          <w:sz w:val="24"/>
          <w:lang w:val="sk-SK"/>
        </w:rPr>
        <w:fldChar w:fldCharType="end"/>
      </w:r>
      <w:r w:rsidRPr="001E6E36">
        <w:rPr>
          <w:rFonts w:ascii="Times New Roman" w:hAnsi="Times New Roman"/>
          <w:sz w:val="24"/>
          <w:lang w:val="sk-SK"/>
        </w:rPr>
        <w:t xml:space="preserve"> nezávislý subjekt </w:t>
      </w:r>
    </w:p>
    <w:p w:rsidR="001E6E36" w:rsidRPr="001E6E36" w:rsidRDefault="001E6E36" w:rsidP="001E6E36">
      <w:pPr>
        <w:spacing w:before="120" w:after="120" w:line="240" w:lineRule="auto"/>
        <w:ind w:left="1417"/>
        <w:jc w:val="both"/>
        <w:rPr>
          <w:rFonts w:ascii="Times New Roman" w:hAnsi="Times New Roman"/>
          <w:sz w:val="24"/>
          <w:lang w:val="sk-SK"/>
        </w:rPr>
      </w:pPr>
      <w:r w:rsidRPr="001E6E36">
        <w:rPr>
          <w:rFonts w:ascii="Times New Roman" w:hAnsi="Times New Roman"/>
          <w:bCs/>
          <w:sz w:val="24"/>
          <w:lang w:val="sk-SK"/>
        </w:rPr>
        <w:fldChar w:fldCharType="begin">
          <w:ffData>
            <w:name w:val="Check1"/>
            <w:enabled/>
            <w:calcOnExit w:val="0"/>
            <w:checkBox>
              <w:sizeAuto/>
              <w:default w:val="0"/>
            </w:checkBox>
          </w:ffData>
        </w:fldChar>
      </w:r>
      <w:r w:rsidRPr="001E6E36">
        <w:rPr>
          <w:rFonts w:ascii="Times New Roman" w:hAnsi="Times New Roman"/>
          <w:bCs/>
          <w:sz w:val="24"/>
          <w:lang w:val="sk-SK"/>
        </w:rPr>
        <w:instrText xml:space="preserve"> FORMCHECKBOX </w:instrText>
      </w:r>
      <w:r w:rsidRPr="001E6E36">
        <w:rPr>
          <w:rFonts w:ascii="Times New Roman" w:hAnsi="Times New Roman"/>
          <w:bCs/>
          <w:sz w:val="24"/>
          <w:lang w:val="sk-SK"/>
        </w:rPr>
      </w:r>
      <w:r w:rsidRPr="001E6E36">
        <w:rPr>
          <w:rFonts w:ascii="Times New Roman" w:hAnsi="Times New Roman"/>
          <w:bCs/>
          <w:sz w:val="24"/>
          <w:lang w:val="sk-SK"/>
        </w:rPr>
        <w:fldChar w:fldCharType="separate"/>
      </w:r>
      <w:r w:rsidRPr="001E6E36">
        <w:rPr>
          <w:rFonts w:ascii="Times New Roman" w:hAnsi="Times New Roman"/>
          <w:bCs/>
          <w:sz w:val="24"/>
          <w:lang w:val="sk-SK"/>
        </w:rPr>
        <w:fldChar w:fldCharType="end"/>
      </w:r>
      <w:r w:rsidRPr="001E6E36">
        <w:rPr>
          <w:rFonts w:ascii="Times New Roman" w:hAnsi="Times New Roman"/>
          <w:sz w:val="24"/>
          <w:lang w:val="sk-SK"/>
        </w:rPr>
        <w:t xml:space="preserve"> subjekt spojený s týmto orgánom verejnej moci:</w:t>
      </w:r>
    </w:p>
    <w:p w:rsidR="001E6E36" w:rsidRPr="001E6E36" w:rsidRDefault="001E6E36" w:rsidP="001E6E36">
      <w:pPr>
        <w:tabs>
          <w:tab w:val="left" w:leader="dot" w:pos="9072"/>
        </w:tabs>
        <w:spacing w:before="120" w:after="120" w:line="240" w:lineRule="auto"/>
        <w:ind w:left="1418"/>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1E6E36">
      <w:pPr>
        <w:spacing w:before="120" w:after="120" w:line="240" w:lineRule="auto"/>
        <w:ind w:left="1417"/>
        <w:jc w:val="both"/>
        <w:rPr>
          <w:rFonts w:ascii="Times New Roman" w:hAnsi="Times New Roman"/>
          <w:sz w:val="24"/>
          <w:lang w:val="sk-SK"/>
        </w:rPr>
      </w:pPr>
      <w:r w:rsidRPr="001E6E36">
        <w:rPr>
          <w:rFonts w:ascii="Times New Roman" w:hAnsi="Times New Roman"/>
          <w:sz w:val="24"/>
          <w:lang w:val="sk-SK"/>
        </w:rPr>
        <w:t xml:space="preserve">Údaje, na ktorých je posúdenie založené: </w:t>
      </w: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1418"/>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1E6E36">
      <w:pPr>
        <w:spacing w:before="120" w:after="120" w:line="240" w:lineRule="auto"/>
        <w:ind w:left="1417"/>
        <w:jc w:val="both"/>
        <w:rPr>
          <w:rFonts w:ascii="Times New Roman" w:hAnsi="Times New Roman"/>
          <w:sz w:val="24"/>
          <w:lang w:val="sk-SK"/>
        </w:rPr>
      </w:pPr>
      <w:r w:rsidRPr="001E6E36">
        <w:rPr>
          <w:rFonts w:ascii="Times New Roman" w:hAnsi="Times New Roman"/>
          <w:sz w:val="24"/>
          <w:lang w:val="sk-SK"/>
        </w:rPr>
        <w:t xml:space="preserve">Zaškrtnutím políčka potvrďte, že posúdenie </w:t>
      </w:r>
      <w:r w:rsidRPr="001E6E36">
        <w:rPr>
          <w:rFonts w:ascii="Times New Roman" w:hAnsi="Times New Roman"/>
          <w:i/>
          <w:sz w:val="24"/>
          <w:lang w:val="sk-SK"/>
        </w:rPr>
        <w:t xml:space="preserve">ex ante </w:t>
      </w:r>
      <w:r w:rsidRPr="001E6E36">
        <w:rPr>
          <w:rFonts w:ascii="Times New Roman" w:hAnsi="Times New Roman"/>
          <w:sz w:val="24"/>
          <w:lang w:val="sk-SK"/>
        </w:rPr>
        <w:t xml:space="preserve">je založené na údajoch za posledných 5 rokov pred notifikáciou: </w:t>
      </w: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p>
    <w:p w:rsidR="001E6E36" w:rsidRPr="001E6E36" w:rsidRDefault="001E6E36" w:rsidP="001E6E36">
      <w:pPr>
        <w:spacing w:before="120" w:after="120" w:line="240" w:lineRule="auto"/>
        <w:ind w:left="1417"/>
        <w:jc w:val="both"/>
        <w:rPr>
          <w:rFonts w:ascii="Times New Roman" w:hAnsi="Times New Roman"/>
          <w:sz w:val="24"/>
          <w:lang w:val="sk-SK"/>
        </w:rPr>
      </w:pPr>
      <w:r w:rsidRPr="001E6E36">
        <w:rPr>
          <w:rFonts w:ascii="Times New Roman" w:hAnsi="Times New Roman"/>
          <w:sz w:val="24"/>
          <w:lang w:val="sk-SK"/>
        </w:rPr>
        <w:t>Schéma rizikového financovania je financovaná čiastočne z Európskych štrukturálnych a investičných  fondov a posúdenie bolo vypracované v súlade s článkom 37 ods. 2 nariadenia (EÚ) č. 1303/2013</w:t>
      </w:r>
      <w:r w:rsidRPr="001E6E36">
        <w:rPr>
          <w:rFonts w:ascii="Times New Roman" w:hAnsi="Times New Roman"/>
          <w:sz w:val="24"/>
          <w:vertAlign w:val="superscript"/>
          <w:lang w:val="sk-SK"/>
        </w:rPr>
        <w:footnoteReference w:id="7"/>
      </w:r>
      <w:r w:rsidRPr="001E6E36">
        <w:rPr>
          <w:rFonts w:ascii="Times New Roman" w:hAnsi="Times New Roman"/>
          <w:sz w:val="24"/>
          <w:lang w:val="sk-SK"/>
        </w:rPr>
        <w:t xml:space="preserve"> (nariadenie o spoločných ustanoveniach): </w:t>
      </w: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p>
    <w:p w:rsidR="001E6E36" w:rsidRPr="001E6E36" w:rsidRDefault="001E6E36" w:rsidP="00334252">
      <w:pPr>
        <w:numPr>
          <w:ilvl w:val="2"/>
          <w:numId w:val="28"/>
        </w:numPr>
        <w:spacing w:before="120" w:after="120" w:line="240" w:lineRule="auto"/>
        <w:jc w:val="both"/>
        <w:rPr>
          <w:rFonts w:ascii="Times New Roman" w:hAnsi="Times New Roman"/>
          <w:b/>
          <w:sz w:val="24"/>
          <w:lang w:val="sk-SK"/>
        </w:rPr>
      </w:pPr>
      <w:r w:rsidRPr="001E6E36">
        <w:rPr>
          <w:rFonts w:ascii="Times New Roman" w:hAnsi="Times New Roman"/>
          <w:b/>
          <w:sz w:val="24"/>
          <w:lang w:val="sk-SK"/>
        </w:rPr>
        <w:t xml:space="preserve">Identifikácia špecifických cieľov politiky a ukazovateľov výkonnosti pre schému rizikového financovania v posúdení </w:t>
      </w:r>
      <w:r w:rsidRPr="001E6E36">
        <w:rPr>
          <w:rFonts w:ascii="Times New Roman" w:hAnsi="Times New Roman"/>
          <w:b/>
          <w:i/>
          <w:sz w:val="24"/>
          <w:lang w:val="sk-SK"/>
        </w:rPr>
        <w:t xml:space="preserve">ex ante </w:t>
      </w:r>
      <w:r w:rsidRPr="001E6E36">
        <w:rPr>
          <w:rFonts w:ascii="Times New Roman" w:hAnsi="Times New Roman"/>
          <w:b/>
          <w:sz w:val="24"/>
          <w:lang w:val="sk-SK"/>
        </w:rPr>
        <w:t>(body 58 až 59 usmernení RFG):</w:t>
      </w:r>
    </w:p>
    <w:p w:rsidR="001E6E36" w:rsidRPr="001E6E36" w:rsidRDefault="001E6E36" w:rsidP="001E6E36">
      <w:pPr>
        <w:numPr>
          <w:ilvl w:val="1"/>
          <w:numId w:val="0"/>
        </w:numPr>
        <w:tabs>
          <w:tab w:val="left" w:pos="720"/>
          <w:tab w:val="num" w:pos="850"/>
        </w:tabs>
        <w:spacing w:before="120" w:after="120" w:line="240" w:lineRule="auto"/>
        <w:ind w:left="1701" w:hanging="425"/>
        <w:jc w:val="both"/>
        <w:rPr>
          <w:rFonts w:ascii="Times New Roman" w:hAnsi="Times New Roman"/>
          <w:sz w:val="24"/>
          <w:lang w:val="sk-SK"/>
        </w:rPr>
      </w:pPr>
      <w:r w:rsidRPr="001E6E36">
        <w:rPr>
          <w:rFonts w:ascii="Times New Roman" w:hAnsi="Times New Roman"/>
          <w:sz w:val="24"/>
          <w:lang w:val="sk-SK"/>
        </w:rPr>
        <w:tab/>
        <w:t>Uveďte zoznam zistených špecifických cieľov s odkazom na príslušný oddiel v posúdení ex ante:</w:t>
      </w:r>
    </w:p>
    <w:p w:rsidR="001E6E36" w:rsidRPr="001E6E36" w:rsidRDefault="001E6E36" w:rsidP="001E6E36">
      <w:pPr>
        <w:tabs>
          <w:tab w:val="left" w:leader="dot" w:pos="9072"/>
        </w:tabs>
        <w:spacing w:before="120" w:after="120" w:line="240" w:lineRule="auto"/>
        <w:ind w:left="1701"/>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1701"/>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1E6E36">
      <w:pPr>
        <w:numPr>
          <w:ilvl w:val="1"/>
          <w:numId w:val="0"/>
        </w:numPr>
        <w:tabs>
          <w:tab w:val="left" w:pos="720"/>
          <w:tab w:val="num" w:pos="850"/>
        </w:tabs>
        <w:spacing w:before="120" w:after="120" w:line="240" w:lineRule="auto"/>
        <w:ind w:left="1701" w:hanging="425"/>
        <w:jc w:val="both"/>
        <w:rPr>
          <w:rFonts w:ascii="Times New Roman" w:hAnsi="Times New Roman"/>
          <w:sz w:val="24"/>
          <w:lang w:val="sk-SK"/>
        </w:rPr>
      </w:pPr>
      <w:r w:rsidRPr="001E6E36">
        <w:rPr>
          <w:rFonts w:ascii="Times New Roman" w:hAnsi="Times New Roman"/>
          <w:sz w:val="24"/>
          <w:lang w:val="sk-SK"/>
        </w:rPr>
        <w:tab/>
        <w:t>Uveďte zoznam vymedzených ukazovateľov výkonnosti (pozri príklady v bode 58 usmernení RFG) s odkazom na príslušný oddiel v posúdení ex ante:</w:t>
      </w:r>
    </w:p>
    <w:p w:rsidR="001E6E36" w:rsidRPr="001E6E36" w:rsidRDefault="001E6E36" w:rsidP="001E6E36">
      <w:pPr>
        <w:tabs>
          <w:tab w:val="left" w:leader="dot" w:pos="9072"/>
        </w:tabs>
        <w:spacing w:before="120" w:after="0" w:line="240" w:lineRule="auto"/>
        <w:ind w:left="1701"/>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1701"/>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815C60" w:rsidRDefault="001E6E36" w:rsidP="001E6E36">
      <w:pPr>
        <w:numPr>
          <w:ilvl w:val="2"/>
          <w:numId w:val="28"/>
        </w:numPr>
        <w:spacing w:before="120" w:after="120" w:line="240" w:lineRule="auto"/>
        <w:jc w:val="both"/>
        <w:rPr>
          <w:rFonts w:ascii="Times New Roman" w:hAnsi="Times New Roman"/>
          <w:b/>
          <w:sz w:val="24"/>
          <w:lang w:val="sk-SK"/>
        </w:rPr>
      </w:pPr>
      <w:r w:rsidRPr="00815C60">
        <w:rPr>
          <w:rFonts w:ascii="Times New Roman" w:hAnsi="Times New Roman"/>
          <w:b/>
          <w:sz w:val="24"/>
          <w:lang w:val="sk-SK"/>
        </w:rPr>
        <w:t xml:space="preserve">Ekonomické dôkazy a zdôvodnenia v rámci posúdenia </w:t>
      </w:r>
      <w:r w:rsidRPr="00815C60">
        <w:rPr>
          <w:rFonts w:ascii="Times New Roman" w:hAnsi="Times New Roman"/>
          <w:b/>
          <w:i/>
          <w:sz w:val="24"/>
          <w:lang w:val="sk-SK"/>
        </w:rPr>
        <w:t>ex ante</w:t>
      </w:r>
      <w:r w:rsidRPr="00815C60">
        <w:rPr>
          <w:rFonts w:ascii="Times New Roman" w:hAnsi="Times New Roman"/>
          <w:b/>
          <w:sz w:val="24"/>
          <w:lang w:val="sk-SK"/>
        </w:rPr>
        <w:t xml:space="preserve"> týkajúce sa potreby štátneho zásahu (oddiel 3.3 RFG): pozri oddiely 2.3, 2.4, a 2.5 tohto formulára.</w:t>
      </w:r>
    </w:p>
    <w:p w:rsidR="001E6E36" w:rsidRPr="001E6E36" w:rsidRDefault="001E6E36" w:rsidP="00334252">
      <w:pPr>
        <w:numPr>
          <w:ilvl w:val="1"/>
          <w:numId w:val="28"/>
        </w:numPr>
        <w:spacing w:before="120" w:after="120" w:line="240" w:lineRule="auto"/>
        <w:ind w:left="709" w:hanging="709"/>
        <w:jc w:val="both"/>
        <w:rPr>
          <w:rFonts w:ascii="Times New Roman" w:hAnsi="Times New Roman"/>
          <w:b/>
          <w:sz w:val="24"/>
          <w:lang w:val="sk-SK"/>
        </w:rPr>
      </w:pPr>
      <w:r w:rsidRPr="001E6E36">
        <w:rPr>
          <w:rFonts w:ascii="Times New Roman" w:hAnsi="Times New Roman"/>
          <w:b/>
          <w:sz w:val="24"/>
          <w:lang w:val="sk-SK"/>
        </w:rPr>
        <w:t>Primeranosť a stimulačný účinok schémy rizikového financovania (oddiely 3.4 a 3.5 usmernení RFG)</w:t>
      </w:r>
    </w:p>
    <w:p w:rsidR="001E6E36" w:rsidRPr="001E6E36" w:rsidRDefault="001E6E36" w:rsidP="00334252">
      <w:pPr>
        <w:numPr>
          <w:ilvl w:val="2"/>
          <w:numId w:val="28"/>
        </w:numPr>
        <w:spacing w:before="120" w:after="120" w:line="240" w:lineRule="auto"/>
        <w:jc w:val="both"/>
        <w:rPr>
          <w:rFonts w:ascii="Times New Roman" w:hAnsi="Times New Roman"/>
          <w:b/>
          <w:sz w:val="24"/>
          <w:lang w:val="sk-SK"/>
        </w:rPr>
      </w:pPr>
      <w:r w:rsidRPr="001E6E36">
        <w:rPr>
          <w:rFonts w:ascii="Times New Roman" w:hAnsi="Times New Roman"/>
          <w:b/>
          <w:sz w:val="24"/>
          <w:lang w:val="sk-SK"/>
        </w:rPr>
        <w:t>Všeobecné:</w:t>
      </w:r>
    </w:p>
    <w:p w:rsidR="001E6E36" w:rsidRPr="001E6E36" w:rsidRDefault="001E6E36" w:rsidP="00334252">
      <w:pPr>
        <w:numPr>
          <w:ilvl w:val="0"/>
          <w:numId w:val="29"/>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Vysvetlite, s odkazom na posúdenie ex ante, prečo existujúcimi a plánovanými vnútroštátnymi politickými opatreniami a politickými opatreniami Únie, ktoré sú zamerané na tie isté zistené zlyhania trhu, nemožno tieto zistené zlyhania trhu primerane riešiť (body 90 až 91 usmernení RFG):</w:t>
      </w:r>
    </w:p>
    <w:p w:rsidR="001E6E36" w:rsidRPr="001E6E36" w:rsidRDefault="001E6E36" w:rsidP="001E6E36">
      <w:pPr>
        <w:tabs>
          <w:tab w:val="left" w:leader="dot" w:pos="9072"/>
        </w:tabs>
        <w:spacing w:before="120" w:after="120" w:line="240" w:lineRule="auto"/>
        <w:ind w:left="1418"/>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1418"/>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334252">
      <w:pPr>
        <w:numPr>
          <w:ilvl w:val="0"/>
          <w:numId w:val="29"/>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Vysvetlite, prečo má navrhovaný nástroj štátnej pomoci najprimeranejšiu štruktúru na zabezpečenie efektívnej štruktúry financovania (body 92 až 93 usmernení RFG):</w:t>
      </w:r>
    </w:p>
    <w:p w:rsidR="001E6E36" w:rsidRPr="001E6E36" w:rsidRDefault="001E6E36" w:rsidP="001E6E36">
      <w:pPr>
        <w:tabs>
          <w:tab w:val="left" w:leader="dot" w:pos="9072"/>
        </w:tabs>
        <w:spacing w:before="120" w:after="120" w:line="240" w:lineRule="auto"/>
        <w:ind w:left="1418"/>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1E6E36">
      <w:pPr>
        <w:tabs>
          <w:tab w:val="left" w:leader="dot" w:pos="9072"/>
        </w:tabs>
        <w:spacing w:before="120" w:after="120" w:line="240" w:lineRule="auto"/>
        <w:ind w:left="1418"/>
        <w:jc w:val="both"/>
        <w:rPr>
          <w:rFonts w:ascii="Times New Roman" w:hAnsi="Times New Roman"/>
          <w:sz w:val="24"/>
          <w:lang w:val="sk-SK"/>
        </w:rPr>
      </w:pPr>
      <w:r w:rsidRPr="001E6E36">
        <w:rPr>
          <w:rFonts w:ascii="Times New Roman" w:hAnsi="Times New Roman"/>
          <w:sz w:val="24"/>
          <w:lang w:val="sk-SK"/>
        </w:rPr>
        <w:tab/>
      </w:r>
    </w:p>
    <w:p w:rsidR="001E6E36" w:rsidRPr="001E6E36" w:rsidRDefault="001E6E36" w:rsidP="00334252">
      <w:pPr>
        <w:numPr>
          <w:ilvl w:val="2"/>
          <w:numId w:val="28"/>
        </w:numPr>
        <w:spacing w:before="120" w:after="120" w:line="240" w:lineRule="auto"/>
        <w:jc w:val="both"/>
        <w:rPr>
          <w:rFonts w:ascii="Times New Roman" w:hAnsi="Times New Roman"/>
          <w:b/>
          <w:sz w:val="24"/>
          <w:lang w:val="sk-SK"/>
        </w:rPr>
      </w:pPr>
      <w:r w:rsidRPr="001E6E36">
        <w:rPr>
          <w:rFonts w:ascii="Times New Roman" w:hAnsi="Times New Roman"/>
          <w:b/>
          <w:sz w:val="24"/>
          <w:lang w:val="sk-SK"/>
        </w:rPr>
        <w:t>Primeranosť podmienok pre finančné nástroje (oddiel 3.4.2 usmernení RFG):</w:t>
      </w:r>
    </w:p>
    <w:p w:rsidR="001E6E36" w:rsidRPr="001E6E36" w:rsidRDefault="001E6E36" w:rsidP="00334252">
      <w:pPr>
        <w:numPr>
          <w:ilvl w:val="0"/>
          <w:numId w:val="30"/>
        </w:numPr>
        <w:spacing w:before="120" w:after="0" w:line="240" w:lineRule="auto"/>
        <w:contextualSpacing/>
        <w:jc w:val="both"/>
        <w:rPr>
          <w:rFonts w:ascii="Times New Roman" w:hAnsi="Times New Roman"/>
          <w:b/>
          <w:sz w:val="24"/>
          <w:szCs w:val="20"/>
          <w:lang w:val="sk-SK" w:eastAsia="sk-SK" w:bidi="sk-SK"/>
        </w:rPr>
      </w:pPr>
      <w:r w:rsidRPr="001E6E36">
        <w:rPr>
          <w:rFonts w:ascii="Times New Roman" w:hAnsi="Times New Roman"/>
          <w:b/>
          <w:sz w:val="24"/>
          <w:szCs w:val="20"/>
          <w:lang w:val="sk-SK" w:eastAsia="sk-SK" w:bidi="sk-SK"/>
        </w:rPr>
        <w:t>Minimálne pomery súkromných investícií (body 95 až 97 usmernení RFG):</w:t>
      </w:r>
    </w:p>
    <w:p w:rsidR="001E6E36" w:rsidRPr="001E6E36" w:rsidRDefault="001E6E36" w:rsidP="00334252">
      <w:pPr>
        <w:numPr>
          <w:ilvl w:val="0"/>
          <w:numId w:val="31"/>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 xml:space="preserve">Aká je minimálna </w:t>
      </w:r>
      <w:r w:rsidRPr="001E6E36">
        <w:rPr>
          <w:rFonts w:ascii="Times New Roman" w:hAnsi="Times New Roman"/>
          <w:sz w:val="24"/>
          <w:szCs w:val="20"/>
          <w:u w:val="single"/>
          <w:lang w:val="sk-SK" w:eastAsia="sk-SK" w:bidi="sk-SK"/>
        </w:rPr>
        <w:t>súhrnná</w:t>
      </w:r>
      <w:r w:rsidRPr="001E6E36">
        <w:rPr>
          <w:rFonts w:ascii="Times New Roman" w:hAnsi="Times New Roman"/>
          <w:sz w:val="24"/>
          <w:szCs w:val="20"/>
          <w:lang w:val="sk-SK" w:eastAsia="sk-SK" w:bidi="sk-SK"/>
        </w:rPr>
        <w:t xml:space="preserve"> (t. j. celková, vrátane všetkých úrovní) miera účasti nezávislých súkromných investorov na rizikovej finančnej investícii do podniku konečného príjemcu? …. % rizikového financovania (verejného a súkromného) poskytnutého konečnému príjemcovi.</w:t>
      </w:r>
    </w:p>
    <w:p w:rsidR="001E6E36" w:rsidRPr="001E6E36" w:rsidRDefault="001E6E36" w:rsidP="00334252">
      <w:pPr>
        <w:numPr>
          <w:ilvl w:val="0"/>
          <w:numId w:val="31"/>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V prípade účasti nezávislých súkromných investorov nižšej ako je podiel požadovaný v nariadení GBER uveďte súhrn ekonomických dôkazov a poskytnite podrobné zdôvodnenie tohto podielu (podľa bodu 95 usmernení RFG) s odkazom na posúdenie ex ante:</w:t>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31"/>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Preukazuje sa v posúdení ex ante, že schéma mobilizuje dodatočné súkromné financovanie, ktoré by inak poskytnuté nebolo alebo by bolo poskytnuté v iných formách alebo výškach alebo za iných podmienok? Vysvetlite prosím:</w:t>
      </w:r>
      <w:r w:rsidRPr="001E6E36">
        <w:rPr>
          <w:rFonts w:ascii="Times New Roman" w:hAnsi="Times New Roman"/>
          <w:sz w:val="24"/>
          <w:szCs w:val="20"/>
          <w:lang w:val="sk-SK" w:eastAsia="sk-SK" w:bidi="sk-SK"/>
        </w:rPr>
        <w:tab/>
        <w:t xml:space="preserve"> </w:t>
      </w: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31"/>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Je súkromná účasť na schéme rizikového financovania nezávislej povahy, ktorá je prijateľná (bod 96 usmernení RFG)?</w:t>
      </w:r>
    </w:p>
    <w:p w:rsidR="001E6E36" w:rsidRPr="001E6E36" w:rsidRDefault="001E6E36" w:rsidP="001E6E36">
      <w:pPr>
        <w:spacing w:before="120" w:after="120" w:line="240" w:lineRule="auto"/>
        <w:ind w:left="1418"/>
        <w:jc w:val="both"/>
        <w:rPr>
          <w:rFonts w:ascii="Times New Roman" w:hAnsi="Times New Roman"/>
          <w:sz w:val="24"/>
          <w:lang w:val="sk-SK"/>
        </w:rPr>
      </w:pPr>
      <w:r w:rsidRPr="001E6E36">
        <w:rPr>
          <w:rFonts w:ascii="Times New Roman" w:hAnsi="Times New Roman"/>
          <w:bCs/>
          <w:sz w:val="24"/>
          <w:lang w:val="sk-SK"/>
        </w:rPr>
        <w:fldChar w:fldCharType="begin">
          <w:ffData>
            <w:name w:val="Check1"/>
            <w:enabled/>
            <w:calcOnExit w:val="0"/>
            <w:checkBox>
              <w:sizeAuto/>
              <w:default w:val="0"/>
            </w:checkBox>
          </w:ffData>
        </w:fldChar>
      </w:r>
      <w:r w:rsidRPr="001E6E36">
        <w:rPr>
          <w:rFonts w:ascii="Times New Roman" w:hAnsi="Times New Roman"/>
          <w:bCs/>
          <w:sz w:val="24"/>
          <w:lang w:val="sk-SK"/>
        </w:rPr>
        <w:instrText xml:space="preserve"> FORMCHECKBOX </w:instrText>
      </w:r>
      <w:r w:rsidRPr="001E6E36">
        <w:rPr>
          <w:rFonts w:ascii="Times New Roman" w:hAnsi="Times New Roman"/>
          <w:bCs/>
          <w:sz w:val="24"/>
          <w:lang w:val="sk-SK"/>
        </w:rPr>
      </w:r>
      <w:r w:rsidRPr="001E6E36">
        <w:rPr>
          <w:rFonts w:ascii="Times New Roman" w:hAnsi="Times New Roman"/>
          <w:bCs/>
          <w:sz w:val="24"/>
          <w:lang w:val="sk-SK"/>
        </w:rPr>
        <w:fldChar w:fldCharType="separate"/>
      </w:r>
      <w:r w:rsidRPr="001E6E36">
        <w:rPr>
          <w:rFonts w:ascii="Times New Roman" w:hAnsi="Times New Roman"/>
          <w:bCs/>
          <w:sz w:val="24"/>
          <w:lang w:val="sk-SK"/>
        </w:rPr>
        <w:fldChar w:fldCharType="end"/>
      </w:r>
      <w:r w:rsidRPr="001E6E36">
        <w:rPr>
          <w:rFonts w:ascii="Times New Roman" w:hAnsi="Times New Roman"/>
          <w:sz w:val="24"/>
          <w:lang w:val="sk-SK"/>
        </w:rPr>
        <w:t xml:space="preserve"> áno. Ak áno, uveďte ekonomické dôkazy a zdôvodnenie:</w:t>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spacing w:before="120" w:after="120" w:line="240" w:lineRule="auto"/>
        <w:ind w:left="1418"/>
        <w:jc w:val="both"/>
        <w:rPr>
          <w:rFonts w:ascii="Times New Roman" w:hAnsi="Times New Roman"/>
          <w:bCs/>
          <w:sz w:val="24"/>
          <w:lang w:val="sk-SK"/>
        </w:rPr>
      </w:pPr>
      <w:r w:rsidRPr="001E6E36">
        <w:rPr>
          <w:rFonts w:ascii="Times New Roman" w:hAnsi="Times New Roman"/>
          <w:bCs/>
          <w:sz w:val="24"/>
          <w:lang w:val="sk-SK"/>
        </w:rPr>
        <w:fldChar w:fldCharType="begin">
          <w:ffData>
            <w:name w:val="Check1"/>
            <w:enabled/>
            <w:calcOnExit w:val="0"/>
            <w:checkBox>
              <w:sizeAuto/>
              <w:default w:val="0"/>
            </w:checkBox>
          </w:ffData>
        </w:fldChar>
      </w:r>
      <w:r w:rsidRPr="001E6E36">
        <w:rPr>
          <w:rFonts w:ascii="Times New Roman" w:hAnsi="Times New Roman"/>
          <w:bCs/>
          <w:sz w:val="24"/>
          <w:lang w:val="sk-SK"/>
        </w:rPr>
        <w:instrText xml:space="preserve"> FORMCHECKBOX </w:instrText>
      </w:r>
      <w:r w:rsidRPr="001E6E36">
        <w:rPr>
          <w:rFonts w:ascii="Times New Roman" w:hAnsi="Times New Roman"/>
          <w:bCs/>
          <w:sz w:val="24"/>
          <w:lang w:val="sk-SK"/>
        </w:rPr>
      </w:r>
      <w:r w:rsidRPr="001E6E36">
        <w:rPr>
          <w:rFonts w:ascii="Times New Roman" w:hAnsi="Times New Roman"/>
          <w:bCs/>
          <w:sz w:val="24"/>
          <w:lang w:val="sk-SK"/>
        </w:rPr>
        <w:fldChar w:fldCharType="separate"/>
      </w:r>
      <w:r w:rsidRPr="001E6E36">
        <w:rPr>
          <w:rFonts w:ascii="Times New Roman" w:hAnsi="Times New Roman"/>
          <w:bCs/>
          <w:sz w:val="24"/>
          <w:lang w:val="sk-SK"/>
        </w:rPr>
        <w:fldChar w:fldCharType="end"/>
      </w:r>
      <w:r w:rsidRPr="001E6E36">
        <w:rPr>
          <w:rFonts w:ascii="Times New Roman" w:hAnsi="Times New Roman"/>
          <w:sz w:val="24"/>
          <w:lang w:val="sk-SK"/>
        </w:rPr>
        <w:t xml:space="preserve"> nie</w:t>
      </w:r>
    </w:p>
    <w:p w:rsidR="001E6E36" w:rsidRPr="001E6E36" w:rsidRDefault="001E6E36" w:rsidP="00334252">
      <w:pPr>
        <w:keepNext/>
        <w:numPr>
          <w:ilvl w:val="0"/>
          <w:numId w:val="31"/>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Aké primerané obmedzenia obsahuje schéma pre podniky, ktoré dostanú počiatočnú rizikovú finančnú investíciu po uplynutí viac ako siedmich rokov od svojho prvého komerčného predaja? ………. Dosahuje podiel súkromnej účasti minimálnu výšku 60 %?</w:t>
      </w:r>
    </w:p>
    <w:p w:rsidR="001E6E36" w:rsidRPr="001E6E36" w:rsidRDefault="001E6E36" w:rsidP="001E6E36">
      <w:pPr>
        <w:keepNext/>
        <w:tabs>
          <w:tab w:val="left" w:pos="2552"/>
        </w:tabs>
        <w:spacing w:before="120" w:after="120" w:line="240" w:lineRule="auto"/>
        <w:ind w:left="2410" w:hanging="992"/>
        <w:jc w:val="both"/>
        <w:rPr>
          <w:rFonts w:ascii="Times New Roman" w:hAnsi="Times New Roman"/>
          <w:sz w:val="24"/>
          <w:lang w:val="sk-SK"/>
        </w:rPr>
      </w:pPr>
      <w:r w:rsidRPr="001E6E36">
        <w:rPr>
          <w:rFonts w:ascii="Times New Roman" w:hAnsi="Times New Roman"/>
          <w:bCs/>
          <w:sz w:val="24"/>
          <w:lang w:val="sk-SK"/>
        </w:rPr>
        <w:fldChar w:fldCharType="begin">
          <w:ffData>
            <w:name w:val="Check1"/>
            <w:enabled/>
            <w:calcOnExit w:val="0"/>
            <w:checkBox>
              <w:sizeAuto/>
              <w:default w:val="0"/>
            </w:checkBox>
          </w:ffData>
        </w:fldChar>
      </w:r>
      <w:r w:rsidRPr="001E6E36">
        <w:rPr>
          <w:rFonts w:ascii="Times New Roman" w:hAnsi="Times New Roman"/>
          <w:bCs/>
          <w:sz w:val="24"/>
          <w:lang w:val="sk-SK"/>
        </w:rPr>
        <w:instrText xml:space="preserve"> FORMCHECKBOX </w:instrText>
      </w:r>
      <w:r w:rsidRPr="001E6E36">
        <w:rPr>
          <w:rFonts w:ascii="Times New Roman" w:hAnsi="Times New Roman"/>
          <w:bCs/>
          <w:sz w:val="24"/>
          <w:lang w:val="sk-SK"/>
        </w:rPr>
      </w:r>
      <w:r w:rsidRPr="001E6E36">
        <w:rPr>
          <w:rFonts w:ascii="Times New Roman" w:hAnsi="Times New Roman"/>
          <w:bCs/>
          <w:sz w:val="24"/>
          <w:lang w:val="sk-SK"/>
        </w:rPr>
        <w:fldChar w:fldCharType="separate"/>
      </w:r>
      <w:r w:rsidRPr="001E6E36">
        <w:rPr>
          <w:rFonts w:ascii="Times New Roman" w:hAnsi="Times New Roman"/>
          <w:bCs/>
          <w:sz w:val="24"/>
          <w:lang w:val="sk-SK"/>
        </w:rPr>
        <w:fldChar w:fldCharType="end"/>
      </w:r>
      <w:r w:rsidRPr="001E6E36">
        <w:rPr>
          <w:rFonts w:ascii="Times New Roman" w:hAnsi="Times New Roman"/>
          <w:sz w:val="24"/>
          <w:lang w:val="sk-SK"/>
        </w:rPr>
        <w:tab/>
        <w:t>Áno</w:t>
      </w:r>
    </w:p>
    <w:p w:rsidR="001E6E36" w:rsidRPr="001E6E36" w:rsidRDefault="001E6E36" w:rsidP="001E6E36">
      <w:pPr>
        <w:tabs>
          <w:tab w:val="left" w:pos="2552"/>
        </w:tabs>
        <w:spacing w:before="120" w:after="120" w:line="240" w:lineRule="auto"/>
        <w:ind w:left="2410" w:hanging="992"/>
        <w:jc w:val="both"/>
        <w:rPr>
          <w:rFonts w:ascii="Times New Roman" w:hAnsi="Times New Roman"/>
          <w:sz w:val="24"/>
          <w:lang w:val="sk-SK"/>
        </w:rPr>
      </w:pPr>
      <w:r w:rsidRPr="001E6E36">
        <w:rPr>
          <w:rFonts w:ascii="Times New Roman" w:hAnsi="Times New Roman"/>
          <w:bCs/>
          <w:sz w:val="24"/>
          <w:lang w:val="sk-SK"/>
        </w:rPr>
        <w:fldChar w:fldCharType="begin">
          <w:ffData>
            <w:name w:val="Check1"/>
            <w:enabled/>
            <w:calcOnExit w:val="0"/>
            <w:checkBox>
              <w:sizeAuto/>
              <w:default w:val="0"/>
            </w:checkBox>
          </w:ffData>
        </w:fldChar>
      </w:r>
      <w:r w:rsidRPr="001E6E36">
        <w:rPr>
          <w:rFonts w:ascii="Times New Roman" w:hAnsi="Times New Roman"/>
          <w:bCs/>
          <w:sz w:val="24"/>
          <w:lang w:val="sk-SK"/>
        </w:rPr>
        <w:instrText xml:space="preserve"> FORMCHECKBOX </w:instrText>
      </w:r>
      <w:r w:rsidRPr="001E6E36">
        <w:rPr>
          <w:rFonts w:ascii="Times New Roman" w:hAnsi="Times New Roman"/>
          <w:bCs/>
          <w:sz w:val="24"/>
          <w:lang w:val="sk-SK"/>
        </w:rPr>
      </w:r>
      <w:r w:rsidRPr="001E6E36">
        <w:rPr>
          <w:rFonts w:ascii="Times New Roman" w:hAnsi="Times New Roman"/>
          <w:bCs/>
          <w:sz w:val="24"/>
          <w:lang w:val="sk-SK"/>
        </w:rPr>
        <w:fldChar w:fldCharType="separate"/>
      </w:r>
      <w:r w:rsidRPr="001E6E36">
        <w:rPr>
          <w:rFonts w:ascii="Times New Roman" w:hAnsi="Times New Roman"/>
          <w:bCs/>
          <w:sz w:val="24"/>
          <w:lang w:val="sk-SK"/>
        </w:rPr>
        <w:fldChar w:fldCharType="end"/>
      </w:r>
      <w:r w:rsidRPr="001E6E36">
        <w:rPr>
          <w:rFonts w:ascii="Times New Roman" w:hAnsi="Times New Roman"/>
          <w:sz w:val="24"/>
          <w:lang w:val="sk-SK"/>
        </w:rPr>
        <w:tab/>
        <w:t>Nie (bod 97 usmernení RFG).</w:t>
      </w:r>
    </w:p>
    <w:p w:rsidR="001E6E36" w:rsidRPr="001E6E36" w:rsidRDefault="001E6E36" w:rsidP="001E6E36">
      <w:pPr>
        <w:tabs>
          <w:tab w:val="left" w:pos="2552"/>
        </w:tabs>
        <w:spacing w:before="120" w:after="120" w:line="240" w:lineRule="auto"/>
        <w:ind w:left="720" w:hanging="992"/>
        <w:jc w:val="both"/>
        <w:rPr>
          <w:rFonts w:ascii="Times New Roman" w:hAnsi="Times New Roman"/>
          <w:sz w:val="24"/>
          <w:lang w:val="sk-SK"/>
        </w:rPr>
      </w:pPr>
    </w:p>
    <w:p w:rsidR="001E6E36" w:rsidRPr="001E6E36" w:rsidRDefault="001E6E36" w:rsidP="00334252">
      <w:pPr>
        <w:numPr>
          <w:ilvl w:val="0"/>
          <w:numId w:val="30"/>
        </w:numPr>
        <w:spacing w:before="120" w:after="0" w:line="240" w:lineRule="auto"/>
        <w:contextualSpacing/>
        <w:jc w:val="both"/>
        <w:rPr>
          <w:rFonts w:ascii="Times New Roman" w:hAnsi="Times New Roman"/>
          <w:b/>
          <w:sz w:val="24"/>
          <w:szCs w:val="20"/>
          <w:lang w:val="sk-SK" w:eastAsia="sk-SK" w:bidi="sk-SK"/>
        </w:rPr>
      </w:pPr>
      <w:r w:rsidRPr="001E6E36">
        <w:rPr>
          <w:rFonts w:ascii="Times New Roman" w:hAnsi="Times New Roman"/>
          <w:b/>
          <w:sz w:val="24"/>
          <w:szCs w:val="20"/>
          <w:lang w:val="sk-SK" w:eastAsia="sk-SK" w:bidi="sk-SK"/>
        </w:rPr>
        <w:t>Vyváženosť rizík a odmien medzi verejnými a súkromnými investormi (body 98 až 100 usmernení RFG):</w:t>
      </w:r>
    </w:p>
    <w:p w:rsidR="001E6E36" w:rsidRPr="001E6E36" w:rsidRDefault="001E6E36" w:rsidP="001E6E36">
      <w:pPr>
        <w:spacing w:before="120" w:after="120" w:line="240" w:lineRule="auto"/>
        <w:ind w:left="720"/>
        <w:jc w:val="both"/>
        <w:rPr>
          <w:rFonts w:ascii="Times New Roman" w:hAnsi="Times New Roman"/>
          <w:sz w:val="24"/>
          <w:lang w:val="sk-SK"/>
        </w:rPr>
      </w:pPr>
      <w:r w:rsidRPr="001E6E36">
        <w:rPr>
          <w:rFonts w:ascii="Times New Roman" w:hAnsi="Times New Roman"/>
          <w:sz w:val="24"/>
          <w:lang w:val="sk-SK"/>
        </w:rPr>
        <w:t>Vysvetlite, prečo možno rozdelenie rizík a odmien medzi verejnými a súkromnými investormi ako sa uvádza v predchádzajúcich oddieloch o príslušných finančných nástrojoch považovať za vyvážené (bod 98 usmernení RFG):</w:t>
      </w:r>
      <w:r w:rsidRPr="001E6E36">
        <w:rPr>
          <w:rFonts w:ascii="Times New Roman" w:hAnsi="Times New Roman"/>
          <w:sz w:val="24"/>
          <w:lang w:val="sk-SK"/>
        </w:rPr>
        <w:tab/>
      </w:r>
    </w:p>
    <w:p w:rsidR="001E6E36" w:rsidRPr="001E6E36" w:rsidRDefault="001E6E36" w:rsidP="001E6E36">
      <w:pPr>
        <w:tabs>
          <w:tab w:val="left" w:leader="dot" w:pos="9072"/>
        </w:tabs>
        <w:spacing w:before="120" w:after="0" w:line="240" w:lineRule="auto"/>
        <w:ind w:left="709"/>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709"/>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30"/>
        </w:numPr>
        <w:spacing w:before="120" w:after="0" w:line="240" w:lineRule="auto"/>
        <w:contextualSpacing/>
        <w:jc w:val="both"/>
        <w:rPr>
          <w:rFonts w:ascii="Times New Roman" w:hAnsi="Times New Roman"/>
          <w:b/>
          <w:sz w:val="24"/>
          <w:szCs w:val="20"/>
          <w:lang w:val="sk-SK" w:eastAsia="sk-SK" w:bidi="sk-SK"/>
        </w:rPr>
      </w:pPr>
      <w:r w:rsidRPr="001E6E36">
        <w:rPr>
          <w:rFonts w:ascii="Times New Roman" w:hAnsi="Times New Roman"/>
          <w:b/>
          <w:sz w:val="24"/>
          <w:szCs w:val="20"/>
          <w:lang w:val="sk-SK" w:eastAsia="sk-SK" w:bidi="sk-SK"/>
        </w:rPr>
        <w:t>Povaha stimulov, ktorá sa má určiť výberom finančných sprostredkovateľov, ako aj správcov fondov alebo investorov (body 101 až 102 usmernení RFG)</w:t>
      </w:r>
    </w:p>
    <w:p w:rsidR="001E6E36" w:rsidRPr="001E6E36" w:rsidRDefault="001E6E36" w:rsidP="001E6E36">
      <w:pPr>
        <w:spacing w:before="120" w:after="120" w:line="240" w:lineRule="auto"/>
        <w:ind w:left="709"/>
        <w:jc w:val="both"/>
        <w:rPr>
          <w:rFonts w:ascii="Times New Roman" w:hAnsi="Times New Roman"/>
          <w:sz w:val="24"/>
          <w:lang w:val="sk-SK"/>
        </w:rPr>
      </w:pPr>
      <w:r w:rsidRPr="001E6E36">
        <w:rPr>
          <w:rFonts w:ascii="Times New Roman" w:hAnsi="Times New Roman"/>
          <w:sz w:val="24"/>
          <w:lang w:val="sk-SK"/>
        </w:rPr>
        <w:t>Podľa potreby zaškrtnutím políčka potvrďte:</w:t>
      </w:r>
    </w:p>
    <w:p w:rsidR="001E6E36" w:rsidRPr="001E6E36" w:rsidRDefault="001E6E36" w:rsidP="00334252">
      <w:pPr>
        <w:numPr>
          <w:ilvl w:val="0"/>
          <w:numId w:val="32"/>
        </w:numPr>
        <w:spacing w:before="120" w:after="0" w:line="240" w:lineRule="auto"/>
        <w:ind w:left="567" w:hanging="578"/>
        <w:contextualSpacing/>
        <w:jc w:val="both"/>
        <w:rPr>
          <w:rFonts w:ascii="Times New Roman" w:hAnsi="Times New Roman"/>
          <w:b/>
          <w:sz w:val="24"/>
          <w:szCs w:val="20"/>
          <w:lang w:val="sk-SK" w:eastAsia="sk-SK" w:bidi="sk-SK"/>
        </w:rPr>
      </w:pPr>
      <w:r w:rsidRPr="001E6E36">
        <w:rPr>
          <w:rFonts w:ascii="Times New Roman" w:hAnsi="Times New Roman"/>
          <w:b/>
          <w:sz w:val="24"/>
          <w:szCs w:val="20"/>
          <w:lang w:val="sk-SK" w:eastAsia="sk-SK" w:bidi="sk-SK"/>
        </w:rPr>
        <w:t>Výber finančných sprostredkovateľov, ktorí vykonávajú schému:</w:t>
      </w:r>
    </w:p>
    <w:p w:rsidR="001E6E36" w:rsidRPr="001E6E36" w:rsidRDefault="001E6E36" w:rsidP="00334252">
      <w:pPr>
        <w:numPr>
          <w:ilvl w:val="0"/>
          <w:numId w:val="45"/>
        </w:numPr>
        <w:tabs>
          <w:tab w:val="left" w:pos="720"/>
        </w:tabs>
        <w:spacing w:before="120" w:after="120" w:line="240" w:lineRule="auto"/>
        <w:jc w:val="both"/>
        <w:rPr>
          <w:rFonts w:ascii="Times New Roman" w:hAnsi="Times New Roman"/>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Finanční sprostredkovatelia sa vyberajú v otvorenom a nediskriminačnom konaní, ktorým sa určí presná povaha stimulov.</w:t>
      </w:r>
    </w:p>
    <w:p w:rsidR="001E6E36" w:rsidRPr="001E6E36" w:rsidRDefault="001E6E36" w:rsidP="00626D21">
      <w:pPr>
        <w:numPr>
          <w:ilvl w:val="0"/>
          <w:numId w:val="31"/>
        </w:numPr>
        <w:tabs>
          <w:tab w:val="left" w:pos="720"/>
          <w:tab w:val="left" w:pos="1418"/>
          <w:tab w:val="left" w:leader="dot" w:pos="9072"/>
        </w:tabs>
        <w:spacing w:before="120" w:after="120" w:line="240" w:lineRule="auto"/>
        <w:jc w:val="both"/>
        <w:rPr>
          <w:rFonts w:ascii="Times New Roman" w:hAnsi="Times New Roman"/>
          <w:sz w:val="24"/>
          <w:lang w:val="sk-SK"/>
        </w:rPr>
      </w:pPr>
      <w:r w:rsidRPr="001E6E36">
        <w:rPr>
          <w:rFonts w:ascii="Times New Roman" w:hAnsi="Times New Roman"/>
          <w:sz w:val="24"/>
          <w:lang w:val="sk-SK"/>
        </w:rPr>
        <w:t>Ak nie, uveďte dôvod (vysvetlite investorov):</w:t>
      </w:r>
      <w:r w:rsidRPr="001E6E36">
        <w:rPr>
          <w:rFonts w:ascii="Times New Roman" w:hAnsi="Times New Roman"/>
          <w:sz w:val="24"/>
          <w:lang w:val="sk-SK"/>
        </w:rPr>
        <w:tab/>
      </w:r>
    </w:p>
    <w:p w:rsidR="001E6E36" w:rsidRPr="001E6E36" w:rsidRDefault="001E6E36" w:rsidP="00334252">
      <w:pPr>
        <w:numPr>
          <w:ilvl w:val="0"/>
          <w:numId w:val="31"/>
        </w:numPr>
        <w:tabs>
          <w:tab w:val="left" w:pos="720"/>
        </w:tabs>
        <w:spacing w:before="120" w:after="120" w:line="240" w:lineRule="auto"/>
        <w:jc w:val="both"/>
        <w:rPr>
          <w:rFonts w:ascii="Times New Roman" w:hAnsi="Times New Roman"/>
          <w:sz w:val="24"/>
          <w:lang w:val="sk-SK"/>
        </w:rPr>
      </w:pPr>
      <w:r w:rsidRPr="001E6E36">
        <w:rPr>
          <w:rFonts w:ascii="Times New Roman" w:hAnsi="Times New Roman"/>
          <w:sz w:val="24"/>
          <w:lang w:val="sk-SK"/>
        </w:rPr>
        <w:t xml:space="preserve">Opíšte súťažné konanie a ako sú vo výberovom konaní splnené požiadavky: </w:t>
      </w:r>
      <w:r w:rsidRPr="001E6E36">
        <w:rPr>
          <w:rFonts w:ascii="Times New Roman" w:hAnsi="Times New Roman"/>
          <w:sz w:val="24"/>
          <w:lang w:val="sk-SK"/>
        </w:rPr>
        <w:tab/>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31"/>
        </w:numPr>
        <w:tabs>
          <w:tab w:val="left" w:pos="720"/>
        </w:tabs>
        <w:spacing w:before="120" w:after="120" w:line="240" w:lineRule="auto"/>
        <w:jc w:val="both"/>
        <w:rPr>
          <w:rFonts w:ascii="Times New Roman" w:hAnsi="Times New Roman"/>
          <w:sz w:val="24"/>
          <w:lang w:val="sk-SK"/>
        </w:rPr>
      </w:pPr>
      <w:r w:rsidRPr="001E6E36">
        <w:rPr>
          <w:rFonts w:ascii="Times New Roman" w:hAnsi="Times New Roman"/>
          <w:sz w:val="24"/>
          <w:lang w:val="sk-SK"/>
        </w:rPr>
        <w:t>Uveďte odkaz na príslušné ustanovenia právneho základu, ktorý obsahuje požiadavky usmernení k rizikovému financovaniu týkajúcemu sa otvorenej a nediskriminačnej povahy výberového konania:</w:t>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31"/>
        </w:numPr>
        <w:tabs>
          <w:tab w:val="left" w:pos="720"/>
        </w:tabs>
        <w:spacing w:before="120" w:after="120" w:line="240" w:lineRule="auto"/>
        <w:jc w:val="both"/>
        <w:rPr>
          <w:rFonts w:ascii="Times New Roman" w:hAnsi="Times New Roman"/>
          <w:sz w:val="24"/>
          <w:lang w:val="sk-SK"/>
        </w:rPr>
      </w:pPr>
      <w:r w:rsidRPr="001E6E36">
        <w:rPr>
          <w:rFonts w:ascii="Times New Roman" w:hAnsi="Times New Roman"/>
          <w:sz w:val="24"/>
          <w:lang w:val="sk-SK"/>
        </w:rPr>
        <w:t xml:space="preserve">Uveďte zoznam podmienok účasti pre finančných sprostredkovateľov, ako sú uvedené vo výzve na prejavenie záujmu: </w:t>
      </w:r>
      <w:r w:rsidRPr="001E6E36">
        <w:rPr>
          <w:rFonts w:ascii="Times New Roman" w:hAnsi="Times New Roman"/>
          <w:sz w:val="24"/>
          <w:lang w:val="sk-SK"/>
        </w:rPr>
        <w:tab/>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31"/>
        </w:numPr>
        <w:tabs>
          <w:tab w:val="left" w:pos="720"/>
        </w:tabs>
        <w:spacing w:before="120" w:after="120" w:line="240" w:lineRule="auto"/>
        <w:jc w:val="both"/>
        <w:rPr>
          <w:rFonts w:ascii="Times New Roman" w:hAnsi="Times New Roman"/>
          <w:sz w:val="24"/>
          <w:lang w:val="sk-SK"/>
        </w:rPr>
      </w:pPr>
      <w:r w:rsidRPr="001E6E36">
        <w:rPr>
          <w:rFonts w:ascii="Times New Roman" w:hAnsi="Times New Roman"/>
          <w:sz w:val="24"/>
          <w:lang w:val="sk-SK"/>
        </w:rPr>
        <w:t>Spolu s týmto oznámením poskytnite hodnotiacu tabuľku použitú na preskúmanie finančných sprostredkovateľov v rámci výberového konania.</w:t>
      </w:r>
    </w:p>
    <w:p w:rsidR="001E6E36" w:rsidRPr="001E6E36" w:rsidRDefault="001E6E36" w:rsidP="001E6E36">
      <w:pPr>
        <w:spacing w:before="120" w:after="120" w:line="240" w:lineRule="auto"/>
        <w:ind w:left="1418"/>
        <w:jc w:val="both"/>
        <w:rPr>
          <w:rFonts w:ascii="Times New Roman" w:hAnsi="Times New Roman"/>
          <w:sz w:val="24"/>
          <w:lang w:val="sk-SK"/>
        </w:rPr>
      </w:pPr>
      <w:r w:rsidRPr="001E6E36">
        <w:rPr>
          <w:rFonts w:ascii="Times New Roman" w:hAnsi="Times New Roman"/>
          <w:sz w:val="24"/>
          <w:lang w:val="sk-SK"/>
        </w:rPr>
        <w:t>Opíšte postup hĺbkovej analýzy vybraných finančných sprostredkovateľov:</w:t>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31"/>
        </w:numPr>
        <w:tabs>
          <w:tab w:val="left" w:pos="720"/>
        </w:tabs>
        <w:spacing w:before="120" w:after="120" w:line="240" w:lineRule="auto"/>
        <w:jc w:val="both"/>
        <w:rPr>
          <w:rFonts w:ascii="Times New Roman" w:hAnsi="Times New Roman"/>
          <w:sz w:val="24"/>
          <w:lang w:val="sk-SK"/>
        </w:rPr>
      </w:pPr>
      <w:r w:rsidRPr="001E6E36">
        <w:rPr>
          <w:rFonts w:ascii="Times New Roman" w:hAnsi="Times New Roman"/>
          <w:sz w:val="24"/>
          <w:lang w:val="sk-SK"/>
        </w:rPr>
        <w:t xml:space="preserve">Opíšte, ako je zabezpečené dodržanie podmienok obchodného riadenia a rozhodovania s cieľom dosahovať zisk stanovených v nariadení GBER (článok 21 ods. 14 a 15) (ods. 160 usmernení RFG): </w:t>
      </w:r>
      <w:r w:rsidRPr="001E6E36">
        <w:rPr>
          <w:rFonts w:ascii="Times New Roman" w:hAnsi="Times New Roman"/>
          <w:sz w:val="24"/>
          <w:lang w:val="sk-SK"/>
        </w:rPr>
        <w:tab/>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31"/>
        </w:numPr>
        <w:tabs>
          <w:tab w:val="left" w:pos="720"/>
        </w:tabs>
        <w:spacing w:before="120" w:after="120" w:line="240" w:lineRule="auto"/>
        <w:jc w:val="both"/>
        <w:rPr>
          <w:rFonts w:ascii="Times New Roman" w:hAnsi="Times New Roman"/>
          <w:sz w:val="24"/>
          <w:lang w:val="sk-SK"/>
        </w:rPr>
      </w:pPr>
      <w:r w:rsidRPr="001E6E36">
        <w:rPr>
          <w:rFonts w:ascii="Times New Roman" w:hAnsi="Times New Roman"/>
          <w:sz w:val="24"/>
          <w:lang w:val="sk-SK"/>
        </w:rPr>
        <w:t xml:space="preserve">Poskytnite dôkazy a odkaz na právny základ: </w:t>
      </w:r>
      <w:r w:rsidRPr="001E6E36">
        <w:rPr>
          <w:rFonts w:ascii="Times New Roman" w:hAnsi="Times New Roman"/>
          <w:sz w:val="24"/>
          <w:lang w:val="sk-SK"/>
        </w:rPr>
        <w:tab/>
      </w:r>
    </w:p>
    <w:p w:rsidR="001E6E36" w:rsidRPr="001E6E36" w:rsidRDefault="001E6E36" w:rsidP="001E6E36">
      <w:pPr>
        <w:tabs>
          <w:tab w:val="left" w:leader="dot" w:pos="9072"/>
        </w:tabs>
        <w:spacing w:before="120" w:after="0" w:line="240" w:lineRule="auto"/>
        <w:ind w:left="1429"/>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1429"/>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45"/>
        </w:numPr>
        <w:tabs>
          <w:tab w:val="left" w:pos="720"/>
        </w:tabs>
        <w:spacing w:before="120" w:after="120" w:line="240" w:lineRule="auto"/>
        <w:jc w:val="both"/>
        <w:rPr>
          <w:rFonts w:ascii="Times New Roman" w:hAnsi="Times New Roman"/>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 xml:space="preserve">Finanční sprostredkovatelia musia v rámci tohto výberového konania preukázať, ako nimi navrhovaná investičná stratégia prispieva k dosiahnutiu cieľov politiky (na základe ukazovateľov výkonnosti zistených v rámci posúdenia </w:t>
      </w:r>
      <w:r w:rsidRPr="001E6E36">
        <w:rPr>
          <w:rFonts w:ascii="Times New Roman" w:hAnsi="Times New Roman"/>
          <w:i/>
          <w:sz w:val="24"/>
          <w:lang w:val="sk-SK"/>
        </w:rPr>
        <w:t>ex ante</w:t>
      </w:r>
      <w:r w:rsidRPr="001E6E36">
        <w:rPr>
          <w:rFonts w:ascii="Times New Roman" w:hAnsi="Times New Roman"/>
          <w:sz w:val="24"/>
          <w:lang w:val="sk-SK"/>
        </w:rPr>
        <w:t>).</w:t>
      </w:r>
    </w:p>
    <w:p w:rsidR="001E6E36" w:rsidRPr="001E6E36" w:rsidRDefault="001E6E36" w:rsidP="00334252">
      <w:pPr>
        <w:numPr>
          <w:ilvl w:val="0"/>
          <w:numId w:val="31"/>
        </w:numPr>
        <w:tabs>
          <w:tab w:val="left" w:pos="720"/>
        </w:tabs>
        <w:spacing w:before="120" w:after="120" w:line="240" w:lineRule="auto"/>
        <w:jc w:val="both"/>
        <w:rPr>
          <w:rFonts w:ascii="Times New Roman" w:hAnsi="Times New Roman"/>
          <w:sz w:val="24"/>
          <w:lang w:val="sk-SK"/>
        </w:rPr>
      </w:pPr>
      <w:r w:rsidRPr="001E6E36">
        <w:rPr>
          <w:rFonts w:ascii="Times New Roman" w:hAnsi="Times New Roman"/>
          <w:sz w:val="24"/>
          <w:lang w:val="sk-SK"/>
        </w:rPr>
        <w:t>Za každého z vybraných finančných sprostredkovateľov predložte spolu s týmto oznámením dokumenty finančného sprostredkovateľa, v ktorých podrobne opisuje svoju investičnú stratégiu vrátane cenovej politiky, a tiež ako prispieva k jednotlivým cieľom politiky.</w:t>
      </w:r>
    </w:p>
    <w:p w:rsidR="001E6E36" w:rsidRPr="001E6E36" w:rsidRDefault="001E6E36" w:rsidP="00334252">
      <w:pPr>
        <w:numPr>
          <w:ilvl w:val="0"/>
          <w:numId w:val="31"/>
        </w:numPr>
        <w:tabs>
          <w:tab w:val="left" w:pos="720"/>
        </w:tabs>
        <w:spacing w:before="120" w:after="120" w:line="240" w:lineRule="auto"/>
        <w:jc w:val="both"/>
        <w:rPr>
          <w:rFonts w:ascii="Times New Roman" w:hAnsi="Times New Roman"/>
          <w:sz w:val="24"/>
          <w:lang w:val="sk-SK"/>
        </w:rPr>
      </w:pPr>
      <w:r w:rsidRPr="001E6E36">
        <w:rPr>
          <w:rFonts w:ascii="Times New Roman" w:hAnsi="Times New Roman"/>
          <w:sz w:val="24"/>
          <w:lang w:val="sk-SK"/>
        </w:rPr>
        <w:t>Podrobne opíšte mechanizmus uvedený v schéme rizikového financovania, ktorým členský štát zabezpečí, aby investičná stratégia sprostredkovateľov bola vždy v súlade s dohodnutými cieľmi politiky (napr. prostredníctvom monitorovania, podávania správ a účasti v zastupiteľských orgánoch) a aby sa pri zásadných zmenách investičnej stratégie vyžadoval predchádzajúci súhlas členského štátu.</w:t>
      </w:r>
    </w:p>
    <w:p w:rsidR="001E6E36" w:rsidRPr="001E6E36" w:rsidRDefault="001E6E36" w:rsidP="00334252">
      <w:pPr>
        <w:numPr>
          <w:ilvl w:val="0"/>
          <w:numId w:val="31"/>
        </w:numPr>
        <w:tabs>
          <w:tab w:val="left" w:pos="720"/>
        </w:tabs>
        <w:spacing w:before="120" w:after="120" w:line="240" w:lineRule="auto"/>
        <w:jc w:val="both"/>
        <w:rPr>
          <w:rFonts w:ascii="Times New Roman" w:hAnsi="Times New Roman"/>
          <w:sz w:val="24"/>
          <w:lang w:val="sk-SK"/>
        </w:rPr>
      </w:pPr>
      <w:r w:rsidRPr="001E6E36">
        <w:rPr>
          <w:rFonts w:ascii="Times New Roman" w:hAnsi="Times New Roman"/>
          <w:sz w:val="24"/>
          <w:lang w:val="sk-SK"/>
        </w:rPr>
        <w:t>Uveďte aj odkaz na príslušné ustanovenia právneho základu:</w:t>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45"/>
        </w:numPr>
        <w:tabs>
          <w:tab w:val="left" w:pos="720"/>
        </w:tabs>
        <w:spacing w:before="120" w:after="120" w:line="240" w:lineRule="auto"/>
        <w:jc w:val="both"/>
        <w:rPr>
          <w:rFonts w:ascii="Times New Roman" w:hAnsi="Times New Roman"/>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Každý z vybraných finančných sprostredkovateľov bol vybraný v rámci súťažného konania s prihliadnutím na jeho cenovú politiku týkajúcu sa nástrojov zavedených v schéme rizikového financovania (vrátane nákladov na financovanie, prémií za úverové riziko, administratívnych a všetkých ďalších poplatkov). Uveďte v tomto zmysle dôkazy za každého z vybraných finančných sprostredkovateľov.</w:t>
      </w:r>
    </w:p>
    <w:p w:rsidR="001E6E36" w:rsidRPr="001E6E36" w:rsidRDefault="001E6E36" w:rsidP="00334252">
      <w:pPr>
        <w:numPr>
          <w:ilvl w:val="0"/>
          <w:numId w:val="45"/>
        </w:numPr>
        <w:tabs>
          <w:tab w:val="left" w:pos="720"/>
        </w:tabs>
        <w:spacing w:before="120" w:after="120" w:line="240" w:lineRule="auto"/>
        <w:jc w:val="both"/>
        <w:rPr>
          <w:rFonts w:ascii="Times New Roman" w:hAnsi="Times New Roman"/>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Správca finančného sprostredkovateľa alebo riadiaca spoločnosť (ďalej len „správca“) sa vyberá na základe otvoreného, transparentného a nediskriminačného výberového konania alebo ak odmena pre správcu v plnej miere odráža trhové úrovne.</w:t>
      </w:r>
    </w:p>
    <w:p w:rsidR="001E6E36" w:rsidRPr="001E6E36" w:rsidRDefault="001E6E36" w:rsidP="00334252">
      <w:pPr>
        <w:numPr>
          <w:ilvl w:val="0"/>
          <w:numId w:val="31"/>
        </w:numPr>
        <w:tabs>
          <w:tab w:val="left" w:pos="720"/>
        </w:tabs>
        <w:spacing w:before="120" w:after="120" w:line="240" w:lineRule="auto"/>
        <w:jc w:val="both"/>
        <w:rPr>
          <w:rFonts w:ascii="Times New Roman" w:hAnsi="Times New Roman"/>
          <w:sz w:val="24"/>
          <w:lang w:val="sk-SK"/>
        </w:rPr>
      </w:pPr>
      <w:r w:rsidRPr="001E6E36">
        <w:rPr>
          <w:rFonts w:ascii="Times New Roman" w:hAnsi="Times New Roman"/>
          <w:sz w:val="24"/>
          <w:lang w:val="sk-SK"/>
        </w:rPr>
        <w:t xml:space="preserve">Ak nie, uveďte dôvod (vrátane vysvetlenia výberu investorov): </w:t>
      </w:r>
      <w:r w:rsidRPr="001E6E36">
        <w:rPr>
          <w:rFonts w:ascii="Times New Roman" w:hAnsi="Times New Roman"/>
          <w:sz w:val="24"/>
          <w:lang w:val="sk-SK"/>
        </w:rPr>
        <w:tab/>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120" w:line="240" w:lineRule="auto"/>
        <w:ind w:left="993"/>
        <w:jc w:val="both"/>
        <w:rPr>
          <w:rFonts w:ascii="Times New Roman" w:hAnsi="Times New Roman"/>
          <w:sz w:val="24"/>
          <w:lang w:val="sk-SK"/>
        </w:rPr>
      </w:pPr>
      <w:r w:rsidRPr="001E6E36">
        <w:rPr>
          <w:rFonts w:ascii="Times New Roman" w:hAnsi="Times New Roman"/>
          <w:sz w:val="24"/>
          <w:lang w:val="sk-SK"/>
        </w:rPr>
        <w:t xml:space="preserve">Opíšte súťažné konanie a ako sú vo výberovom konaní splnené požiadavky tohto bodu: </w:t>
      </w:r>
      <w:r w:rsidRPr="001E6E36">
        <w:rPr>
          <w:rFonts w:ascii="Times New Roman" w:hAnsi="Times New Roman"/>
          <w:sz w:val="24"/>
          <w:lang w:val="sk-SK"/>
        </w:rPr>
        <w:tab/>
      </w:r>
    </w:p>
    <w:p w:rsidR="001E6E36" w:rsidRPr="001E6E36" w:rsidRDefault="001E6E36" w:rsidP="00334252">
      <w:pPr>
        <w:numPr>
          <w:ilvl w:val="0"/>
          <w:numId w:val="31"/>
        </w:numPr>
        <w:tabs>
          <w:tab w:val="left" w:pos="720"/>
        </w:tabs>
        <w:spacing w:before="120" w:after="120" w:line="240" w:lineRule="auto"/>
        <w:jc w:val="both"/>
        <w:rPr>
          <w:rFonts w:ascii="Times New Roman" w:hAnsi="Times New Roman"/>
          <w:sz w:val="24"/>
          <w:lang w:val="sk-SK"/>
        </w:rPr>
      </w:pPr>
      <w:r w:rsidRPr="001E6E36">
        <w:rPr>
          <w:rFonts w:ascii="Times New Roman" w:hAnsi="Times New Roman"/>
          <w:sz w:val="24"/>
          <w:lang w:val="sk-SK"/>
        </w:rPr>
        <w:t>Uveďte odkaz na príslušné ustanovenie právneho základu, ktoré obsahuje tieto požiadavky:</w:t>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45"/>
        </w:numPr>
        <w:tabs>
          <w:tab w:val="left" w:pos="720"/>
        </w:tabs>
        <w:spacing w:before="120" w:after="120" w:line="240" w:lineRule="auto"/>
        <w:jc w:val="both"/>
        <w:rPr>
          <w:rFonts w:ascii="Times New Roman" w:hAnsi="Times New Roman"/>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Od správcov fondu fondov sa vyžaduje, aby sa v rámci svojho investičného mandátu právne zaviazali určiť prostredníctvom súťažného konania preferenčné podmienky, ktoré by sa mohli uplatňovať na úrovni  čiastkových fondov (bod 101 usmernení RFG).</w:t>
      </w:r>
    </w:p>
    <w:p w:rsidR="001E6E36" w:rsidRPr="001E6E36" w:rsidRDefault="001E6E36" w:rsidP="00334252">
      <w:pPr>
        <w:numPr>
          <w:ilvl w:val="0"/>
          <w:numId w:val="32"/>
        </w:numPr>
        <w:spacing w:before="120" w:after="0" w:line="240" w:lineRule="auto"/>
        <w:ind w:hanging="1003"/>
        <w:contextualSpacing/>
        <w:jc w:val="both"/>
        <w:rPr>
          <w:rFonts w:ascii="Times New Roman" w:hAnsi="Times New Roman"/>
          <w:b/>
          <w:sz w:val="24"/>
          <w:szCs w:val="20"/>
          <w:lang w:val="sk-SK" w:eastAsia="sk-SK" w:bidi="sk-SK"/>
        </w:rPr>
      </w:pPr>
      <w:r w:rsidRPr="001E6E36">
        <w:rPr>
          <w:rFonts w:ascii="Times New Roman" w:hAnsi="Times New Roman"/>
          <w:b/>
          <w:sz w:val="24"/>
          <w:szCs w:val="20"/>
          <w:lang w:val="sk-SK" w:eastAsia="sk-SK" w:bidi="sk-SK"/>
        </w:rPr>
        <w:t>Výber súkromných investorov</w:t>
      </w:r>
    </w:p>
    <w:p w:rsidR="001E6E36" w:rsidRPr="001E6E36" w:rsidRDefault="001E6E36" w:rsidP="001E6E36">
      <w:pPr>
        <w:tabs>
          <w:tab w:val="left" w:pos="993"/>
          <w:tab w:val="left" w:pos="1560"/>
        </w:tabs>
        <w:spacing w:before="120" w:after="120" w:line="240" w:lineRule="auto"/>
        <w:ind w:left="993" w:hanging="426"/>
        <w:jc w:val="both"/>
        <w:rPr>
          <w:rFonts w:ascii="Times New Roman" w:hAnsi="Times New Roman"/>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Súkromí investori sa vyberajú v otvorenom a nediskriminačnom konaní, ktorým sa určí presná povaha stimulov (bod 101 usmernení RFG). Opíšte spôsoby identifikácie a výberu súkromných investorov:</w:t>
      </w:r>
    </w:p>
    <w:p w:rsidR="001E6E36" w:rsidRPr="001E6E36" w:rsidRDefault="001E6E36" w:rsidP="001E6E36">
      <w:pPr>
        <w:tabs>
          <w:tab w:val="left" w:leader="dot" w:pos="9072"/>
        </w:tabs>
        <w:spacing w:before="120" w:after="0" w:line="240" w:lineRule="auto"/>
        <w:ind w:left="993"/>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993"/>
        <w:contextualSpacing/>
        <w:jc w:val="both"/>
        <w:rPr>
          <w:rFonts w:ascii="Times New Roman" w:hAnsi="Times New Roman"/>
          <w:b/>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30"/>
        </w:numPr>
        <w:spacing w:before="120" w:after="0" w:line="240" w:lineRule="auto"/>
        <w:contextualSpacing/>
        <w:jc w:val="both"/>
        <w:rPr>
          <w:rFonts w:ascii="Times New Roman" w:hAnsi="Times New Roman"/>
          <w:b/>
          <w:sz w:val="24"/>
          <w:szCs w:val="20"/>
          <w:lang w:val="sk-SK" w:eastAsia="sk-SK" w:bidi="sk-SK"/>
        </w:rPr>
      </w:pPr>
      <w:r w:rsidRPr="001E6E36">
        <w:rPr>
          <w:rFonts w:ascii="Times New Roman" w:hAnsi="Times New Roman"/>
          <w:b/>
          <w:sz w:val="24"/>
          <w:szCs w:val="20"/>
          <w:lang w:val="sk-SK" w:eastAsia="sk-SK" w:bidi="sk-SK"/>
        </w:rPr>
        <w:t>Spoluinvestujúci finančný sprostredkovateľ alebo správca fondu, ktorý preberá aspoň 10 % tranže prvej straty (bod 103 usmernení RFG)</w:t>
      </w:r>
    </w:p>
    <w:p w:rsidR="001E6E36" w:rsidRPr="001E6E36" w:rsidRDefault="001E6E36" w:rsidP="00334252">
      <w:pPr>
        <w:numPr>
          <w:ilvl w:val="0"/>
          <w:numId w:val="31"/>
        </w:numPr>
        <w:tabs>
          <w:tab w:val="left" w:pos="720"/>
        </w:tabs>
        <w:spacing w:before="120" w:after="120" w:line="240" w:lineRule="auto"/>
        <w:jc w:val="both"/>
        <w:rPr>
          <w:rFonts w:ascii="Times New Roman" w:hAnsi="Times New Roman"/>
          <w:sz w:val="24"/>
          <w:lang w:val="sk-SK"/>
        </w:rPr>
      </w:pPr>
      <w:r w:rsidRPr="001E6E36">
        <w:rPr>
          <w:rFonts w:ascii="Times New Roman" w:hAnsi="Times New Roman"/>
          <w:sz w:val="24"/>
          <w:lang w:val="sk-SK"/>
        </w:rPr>
        <w:t>V prípade, že finančný sprostredkovateľ alebo správca fondu investuje spolu s členským štátom, mal by byť vylúčený akýkoľvek potenciálny konflikt záujmov, pričom tieto subjekty musia prevziať aspoň 10 % tranže prvej straty (bod 103 usmernení RFG). Potvrďte, že tomu tak je (v relevantných prípadoch):</w:t>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30"/>
        </w:numPr>
        <w:spacing w:before="120" w:after="0" w:line="240" w:lineRule="auto"/>
        <w:contextualSpacing/>
        <w:jc w:val="both"/>
        <w:rPr>
          <w:rFonts w:ascii="Times New Roman" w:hAnsi="Times New Roman"/>
          <w:b/>
          <w:sz w:val="24"/>
          <w:szCs w:val="20"/>
          <w:lang w:val="sk-SK" w:eastAsia="sk-SK" w:bidi="sk-SK"/>
        </w:rPr>
      </w:pPr>
      <w:r w:rsidRPr="001E6E36">
        <w:rPr>
          <w:rFonts w:ascii="Times New Roman" w:hAnsi="Times New Roman"/>
          <w:b/>
          <w:sz w:val="24"/>
          <w:szCs w:val="20"/>
          <w:lang w:val="sk-SK" w:eastAsia="sk-SK" w:bidi="sk-SK"/>
        </w:rPr>
        <w:t>Mechanizmus postúpenia v prípade dlhových nástrojov (úverov alebo záruk) (bod 104 usmernení RFG):</w:t>
      </w:r>
    </w:p>
    <w:p w:rsidR="001E6E36" w:rsidRPr="001E6E36" w:rsidRDefault="001E6E36" w:rsidP="00334252">
      <w:pPr>
        <w:numPr>
          <w:ilvl w:val="0"/>
          <w:numId w:val="46"/>
        </w:numPr>
        <w:tabs>
          <w:tab w:val="left" w:pos="720"/>
        </w:tabs>
        <w:spacing w:before="120" w:after="120" w:line="240" w:lineRule="auto"/>
        <w:jc w:val="both"/>
        <w:rPr>
          <w:rFonts w:ascii="Times New Roman" w:hAnsi="Times New Roman"/>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V schéme rizikového financovania sa ustanovuje mechanizmus postúpenia (ako sa uvádza v oddiele 2.9.1.1.1), ktorým sa zabezpečuje, že finančný sprostredkovateľ postúpi výhodu, ktorá mu plynie zo štátnej pomoci, konečným prijímajúcim podnikom. Uveďte príslušné ustanovenia právneho základu:</w:t>
      </w:r>
    </w:p>
    <w:p w:rsidR="001E6E36" w:rsidRPr="001E6E36" w:rsidRDefault="001E6E36" w:rsidP="001E6E36">
      <w:pPr>
        <w:tabs>
          <w:tab w:val="left" w:leader="dot" w:pos="9072"/>
        </w:tabs>
        <w:spacing w:before="120" w:after="0" w:line="240" w:lineRule="auto"/>
        <w:ind w:left="1276"/>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1276"/>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46"/>
        </w:numPr>
        <w:tabs>
          <w:tab w:val="left" w:pos="720"/>
        </w:tabs>
        <w:spacing w:before="120" w:after="120" w:line="240" w:lineRule="auto"/>
        <w:jc w:val="both"/>
        <w:rPr>
          <w:rFonts w:ascii="Times New Roman" w:hAnsi="Times New Roman"/>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 xml:space="preserve">Mechanizmus postúpenia zahŕňa opatrenia na monitorovanie a mechanizmus spätného vrátenia. Opíšte a uveďte príslušné ustanovenia právneho základu: </w:t>
      </w:r>
      <w:r w:rsidRPr="001E6E36">
        <w:rPr>
          <w:rFonts w:ascii="Times New Roman" w:hAnsi="Times New Roman"/>
          <w:sz w:val="24"/>
          <w:lang w:val="sk-SK"/>
        </w:rPr>
        <w:tab/>
      </w:r>
    </w:p>
    <w:p w:rsidR="001E6E36" w:rsidRPr="001E6E36" w:rsidRDefault="001E6E36" w:rsidP="001E6E36">
      <w:pPr>
        <w:tabs>
          <w:tab w:val="left" w:leader="dot" w:pos="9072"/>
        </w:tabs>
        <w:spacing w:before="120" w:after="0" w:line="240" w:lineRule="auto"/>
        <w:ind w:left="709"/>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709"/>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2"/>
          <w:numId w:val="28"/>
        </w:numPr>
        <w:spacing w:before="120" w:after="120" w:line="240" w:lineRule="auto"/>
        <w:jc w:val="both"/>
        <w:rPr>
          <w:rFonts w:ascii="Times New Roman" w:hAnsi="Times New Roman"/>
          <w:b/>
          <w:sz w:val="24"/>
          <w:lang w:val="sk-SK"/>
        </w:rPr>
      </w:pPr>
      <w:r w:rsidRPr="001E6E36">
        <w:rPr>
          <w:rFonts w:ascii="Times New Roman" w:hAnsi="Times New Roman"/>
          <w:b/>
          <w:sz w:val="24"/>
          <w:lang w:val="sk-SK"/>
        </w:rPr>
        <w:t>Primeranosť podmienok pre fiškálne nástroje (oddiel 3.4.3 usmernení RFG):</w:t>
      </w:r>
    </w:p>
    <w:p w:rsidR="001E6E36" w:rsidRPr="001E6E36" w:rsidRDefault="001E6E36" w:rsidP="001E6E36">
      <w:pPr>
        <w:numPr>
          <w:ilvl w:val="1"/>
          <w:numId w:val="0"/>
        </w:numPr>
        <w:tabs>
          <w:tab w:val="num" w:pos="850"/>
        </w:tabs>
        <w:spacing w:before="120" w:after="120" w:line="240" w:lineRule="auto"/>
        <w:ind w:left="1224"/>
        <w:jc w:val="both"/>
        <w:rPr>
          <w:rFonts w:ascii="Times New Roman" w:hAnsi="Times New Roman"/>
          <w:sz w:val="24"/>
          <w:lang w:val="sk-SK"/>
        </w:rPr>
      </w:pPr>
      <w:r w:rsidRPr="001E6E36">
        <w:rPr>
          <w:rFonts w:ascii="Times New Roman" w:hAnsi="Times New Roman"/>
          <w:sz w:val="24"/>
          <w:lang w:val="sk-SK"/>
        </w:rPr>
        <w:t>Na účely týchto požiadaviek sa budú zohľadňovať informácie, ktoré ste poskytli v oddiele 2.9.2.</w:t>
      </w:r>
    </w:p>
    <w:p w:rsidR="001E6E36" w:rsidRPr="001E6E36" w:rsidRDefault="001E6E36" w:rsidP="001E6E36">
      <w:pPr>
        <w:spacing w:before="120" w:after="120" w:line="240" w:lineRule="auto"/>
        <w:ind w:left="1276"/>
        <w:jc w:val="both"/>
        <w:rPr>
          <w:rFonts w:ascii="Times New Roman" w:hAnsi="Times New Roman"/>
          <w:sz w:val="24"/>
          <w:lang w:val="sk-SK"/>
        </w:rPr>
      </w:pPr>
      <w:r w:rsidRPr="001E6E36">
        <w:rPr>
          <w:rFonts w:ascii="Times New Roman" w:hAnsi="Times New Roman"/>
          <w:sz w:val="24"/>
          <w:lang w:val="sk-SK"/>
        </w:rPr>
        <w:t xml:space="preserve">Uveďte akékoľvek ďalšie informácie, ktoré považujete za dôležité vzhľadom na primeranosť podmienok: </w:t>
      </w:r>
      <w:r w:rsidRPr="001E6E36">
        <w:rPr>
          <w:rFonts w:ascii="Times New Roman" w:hAnsi="Times New Roman"/>
          <w:sz w:val="24"/>
          <w:lang w:val="sk-SK"/>
        </w:rPr>
        <w:tab/>
      </w:r>
    </w:p>
    <w:p w:rsidR="001E6E36" w:rsidRPr="001E6E36" w:rsidRDefault="001E6E36" w:rsidP="001E6E36">
      <w:pPr>
        <w:tabs>
          <w:tab w:val="left" w:leader="dot" w:pos="9072"/>
        </w:tabs>
        <w:spacing w:before="120" w:after="0" w:line="240" w:lineRule="auto"/>
        <w:ind w:left="1276"/>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1276"/>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keepNext/>
        <w:numPr>
          <w:ilvl w:val="2"/>
          <w:numId w:val="28"/>
        </w:numPr>
        <w:spacing w:before="120" w:after="120" w:line="240" w:lineRule="auto"/>
        <w:ind w:left="1225" w:hanging="505"/>
        <w:jc w:val="both"/>
        <w:rPr>
          <w:rFonts w:ascii="Times New Roman" w:hAnsi="Times New Roman"/>
          <w:sz w:val="24"/>
          <w:lang w:val="sk-SK"/>
        </w:rPr>
      </w:pPr>
      <w:r w:rsidRPr="001E6E36">
        <w:rPr>
          <w:rFonts w:ascii="Times New Roman" w:hAnsi="Times New Roman"/>
          <w:b/>
          <w:sz w:val="24"/>
          <w:lang w:val="sk-SK"/>
        </w:rPr>
        <w:t>Primeranosť podmienok pre opatrenia podporujúce alternatívne obchodné platformy (oddiel 3.4.4 usmernení RFG):</w:t>
      </w:r>
      <w:r w:rsidRPr="001E6E36">
        <w:rPr>
          <w:rFonts w:ascii="Times New Roman" w:hAnsi="Times New Roman"/>
          <w:sz w:val="24"/>
          <w:lang w:val="sk-SK"/>
        </w:rPr>
        <w:t xml:space="preserve"> Na účely týchto požiadaviek sa budú zohľadňovať informácie, ktoré ste poskytli v oddiele 3.9.2.</w:t>
      </w:r>
    </w:p>
    <w:p w:rsidR="001E6E36" w:rsidRPr="001E6E36" w:rsidRDefault="001E6E36" w:rsidP="001E6E36">
      <w:pPr>
        <w:spacing w:before="120" w:after="120" w:line="240" w:lineRule="auto"/>
        <w:ind w:left="1276"/>
        <w:jc w:val="both"/>
        <w:rPr>
          <w:rFonts w:ascii="Times New Roman" w:hAnsi="Times New Roman"/>
          <w:sz w:val="24"/>
          <w:lang w:val="sk-SK"/>
        </w:rPr>
      </w:pPr>
      <w:r w:rsidRPr="001E6E36">
        <w:rPr>
          <w:rFonts w:ascii="Times New Roman" w:hAnsi="Times New Roman"/>
          <w:sz w:val="24"/>
          <w:lang w:val="sk-SK"/>
        </w:rPr>
        <w:t xml:space="preserve">Uveďte akékoľvek ďalšie informácie, ktoré považujete za dôležité vzhľadom na primeranosť podmienok: </w:t>
      </w:r>
      <w:r w:rsidRPr="001E6E36">
        <w:rPr>
          <w:rFonts w:ascii="Times New Roman" w:hAnsi="Times New Roman"/>
          <w:sz w:val="24"/>
          <w:lang w:val="sk-SK"/>
        </w:rPr>
        <w:tab/>
      </w:r>
    </w:p>
    <w:p w:rsidR="001E6E36" w:rsidRPr="001E6E36" w:rsidRDefault="001E6E36" w:rsidP="001E6E36">
      <w:pPr>
        <w:tabs>
          <w:tab w:val="left" w:leader="dot" w:pos="9072"/>
        </w:tabs>
        <w:spacing w:before="120" w:after="0" w:line="240" w:lineRule="auto"/>
        <w:ind w:left="1276"/>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1276"/>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1"/>
          <w:numId w:val="28"/>
        </w:numPr>
        <w:spacing w:before="120" w:after="120" w:line="240" w:lineRule="auto"/>
        <w:ind w:left="709" w:hanging="709"/>
        <w:jc w:val="both"/>
        <w:rPr>
          <w:rFonts w:ascii="Times New Roman" w:hAnsi="Times New Roman"/>
          <w:b/>
          <w:sz w:val="24"/>
          <w:lang w:val="sk-SK"/>
        </w:rPr>
      </w:pPr>
      <w:r w:rsidRPr="001E6E36">
        <w:rPr>
          <w:rFonts w:ascii="Times New Roman" w:hAnsi="Times New Roman"/>
          <w:b/>
          <w:sz w:val="24"/>
          <w:lang w:val="sk-SK"/>
        </w:rPr>
        <w:t>Primeranosť pomoci (oddiel 3.6 usmernení RFG)</w:t>
      </w:r>
    </w:p>
    <w:p w:rsidR="001E6E36" w:rsidRPr="001E6E36" w:rsidRDefault="001E6E36" w:rsidP="00334252">
      <w:pPr>
        <w:numPr>
          <w:ilvl w:val="2"/>
          <w:numId w:val="28"/>
        </w:numPr>
        <w:spacing w:before="120" w:after="120" w:line="240" w:lineRule="auto"/>
        <w:jc w:val="both"/>
        <w:rPr>
          <w:rFonts w:ascii="Times New Roman" w:hAnsi="Times New Roman"/>
          <w:b/>
          <w:sz w:val="24"/>
          <w:lang w:val="sk-SK"/>
        </w:rPr>
      </w:pPr>
      <w:r w:rsidRPr="001E6E36">
        <w:rPr>
          <w:rFonts w:ascii="Times New Roman" w:hAnsi="Times New Roman"/>
          <w:b/>
          <w:sz w:val="24"/>
          <w:lang w:val="sk-SK"/>
        </w:rPr>
        <w:t>Proporcionalita vo vzťahu k zistenému zlyhaniu trhu:</w:t>
      </w:r>
    </w:p>
    <w:p w:rsidR="001E6E36" w:rsidRPr="001E6E36" w:rsidRDefault="001E6E36" w:rsidP="00334252">
      <w:pPr>
        <w:numPr>
          <w:ilvl w:val="0"/>
          <w:numId w:val="31"/>
        </w:numPr>
        <w:tabs>
          <w:tab w:val="left" w:pos="720"/>
        </w:tabs>
        <w:spacing w:before="120" w:after="120" w:line="240" w:lineRule="auto"/>
        <w:jc w:val="both"/>
        <w:rPr>
          <w:rFonts w:ascii="Times New Roman" w:hAnsi="Times New Roman"/>
          <w:sz w:val="24"/>
          <w:lang w:val="sk-SK"/>
        </w:rPr>
      </w:pPr>
      <w:r w:rsidRPr="001E6E36">
        <w:rPr>
          <w:rFonts w:ascii="Times New Roman" w:hAnsi="Times New Roman"/>
          <w:sz w:val="24"/>
          <w:lang w:val="sk-SK"/>
        </w:rPr>
        <w:t xml:space="preserve">Opíšte a kvantifikujte zdroje financovania, ktoré sú dostupné cieľové podniky, podľa analýzy v posúdení </w:t>
      </w:r>
      <w:r w:rsidRPr="001E6E36">
        <w:rPr>
          <w:rFonts w:ascii="Times New Roman" w:hAnsi="Times New Roman"/>
          <w:i/>
          <w:sz w:val="24"/>
          <w:lang w:val="sk-SK"/>
        </w:rPr>
        <w:t xml:space="preserve">ex ante </w:t>
      </w:r>
      <w:r w:rsidRPr="001E6E36">
        <w:rPr>
          <w:rFonts w:ascii="Times New Roman" w:hAnsi="Times New Roman"/>
          <w:sz w:val="24"/>
          <w:lang w:val="sk-SK"/>
        </w:rPr>
        <w:t>(porovnaj bod 65 usmernení RFG.):</w:t>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31"/>
        </w:numPr>
        <w:tabs>
          <w:tab w:val="left" w:pos="720"/>
        </w:tabs>
        <w:spacing w:before="120" w:after="120" w:line="240" w:lineRule="auto"/>
        <w:jc w:val="both"/>
        <w:rPr>
          <w:rFonts w:ascii="Times New Roman" w:hAnsi="Times New Roman"/>
          <w:sz w:val="24"/>
          <w:lang w:val="sk-SK"/>
        </w:rPr>
      </w:pPr>
      <w:r w:rsidRPr="001E6E36">
        <w:rPr>
          <w:rFonts w:ascii="Times New Roman" w:hAnsi="Times New Roman"/>
          <w:sz w:val="24"/>
          <w:lang w:val="sk-SK"/>
        </w:rPr>
        <w:t xml:space="preserve">S odkazom na posúdenie </w:t>
      </w:r>
      <w:r w:rsidRPr="001E6E36">
        <w:rPr>
          <w:rFonts w:ascii="Times New Roman" w:hAnsi="Times New Roman"/>
          <w:i/>
          <w:sz w:val="24"/>
          <w:lang w:val="sk-SK"/>
        </w:rPr>
        <w:t xml:space="preserve">ex ante </w:t>
      </w:r>
      <w:r w:rsidRPr="001E6E36">
        <w:rPr>
          <w:rFonts w:ascii="Times New Roman" w:hAnsi="Times New Roman"/>
          <w:sz w:val="24"/>
          <w:lang w:val="sk-SK"/>
        </w:rPr>
        <w:t xml:space="preserve">uveďte súhrnný opis povahy a veľkosť schodku financovania, ktorému čelia jednotlivé kategórie cieľových podnikov, ako sa preukázalo v posúdení </w:t>
      </w:r>
      <w:r w:rsidRPr="001E6E36">
        <w:rPr>
          <w:rFonts w:ascii="Times New Roman" w:hAnsi="Times New Roman"/>
          <w:i/>
          <w:sz w:val="24"/>
          <w:lang w:val="sk-SK"/>
        </w:rPr>
        <w:t xml:space="preserve">ex ante </w:t>
      </w:r>
      <w:r w:rsidRPr="001E6E36">
        <w:rPr>
          <w:rFonts w:ascii="Times New Roman" w:hAnsi="Times New Roman"/>
          <w:sz w:val="24"/>
          <w:lang w:val="sk-SK"/>
        </w:rPr>
        <w:t xml:space="preserve">(t. j. úroveň dopytu po financovaní zo strany cieľových podnikov, ktorý nie je uspokojený zo zdrojov financovania uvedených v bode 3.3.1; presne uveďte spôsob výpočtu schodku financovania): </w:t>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31"/>
        </w:numPr>
        <w:tabs>
          <w:tab w:val="left" w:pos="720"/>
        </w:tabs>
        <w:spacing w:before="120" w:after="120" w:line="240" w:lineRule="auto"/>
        <w:jc w:val="both"/>
        <w:rPr>
          <w:rFonts w:ascii="Times New Roman" w:hAnsi="Times New Roman"/>
          <w:sz w:val="24"/>
          <w:lang w:val="sk-SK"/>
        </w:rPr>
      </w:pPr>
      <w:r w:rsidRPr="001E6E36">
        <w:rPr>
          <w:rFonts w:ascii="Times New Roman" w:hAnsi="Times New Roman"/>
          <w:sz w:val="24"/>
          <w:lang w:val="sk-SK"/>
        </w:rPr>
        <w:t xml:space="preserve">Opíšte, ako je celková výška syndikovaného financovania (verejného a súkromného) poskytnutá v rámci opatrenia rizikového financovania obmedzená na veľkosť schodku financovania (bod 134 usmernení RFG): </w:t>
      </w:r>
      <w:r w:rsidRPr="001E6E36">
        <w:rPr>
          <w:rFonts w:ascii="Times New Roman" w:hAnsi="Times New Roman"/>
          <w:sz w:val="24"/>
          <w:lang w:val="sk-SK"/>
        </w:rPr>
        <w:tab/>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31"/>
        </w:numPr>
        <w:tabs>
          <w:tab w:val="left" w:pos="720"/>
        </w:tabs>
        <w:spacing w:before="120" w:after="120" w:line="240" w:lineRule="auto"/>
        <w:jc w:val="both"/>
        <w:rPr>
          <w:rFonts w:ascii="Times New Roman" w:hAnsi="Times New Roman"/>
          <w:sz w:val="24"/>
          <w:lang w:val="sk-SK"/>
        </w:rPr>
      </w:pPr>
      <w:r w:rsidRPr="001E6E36">
        <w:rPr>
          <w:rFonts w:ascii="Times New Roman" w:hAnsi="Times New Roman"/>
          <w:sz w:val="24"/>
          <w:lang w:val="sk-SK"/>
        </w:rPr>
        <w:t xml:space="preserve">S odkazom na posúdenie </w:t>
      </w:r>
      <w:r w:rsidRPr="001E6E36">
        <w:rPr>
          <w:rFonts w:ascii="Times New Roman" w:hAnsi="Times New Roman"/>
          <w:i/>
          <w:sz w:val="24"/>
          <w:lang w:val="sk-SK"/>
        </w:rPr>
        <w:t xml:space="preserve">ex ante </w:t>
      </w:r>
      <w:r w:rsidRPr="001E6E36">
        <w:rPr>
          <w:rFonts w:ascii="Times New Roman" w:hAnsi="Times New Roman"/>
          <w:sz w:val="24"/>
          <w:lang w:val="sk-SK"/>
        </w:rPr>
        <w:t xml:space="preserve">vysvetlite, ako je preferenčné zaobchádzanie so súkromnými investormi obmedzené na minimum nevyhnutné na dosiahnutie minimálnych podielov účasti súkromného kapitálu podľa požiadaviek schémy (bod 134 usmernení RFG): </w:t>
      </w:r>
      <w:r w:rsidRPr="001E6E36">
        <w:rPr>
          <w:rFonts w:ascii="Times New Roman" w:hAnsi="Times New Roman"/>
          <w:sz w:val="24"/>
          <w:lang w:val="sk-SK"/>
        </w:rPr>
        <w:tab/>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31"/>
        </w:numPr>
        <w:tabs>
          <w:tab w:val="left" w:pos="720"/>
        </w:tabs>
        <w:spacing w:before="120" w:after="120" w:line="240" w:lineRule="auto"/>
        <w:jc w:val="both"/>
        <w:rPr>
          <w:rFonts w:ascii="Times New Roman" w:hAnsi="Times New Roman"/>
          <w:sz w:val="24"/>
          <w:lang w:val="sk-SK"/>
        </w:rPr>
      </w:pPr>
      <w:r w:rsidRPr="001E6E36">
        <w:rPr>
          <w:rFonts w:ascii="Times New Roman" w:hAnsi="Times New Roman"/>
          <w:sz w:val="24"/>
          <w:lang w:val="sk-SK"/>
        </w:rPr>
        <w:t xml:space="preserve">Trvanie schodku financovania, ktorému čelia jednotlivé kategórie cieľových podnikov, podľa odhadov v posúdení ex ante: </w:t>
      </w:r>
      <w:r w:rsidRPr="001E6E36">
        <w:rPr>
          <w:rFonts w:ascii="Times New Roman" w:hAnsi="Times New Roman"/>
          <w:sz w:val="24"/>
          <w:lang w:val="sk-SK"/>
        </w:rPr>
        <w:tab/>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120" w:line="240" w:lineRule="auto"/>
        <w:ind w:left="709"/>
        <w:jc w:val="both"/>
        <w:rPr>
          <w:rFonts w:ascii="Times New Roman" w:hAnsi="Times New Roman"/>
          <w:sz w:val="24"/>
          <w:lang w:val="sk-SK"/>
        </w:rPr>
      </w:pPr>
      <w:r w:rsidRPr="001E6E36">
        <w:rPr>
          <w:rFonts w:ascii="Times New Roman" w:hAnsi="Times New Roman"/>
          <w:sz w:val="24"/>
          <w:lang w:val="sk-SK"/>
        </w:rPr>
        <w:t xml:space="preserve">Uveďte zhrnutie ekonomických dôkazov: </w:t>
      </w:r>
      <w:r w:rsidRPr="001E6E36">
        <w:rPr>
          <w:rFonts w:ascii="Times New Roman" w:hAnsi="Times New Roman"/>
          <w:sz w:val="24"/>
          <w:lang w:val="sk-SK"/>
        </w:rPr>
        <w:tab/>
      </w:r>
    </w:p>
    <w:p w:rsidR="001E6E36" w:rsidRPr="001E6E36" w:rsidRDefault="001E6E36" w:rsidP="00334252">
      <w:pPr>
        <w:numPr>
          <w:ilvl w:val="0"/>
          <w:numId w:val="31"/>
        </w:numPr>
        <w:tabs>
          <w:tab w:val="left" w:pos="720"/>
        </w:tabs>
        <w:spacing w:before="120" w:after="120" w:line="240" w:lineRule="auto"/>
        <w:jc w:val="both"/>
        <w:rPr>
          <w:rFonts w:ascii="Times New Roman" w:hAnsi="Times New Roman"/>
          <w:sz w:val="24"/>
          <w:lang w:val="sk-SK"/>
        </w:rPr>
      </w:pPr>
      <w:r w:rsidRPr="001E6E36">
        <w:rPr>
          <w:rFonts w:ascii="Times New Roman" w:hAnsi="Times New Roman"/>
          <w:sz w:val="24"/>
          <w:lang w:val="sk-SK"/>
        </w:rPr>
        <w:t xml:space="preserve">V posúdení </w:t>
      </w:r>
      <w:r w:rsidRPr="001E6E36">
        <w:rPr>
          <w:rFonts w:ascii="Times New Roman" w:hAnsi="Times New Roman"/>
          <w:i/>
          <w:sz w:val="24"/>
          <w:lang w:val="sk-SK"/>
        </w:rPr>
        <w:t xml:space="preserve">ex ante </w:t>
      </w:r>
      <w:r w:rsidRPr="001E6E36">
        <w:rPr>
          <w:rFonts w:ascii="Times New Roman" w:hAnsi="Times New Roman"/>
          <w:sz w:val="24"/>
          <w:lang w:val="sk-SK"/>
        </w:rPr>
        <w:t>sa poskytujú dôkazy o uvedenom zlyhaní trhu, na ktoré sa odkazuje v bode 3.3.1, v tomto/týchto odvetví(-iach): ……………….. a v tejto zemepisnej oblasti:</w:t>
      </w:r>
      <w:r w:rsidRPr="001E6E36">
        <w:rPr>
          <w:rFonts w:ascii="Times New Roman" w:hAnsi="Times New Roman"/>
          <w:sz w:val="24"/>
          <w:lang w:val="sk-SK"/>
        </w:rPr>
        <w:tab/>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keepNext/>
        <w:tabs>
          <w:tab w:val="left" w:leader="dot" w:pos="9072"/>
        </w:tabs>
        <w:spacing w:before="120" w:after="120" w:line="240" w:lineRule="auto"/>
        <w:ind w:left="709"/>
        <w:jc w:val="both"/>
        <w:rPr>
          <w:rFonts w:ascii="Times New Roman" w:hAnsi="Times New Roman"/>
          <w:sz w:val="24"/>
          <w:lang w:val="sk-SK"/>
        </w:rPr>
      </w:pPr>
      <w:r w:rsidRPr="001E6E36">
        <w:rPr>
          <w:rFonts w:ascii="Times New Roman" w:hAnsi="Times New Roman"/>
          <w:sz w:val="24"/>
          <w:lang w:val="sk-SK"/>
        </w:rPr>
        <w:t>Uveďte zhrnutie ekonomických dôkazov:</w:t>
      </w:r>
      <w:r w:rsidRPr="001E6E36">
        <w:rPr>
          <w:rFonts w:ascii="Times New Roman" w:hAnsi="Times New Roman"/>
          <w:sz w:val="24"/>
          <w:lang w:val="sk-SK"/>
        </w:rPr>
        <w:tab/>
      </w:r>
    </w:p>
    <w:p w:rsidR="001E6E36" w:rsidRPr="001E6E36" w:rsidRDefault="001E6E36" w:rsidP="00334252">
      <w:pPr>
        <w:numPr>
          <w:ilvl w:val="2"/>
          <w:numId w:val="28"/>
        </w:numPr>
        <w:spacing w:before="120" w:after="120" w:line="240" w:lineRule="auto"/>
        <w:jc w:val="both"/>
        <w:rPr>
          <w:rFonts w:ascii="Times New Roman" w:hAnsi="Times New Roman"/>
          <w:b/>
          <w:sz w:val="24"/>
          <w:lang w:val="sk-SK"/>
        </w:rPr>
      </w:pPr>
      <w:r w:rsidRPr="001E6E36">
        <w:rPr>
          <w:rFonts w:ascii="Times New Roman" w:hAnsi="Times New Roman"/>
          <w:b/>
          <w:sz w:val="24"/>
          <w:lang w:val="sk-SK"/>
        </w:rPr>
        <w:t>Proporcionalita podmienok pre finančné nástroje (oddiel 3.6.1 usmernení RFG):</w:t>
      </w:r>
    </w:p>
    <w:p w:rsidR="001E6E36" w:rsidRPr="001E6E36" w:rsidRDefault="001E6E36" w:rsidP="00334252">
      <w:pPr>
        <w:numPr>
          <w:ilvl w:val="0"/>
          <w:numId w:val="33"/>
        </w:numPr>
        <w:tabs>
          <w:tab w:val="left" w:pos="720"/>
        </w:tabs>
        <w:spacing w:before="240" w:after="120" w:line="240" w:lineRule="auto"/>
        <w:jc w:val="both"/>
        <w:rPr>
          <w:rFonts w:ascii="Times New Roman" w:hAnsi="Times New Roman"/>
          <w:b/>
          <w:sz w:val="24"/>
          <w:lang w:val="sk-SK"/>
        </w:rPr>
      </w:pPr>
      <w:r w:rsidRPr="001E6E36">
        <w:rPr>
          <w:rFonts w:ascii="Times New Roman" w:hAnsi="Times New Roman"/>
          <w:b/>
          <w:sz w:val="24"/>
          <w:lang w:val="sk-SK"/>
        </w:rPr>
        <w:t>Vo vzťahu k finančným sprostredkovateľom/správcom fondov:</w:t>
      </w:r>
    </w:p>
    <w:p w:rsidR="001E6E36" w:rsidRPr="001E6E36" w:rsidRDefault="001E6E36" w:rsidP="001E6E36">
      <w:pPr>
        <w:numPr>
          <w:ilvl w:val="1"/>
          <w:numId w:val="0"/>
        </w:numPr>
        <w:tabs>
          <w:tab w:val="left" w:pos="720"/>
          <w:tab w:val="num" w:pos="850"/>
        </w:tabs>
        <w:spacing w:before="120" w:after="120" w:line="240" w:lineRule="auto"/>
        <w:ind w:left="785"/>
        <w:jc w:val="both"/>
        <w:rPr>
          <w:rFonts w:ascii="Times New Roman" w:hAnsi="Times New Roman"/>
          <w:sz w:val="24"/>
          <w:lang w:val="sk-SK"/>
        </w:rPr>
      </w:pPr>
      <w:r w:rsidRPr="001E6E36">
        <w:rPr>
          <w:rFonts w:ascii="Times New Roman" w:hAnsi="Times New Roman"/>
          <w:sz w:val="24"/>
          <w:lang w:val="sk-SK"/>
        </w:rPr>
        <w:t>Je presná hodnota stimulov určená vo výberovom konaní, v ktorom sa vyberajú finanční sprostredkovatelia alebo správcovia fondov (bod 136 usmernení RFG)?</w:t>
      </w:r>
    </w:p>
    <w:p w:rsidR="001E6E36" w:rsidRPr="001E6E36" w:rsidRDefault="001E6E36" w:rsidP="001E6E36">
      <w:pPr>
        <w:numPr>
          <w:ilvl w:val="1"/>
          <w:numId w:val="0"/>
        </w:numPr>
        <w:tabs>
          <w:tab w:val="left" w:pos="720"/>
          <w:tab w:val="num" w:pos="850"/>
        </w:tabs>
        <w:spacing w:before="120" w:after="120" w:line="240" w:lineRule="auto"/>
        <w:ind w:left="1418" w:firstLine="12"/>
        <w:jc w:val="both"/>
        <w:rPr>
          <w:rFonts w:ascii="Times New Roman" w:hAnsi="Times New Roman"/>
          <w:bCs/>
          <w:sz w:val="24"/>
          <w:lang w:val="sk-SK"/>
        </w:rPr>
      </w:pPr>
      <w:r w:rsidRPr="001E6E36">
        <w:rPr>
          <w:rFonts w:ascii="Times New Roman" w:hAnsi="Times New Roman"/>
          <w:bCs/>
          <w:sz w:val="24"/>
          <w:lang w:val="sk-SK"/>
        </w:rPr>
        <w:fldChar w:fldCharType="begin">
          <w:ffData>
            <w:name w:val="Check1"/>
            <w:enabled/>
            <w:calcOnExit w:val="0"/>
            <w:checkBox>
              <w:sizeAuto/>
              <w:default w:val="0"/>
            </w:checkBox>
          </w:ffData>
        </w:fldChar>
      </w:r>
      <w:r w:rsidRPr="001E6E36">
        <w:rPr>
          <w:rFonts w:ascii="Times New Roman" w:hAnsi="Times New Roman"/>
          <w:bCs/>
          <w:sz w:val="24"/>
          <w:lang w:val="sk-SK"/>
        </w:rPr>
        <w:instrText xml:space="preserve"> FORMCHECKBOX </w:instrText>
      </w:r>
      <w:r w:rsidRPr="001E6E36">
        <w:rPr>
          <w:rFonts w:ascii="Times New Roman" w:hAnsi="Times New Roman"/>
          <w:bCs/>
          <w:sz w:val="24"/>
          <w:lang w:val="sk-SK"/>
        </w:rPr>
      </w:r>
      <w:r w:rsidRPr="001E6E36">
        <w:rPr>
          <w:rFonts w:ascii="Times New Roman" w:hAnsi="Times New Roman"/>
          <w:bCs/>
          <w:sz w:val="24"/>
          <w:lang w:val="sk-SK"/>
        </w:rPr>
        <w:fldChar w:fldCharType="separate"/>
      </w:r>
      <w:r w:rsidRPr="001E6E36">
        <w:rPr>
          <w:rFonts w:ascii="Times New Roman" w:hAnsi="Times New Roman"/>
          <w:bCs/>
          <w:sz w:val="24"/>
          <w:lang w:val="sk-SK"/>
        </w:rPr>
        <w:fldChar w:fldCharType="end"/>
      </w:r>
      <w:r w:rsidRPr="001E6E36">
        <w:rPr>
          <w:rFonts w:ascii="Times New Roman" w:hAnsi="Times New Roman"/>
          <w:sz w:val="24"/>
          <w:lang w:val="sk-SK"/>
        </w:rPr>
        <w:t xml:space="preserve"> áno </w:t>
      </w:r>
      <w:r w:rsidRPr="001E6E36">
        <w:rPr>
          <w:rFonts w:ascii="Times New Roman" w:hAnsi="Times New Roman"/>
          <w:bCs/>
          <w:sz w:val="24"/>
          <w:lang w:val="sk-SK"/>
        </w:rPr>
        <w:fldChar w:fldCharType="begin">
          <w:ffData>
            <w:name w:val="Check1"/>
            <w:enabled/>
            <w:calcOnExit w:val="0"/>
            <w:checkBox>
              <w:sizeAuto/>
              <w:default w:val="0"/>
            </w:checkBox>
          </w:ffData>
        </w:fldChar>
      </w:r>
      <w:r w:rsidRPr="001E6E36">
        <w:rPr>
          <w:rFonts w:ascii="Times New Roman" w:hAnsi="Times New Roman"/>
          <w:bCs/>
          <w:sz w:val="24"/>
          <w:lang w:val="sk-SK"/>
        </w:rPr>
        <w:instrText xml:space="preserve"> FORMCHECKBOX </w:instrText>
      </w:r>
      <w:r w:rsidRPr="001E6E36">
        <w:rPr>
          <w:rFonts w:ascii="Times New Roman" w:hAnsi="Times New Roman"/>
          <w:bCs/>
          <w:sz w:val="24"/>
          <w:lang w:val="sk-SK"/>
        </w:rPr>
      </w:r>
      <w:r w:rsidRPr="001E6E36">
        <w:rPr>
          <w:rFonts w:ascii="Times New Roman" w:hAnsi="Times New Roman"/>
          <w:bCs/>
          <w:sz w:val="24"/>
          <w:lang w:val="sk-SK"/>
        </w:rPr>
        <w:fldChar w:fldCharType="separate"/>
      </w:r>
      <w:r w:rsidRPr="001E6E36">
        <w:rPr>
          <w:rFonts w:ascii="Times New Roman" w:hAnsi="Times New Roman"/>
          <w:bCs/>
          <w:sz w:val="24"/>
          <w:lang w:val="sk-SK"/>
        </w:rPr>
        <w:fldChar w:fldCharType="end"/>
      </w:r>
      <w:r w:rsidRPr="001E6E36">
        <w:rPr>
          <w:rFonts w:ascii="Times New Roman" w:hAnsi="Times New Roman"/>
          <w:sz w:val="24"/>
          <w:lang w:val="sk-SK"/>
        </w:rPr>
        <w:t xml:space="preserve"> nie</w:t>
      </w:r>
    </w:p>
    <w:p w:rsidR="001E6E36" w:rsidRPr="001E6E36" w:rsidRDefault="001E6E36" w:rsidP="001E6E36">
      <w:pPr>
        <w:numPr>
          <w:ilvl w:val="1"/>
          <w:numId w:val="0"/>
        </w:numPr>
        <w:tabs>
          <w:tab w:val="left" w:pos="720"/>
          <w:tab w:val="num" w:pos="850"/>
        </w:tabs>
        <w:spacing w:before="120" w:after="120" w:line="240" w:lineRule="auto"/>
        <w:ind w:left="720"/>
        <w:jc w:val="both"/>
        <w:rPr>
          <w:rFonts w:ascii="Times New Roman" w:hAnsi="Times New Roman"/>
          <w:sz w:val="24"/>
          <w:lang w:val="sk-SK"/>
        </w:rPr>
      </w:pPr>
      <w:r w:rsidRPr="001E6E36">
        <w:rPr>
          <w:rFonts w:ascii="Times New Roman" w:hAnsi="Times New Roman"/>
          <w:sz w:val="24"/>
          <w:lang w:val="sk-SK"/>
        </w:rPr>
        <w:t>Uveďte tieto informácie o odmeňovaní finančných sprostredkovateľov alebo správcov fondov (bod 143 usmernení RFG):</w:t>
      </w:r>
    </w:p>
    <w:p w:rsidR="001E6E36" w:rsidRPr="001E6E36" w:rsidRDefault="001E6E36" w:rsidP="00334252">
      <w:pPr>
        <w:numPr>
          <w:ilvl w:val="0"/>
          <w:numId w:val="31"/>
        </w:numPr>
        <w:tabs>
          <w:tab w:val="left" w:pos="720"/>
        </w:tabs>
        <w:spacing w:before="120" w:after="120" w:line="240" w:lineRule="auto"/>
        <w:jc w:val="both"/>
        <w:rPr>
          <w:rFonts w:ascii="Times New Roman" w:hAnsi="Times New Roman"/>
          <w:sz w:val="24"/>
          <w:lang w:val="sk-SK"/>
        </w:rPr>
      </w:pPr>
      <w:r w:rsidRPr="001E6E36">
        <w:rPr>
          <w:rFonts w:ascii="Times New Roman" w:hAnsi="Times New Roman"/>
          <w:sz w:val="24"/>
          <w:lang w:val="sk-SK"/>
        </w:rPr>
        <w:t>Zahŕňa ročný poplatok za riadenie v súlade s usmerneniami RFG (bod 143 usmernení RFG)?</w:t>
      </w:r>
    </w:p>
    <w:p w:rsidR="001E6E36" w:rsidRPr="001E6E36" w:rsidRDefault="001E6E36" w:rsidP="001E6E36">
      <w:pPr>
        <w:numPr>
          <w:ilvl w:val="1"/>
          <w:numId w:val="0"/>
        </w:numPr>
        <w:tabs>
          <w:tab w:val="left" w:pos="720"/>
          <w:tab w:val="num" w:pos="850"/>
        </w:tabs>
        <w:spacing w:before="120" w:after="120" w:line="240" w:lineRule="auto"/>
        <w:ind w:left="1418" w:firstLine="12"/>
        <w:jc w:val="both"/>
        <w:rPr>
          <w:rFonts w:ascii="Times New Roman" w:hAnsi="Times New Roman"/>
          <w:sz w:val="24"/>
          <w:lang w:val="sk-SK"/>
        </w:rPr>
      </w:pPr>
      <w:r w:rsidRPr="001E6E36">
        <w:rPr>
          <w:rFonts w:ascii="Times New Roman" w:hAnsi="Times New Roman"/>
          <w:bCs/>
          <w:sz w:val="24"/>
          <w:lang w:val="sk-SK"/>
        </w:rPr>
        <w:fldChar w:fldCharType="begin">
          <w:ffData>
            <w:name w:val="Check1"/>
            <w:enabled/>
            <w:calcOnExit w:val="0"/>
            <w:checkBox>
              <w:sizeAuto/>
              <w:default w:val="0"/>
            </w:checkBox>
          </w:ffData>
        </w:fldChar>
      </w:r>
      <w:r w:rsidRPr="001E6E36">
        <w:rPr>
          <w:rFonts w:ascii="Times New Roman" w:hAnsi="Times New Roman"/>
          <w:bCs/>
          <w:sz w:val="24"/>
          <w:lang w:val="sk-SK"/>
        </w:rPr>
        <w:instrText xml:space="preserve"> FORMCHECKBOX </w:instrText>
      </w:r>
      <w:r w:rsidRPr="001E6E36">
        <w:rPr>
          <w:rFonts w:ascii="Times New Roman" w:hAnsi="Times New Roman"/>
          <w:bCs/>
          <w:sz w:val="24"/>
          <w:lang w:val="sk-SK"/>
        </w:rPr>
      </w:r>
      <w:r w:rsidRPr="001E6E36">
        <w:rPr>
          <w:rFonts w:ascii="Times New Roman" w:hAnsi="Times New Roman"/>
          <w:bCs/>
          <w:sz w:val="24"/>
          <w:lang w:val="sk-SK"/>
        </w:rPr>
        <w:fldChar w:fldCharType="separate"/>
      </w:r>
      <w:r w:rsidRPr="001E6E36">
        <w:rPr>
          <w:rFonts w:ascii="Times New Roman" w:hAnsi="Times New Roman"/>
          <w:bCs/>
          <w:sz w:val="24"/>
          <w:lang w:val="sk-SK"/>
        </w:rPr>
        <w:fldChar w:fldCharType="end"/>
      </w:r>
      <w:r w:rsidRPr="001E6E36">
        <w:rPr>
          <w:rFonts w:ascii="Times New Roman" w:hAnsi="Times New Roman"/>
          <w:sz w:val="24"/>
          <w:lang w:val="sk-SK"/>
        </w:rPr>
        <w:tab/>
        <w:t xml:space="preserve">áno </w:t>
      </w:r>
      <w:r w:rsidRPr="001E6E36">
        <w:rPr>
          <w:rFonts w:ascii="Times New Roman" w:hAnsi="Times New Roman"/>
          <w:bCs/>
          <w:sz w:val="24"/>
          <w:lang w:val="sk-SK"/>
        </w:rPr>
        <w:fldChar w:fldCharType="begin">
          <w:ffData>
            <w:name w:val="Check1"/>
            <w:enabled/>
            <w:calcOnExit w:val="0"/>
            <w:checkBox>
              <w:sizeAuto/>
              <w:default w:val="0"/>
            </w:checkBox>
          </w:ffData>
        </w:fldChar>
      </w:r>
      <w:r w:rsidRPr="001E6E36">
        <w:rPr>
          <w:rFonts w:ascii="Times New Roman" w:hAnsi="Times New Roman"/>
          <w:bCs/>
          <w:sz w:val="24"/>
          <w:lang w:val="sk-SK"/>
        </w:rPr>
        <w:instrText xml:space="preserve"> FORMCHECKBOX </w:instrText>
      </w:r>
      <w:r w:rsidRPr="001E6E36">
        <w:rPr>
          <w:rFonts w:ascii="Times New Roman" w:hAnsi="Times New Roman"/>
          <w:bCs/>
          <w:sz w:val="24"/>
          <w:lang w:val="sk-SK"/>
        </w:rPr>
      </w:r>
      <w:r w:rsidRPr="001E6E36">
        <w:rPr>
          <w:rFonts w:ascii="Times New Roman" w:hAnsi="Times New Roman"/>
          <w:bCs/>
          <w:sz w:val="24"/>
          <w:lang w:val="sk-SK"/>
        </w:rPr>
        <w:fldChar w:fldCharType="separate"/>
      </w:r>
      <w:r w:rsidRPr="001E6E36">
        <w:rPr>
          <w:rFonts w:ascii="Times New Roman" w:hAnsi="Times New Roman"/>
          <w:bCs/>
          <w:sz w:val="24"/>
          <w:lang w:val="sk-SK"/>
        </w:rPr>
        <w:fldChar w:fldCharType="end"/>
      </w:r>
      <w:r w:rsidRPr="001E6E36">
        <w:rPr>
          <w:rFonts w:ascii="Times New Roman" w:hAnsi="Times New Roman"/>
          <w:sz w:val="24"/>
          <w:lang w:val="sk-SK"/>
        </w:rPr>
        <w:t xml:space="preserve"> nie Uveďte podrobnosti:</w:t>
      </w:r>
    </w:p>
    <w:p w:rsidR="001E6E36" w:rsidRPr="001E6E36" w:rsidRDefault="001E6E36" w:rsidP="001E6E36">
      <w:pPr>
        <w:tabs>
          <w:tab w:val="left" w:leader="dot" w:pos="9072"/>
        </w:tabs>
        <w:spacing w:before="120" w:after="0" w:line="240" w:lineRule="auto"/>
        <w:ind w:left="1276"/>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1276"/>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31"/>
        </w:numPr>
        <w:tabs>
          <w:tab w:val="left" w:pos="720"/>
        </w:tabs>
        <w:spacing w:before="120" w:after="120" w:line="240" w:lineRule="auto"/>
        <w:jc w:val="both"/>
        <w:rPr>
          <w:rFonts w:ascii="Times New Roman" w:hAnsi="Times New Roman"/>
          <w:sz w:val="24"/>
          <w:lang w:val="sk-SK"/>
        </w:rPr>
      </w:pPr>
      <w:r w:rsidRPr="001E6E36">
        <w:rPr>
          <w:rFonts w:ascii="Times New Roman" w:hAnsi="Times New Roman"/>
          <w:sz w:val="24"/>
          <w:lang w:val="sk-SK"/>
        </w:rPr>
        <w:t>Zahŕňa stimuly založené na výkonnosti vrátane stimulov finančnej výkonnosti a stimulov súvisiacich s politikou v súlade s usmerneniami RFG (bod 144 usmernení RFG)?</w:t>
      </w:r>
    </w:p>
    <w:p w:rsidR="001E6E36" w:rsidRPr="001E6E36" w:rsidRDefault="001E6E36" w:rsidP="001E6E36">
      <w:pPr>
        <w:numPr>
          <w:ilvl w:val="1"/>
          <w:numId w:val="0"/>
        </w:numPr>
        <w:tabs>
          <w:tab w:val="left" w:pos="720"/>
          <w:tab w:val="num" w:pos="850"/>
        </w:tabs>
        <w:spacing w:before="120" w:after="120" w:line="240" w:lineRule="auto"/>
        <w:ind w:left="1418" w:firstLine="12"/>
        <w:jc w:val="both"/>
        <w:rPr>
          <w:rFonts w:ascii="Times New Roman" w:hAnsi="Times New Roman"/>
          <w:sz w:val="24"/>
          <w:lang w:val="sk-SK"/>
        </w:rPr>
      </w:pPr>
      <w:r w:rsidRPr="001E6E36">
        <w:rPr>
          <w:rFonts w:ascii="Times New Roman" w:hAnsi="Times New Roman"/>
          <w:bCs/>
          <w:sz w:val="24"/>
          <w:lang w:val="sk-SK"/>
        </w:rPr>
        <w:fldChar w:fldCharType="begin">
          <w:ffData>
            <w:name w:val="Check1"/>
            <w:enabled/>
            <w:calcOnExit w:val="0"/>
            <w:checkBox>
              <w:sizeAuto/>
              <w:default w:val="0"/>
            </w:checkBox>
          </w:ffData>
        </w:fldChar>
      </w:r>
      <w:r w:rsidRPr="001E6E36">
        <w:rPr>
          <w:rFonts w:ascii="Times New Roman" w:hAnsi="Times New Roman"/>
          <w:bCs/>
          <w:sz w:val="24"/>
          <w:lang w:val="sk-SK"/>
        </w:rPr>
        <w:instrText xml:space="preserve"> FORMCHECKBOX </w:instrText>
      </w:r>
      <w:r w:rsidRPr="001E6E36">
        <w:rPr>
          <w:rFonts w:ascii="Times New Roman" w:hAnsi="Times New Roman"/>
          <w:bCs/>
          <w:sz w:val="24"/>
          <w:lang w:val="sk-SK"/>
        </w:rPr>
      </w:r>
      <w:r w:rsidRPr="001E6E36">
        <w:rPr>
          <w:rFonts w:ascii="Times New Roman" w:hAnsi="Times New Roman"/>
          <w:bCs/>
          <w:sz w:val="24"/>
          <w:lang w:val="sk-SK"/>
        </w:rPr>
        <w:fldChar w:fldCharType="separate"/>
      </w:r>
      <w:r w:rsidRPr="001E6E36">
        <w:rPr>
          <w:rFonts w:ascii="Times New Roman" w:hAnsi="Times New Roman"/>
          <w:bCs/>
          <w:sz w:val="24"/>
          <w:lang w:val="sk-SK"/>
        </w:rPr>
        <w:fldChar w:fldCharType="end"/>
      </w:r>
      <w:r w:rsidRPr="001E6E36">
        <w:rPr>
          <w:rFonts w:ascii="Times New Roman" w:hAnsi="Times New Roman"/>
          <w:sz w:val="24"/>
          <w:lang w:val="sk-SK"/>
        </w:rPr>
        <w:t xml:space="preserve"> áno </w:t>
      </w:r>
      <w:r w:rsidRPr="001E6E36">
        <w:rPr>
          <w:rFonts w:ascii="Times New Roman" w:hAnsi="Times New Roman"/>
          <w:bCs/>
          <w:sz w:val="24"/>
          <w:lang w:val="sk-SK"/>
        </w:rPr>
        <w:fldChar w:fldCharType="begin">
          <w:ffData>
            <w:name w:val="Check1"/>
            <w:enabled/>
            <w:calcOnExit w:val="0"/>
            <w:checkBox>
              <w:sizeAuto/>
              <w:default w:val="0"/>
            </w:checkBox>
          </w:ffData>
        </w:fldChar>
      </w:r>
      <w:r w:rsidRPr="001E6E36">
        <w:rPr>
          <w:rFonts w:ascii="Times New Roman" w:hAnsi="Times New Roman"/>
          <w:bCs/>
          <w:sz w:val="24"/>
          <w:lang w:val="sk-SK"/>
        </w:rPr>
        <w:instrText xml:space="preserve"> FORMCHECKBOX </w:instrText>
      </w:r>
      <w:r w:rsidRPr="001E6E36">
        <w:rPr>
          <w:rFonts w:ascii="Times New Roman" w:hAnsi="Times New Roman"/>
          <w:bCs/>
          <w:sz w:val="24"/>
          <w:lang w:val="sk-SK"/>
        </w:rPr>
      </w:r>
      <w:r w:rsidRPr="001E6E36">
        <w:rPr>
          <w:rFonts w:ascii="Times New Roman" w:hAnsi="Times New Roman"/>
          <w:bCs/>
          <w:sz w:val="24"/>
          <w:lang w:val="sk-SK"/>
        </w:rPr>
        <w:fldChar w:fldCharType="separate"/>
      </w:r>
      <w:r w:rsidRPr="001E6E36">
        <w:rPr>
          <w:rFonts w:ascii="Times New Roman" w:hAnsi="Times New Roman"/>
          <w:bCs/>
          <w:sz w:val="24"/>
          <w:lang w:val="sk-SK"/>
        </w:rPr>
        <w:fldChar w:fldCharType="end"/>
      </w:r>
      <w:r w:rsidRPr="001E6E36">
        <w:rPr>
          <w:rFonts w:ascii="Times New Roman" w:hAnsi="Times New Roman"/>
          <w:sz w:val="24"/>
          <w:lang w:val="sk-SK"/>
        </w:rPr>
        <w:t xml:space="preserve"> nie Uveďte podrobnosti: </w:t>
      </w:r>
      <w:r w:rsidRPr="001E6E36">
        <w:rPr>
          <w:rFonts w:ascii="Times New Roman" w:hAnsi="Times New Roman"/>
          <w:sz w:val="24"/>
          <w:lang w:val="sk-SK"/>
        </w:rPr>
        <w:tab/>
      </w:r>
    </w:p>
    <w:p w:rsidR="001E6E36" w:rsidRPr="001E6E36" w:rsidRDefault="001E6E36" w:rsidP="001E6E36">
      <w:pPr>
        <w:tabs>
          <w:tab w:val="left" w:leader="dot" w:pos="9072"/>
        </w:tabs>
        <w:spacing w:before="120" w:after="0" w:line="240" w:lineRule="auto"/>
        <w:ind w:left="1276"/>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1276"/>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31"/>
        </w:numPr>
        <w:tabs>
          <w:tab w:val="left" w:pos="720"/>
        </w:tabs>
        <w:spacing w:before="120" w:after="120" w:line="240" w:lineRule="auto"/>
        <w:jc w:val="both"/>
        <w:rPr>
          <w:rFonts w:ascii="Times New Roman" w:hAnsi="Times New Roman"/>
          <w:sz w:val="24"/>
          <w:lang w:val="sk-SK"/>
        </w:rPr>
      </w:pPr>
      <w:r w:rsidRPr="001E6E36">
        <w:rPr>
          <w:rFonts w:ascii="Times New Roman" w:hAnsi="Times New Roman"/>
          <w:sz w:val="24"/>
          <w:lang w:val="sk-SK"/>
        </w:rPr>
        <w:t xml:space="preserve">Uveďte, aké sankcie sú stanovené v prípade, že nie sú splnené ciele politiky: </w:t>
      </w:r>
      <w:r w:rsidRPr="001E6E36">
        <w:rPr>
          <w:rFonts w:ascii="Times New Roman" w:hAnsi="Times New Roman"/>
          <w:sz w:val="24"/>
          <w:lang w:val="sk-SK"/>
        </w:rPr>
        <w:tab/>
      </w:r>
    </w:p>
    <w:p w:rsidR="001E6E36" w:rsidRPr="001E6E36" w:rsidRDefault="001E6E36" w:rsidP="001E6E36">
      <w:pPr>
        <w:tabs>
          <w:tab w:val="left" w:leader="dot" w:pos="9072"/>
        </w:tabs>
        <w:spacing w:before="120" w:after="0" w:line="240" w:lineRule="auto"/>
        <w:ind w:left="1276"/>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1276"/>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31"/>
        </w:numPr>
        <w:tabs>
          <w:tab w:val="left" w:pos="720"/>
        </w:tabs>
        <w:spacing w:before="120" w:after="120" w:line="240" w:lineRule="auto"/>
        <w:jc w:val="both"/>
        <w:rPr>
          <w:rFonts w:ascii="Times New Roman" w:hAnsi="Times New Roman"/>
          <w:sz w:val="24"/>
          <w:lang w:val="sk-SK"/>
        </w:rPr>
      </w:pPr>
      <w:r w:rsidRPr="001E6E36">
        <w:rPr>
          <w:rFonts w:ascii="Times New Roman" w:hAnsi="Times New Roman"/>
          <w:sz w:val="24"/>
          <w:lang w:val="sk-SK"/>
        </w:rPr>
        <w:t xml:space="preserve">Uveďte úroveň odmien založených na výkonnosti a ich porovnanie s praxou na trhu (bod 145 usmernení RFG): </w:t>
      </w:r>
      <w:r w:rsidRPr="001E6E36">
        <w:rPr>
          <w:rFonts w:ascii="Times New Roman" w:hAnsi="Times New Roman"/>
          <w:sz w:val="24"/>
          <w:lang w:val="sk-SK"/>
        </w:rPr>
        <w:tab/>
      </w:r>
    </w:p>
    <w:p w:rsidR="001E6E36" w:rsidRPr="001E6E36" w:rsidRDefault="001E6E36" w:rsidP="001E6E36">
      <w:pPr>
        <w:tabs>
          <w:tab w:val="left" w:leader="dot" w:pos="9072"/>
        </w:tabs>
        <w:spacing w:before="120" w:after="0" w:line="240" w:lineRule="auto"/>
        <w:ind w:left="1276"/>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1276"/>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31"/>
        </w:numPr>
        <w:tabs>
          <w:tab w:val="left" w:pos="720"/>
        </w:tabs>
        <w:spacing w:before="120" w:after="120" w:line="240" w:lineRule="auto"/>
        <w:jc w:val="both"/>
        <w:rPr>
          <w:rFonts w:ascii="Times New Roman" w:hAnsi="Times New Roman"/>
          <w:sz w:val="24"/>
          <w:lang w:val="sk-SK"/>
        </w:rPr>
      </w:pPr>
      <w:r w:rsidRPr="001E6E36">
        <w:rPr>
          <w:rFonts w:ascii="Times New Roman" w:hAnsi="Times New Roman"/>
          <w:sz w:val="24"/>
          <w:lang w:val="sk-SK"/>
        </w:rPr>
        <w:t xml:space="preserve">Uveďte celkové poplatky za riadenie a ich porovnanie s praxou na trhu (bod 146 usmernení RFG): </w:t>
      </w:r>
      <w:r w:rsidRPr="001E6E36">
        <w:rPr>
          <w:rFonts w:ascii="Times New Roman" w:hAnsi="Times New Roman"/>
          <w:sz w:val="24"/>
          <w:lang w:val="sk-SK"/>
        </w:rPr>
        <w:tab/>
      </w:r>
    </w:p>
    <w:p w:rsidR="001E6E36" w:rsidRPr="001E6E36" w:rsidRDefault="001E6E36" w:rsidP="001E6E36">
      <w:pPr>
        <w:tabs>
          <w:tab w:val="left" w:leader="dot" w:pos="9072"/>
        </w:tabs>
        <w:spacing w:before="120" w:after="0" w:line="240" w:lineRule="auto"/>
        <w:ind w:left="1276"/>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1276"/>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31"/>
        </w:numPr>
        <w:tabs>
          <w:tab w:val="left" w:pos="720"/>
        </w:tabs>
        <w:spacing w:before="120" w:after="120" w:line="240" w:lineRule="auto"/>
        <w:jc w:val="both"/>
        <w:rPr>
          <w:rFonts w:ascii="Times New Roman" w:hAnsi="Times New Roman"/>
          <w:sz w:val="24"/>
          <w:lang w:val="sk-SK"/>
        </w:rPr>
      </w:pPr>
      <w:r w:rsidRPr="001E6E36">
        <w:rPr>
          <w:rFonts w:ascii="Times New Roman" w:hAnsi="Times New Roman"/>
          <w:sz w:val="24"/>
          <w:lang w:val="sk-SK"/>
        </w:rPr>
        <w:t>Posudzuje sa celková štruktúra poplatkov v rámci výberového konania ako súčasť hodnotiacich kritérií a určí sa maximálna výška odmeny ako výsledok tohto výberu (bod 147 usmernení RFG)?</w:t>
      </w:r>
    </w:p>
    <w:p w:rsidR="001E6E36" w:rsidRPr="001E6E36" w:rsidRDefault="001E6E36" w:rsidP="001E6E36">
      <w:pPr>
        <w:tabs>
          <w:tab w:val="left" w:leader="dot" w:pos="9072"/>
        </w:tabs>
        <w:spacing w:before="120" w:after="120" w:line="240" w:lineRule="auto"/>
        <w:ind w:left="1418"/>
        <w:jc w:val="both"/>
        <w:rPr>
          <w:rFonts w:ascii="Times New Roman" w:hAnsi="Times New Roman"/>
          <w:sz w:val="24"/>
          <w:lang w:val="sk-SK"/>
        </w:rPr>
      </w:pPr>
      <w:r w:rsidRPr="001E6E36">
        <w:rPr>
          <w:rFonts w:ascii="Times New Roman" w:hAnsi="Times New Roman"/>
          <w:bCs/>
          <w:sz w:val="24"/>
          <w:lang w:val="sk-SK"/>
        </w:rPr>
        <w:fldChar w:fldCharType="begin">
          <w:ffData>
            <w:name w:val="Check1"/>
            <w:enabled/>
            <w:calcOnExit w:val="0"/>
            <w:checkBox>
              <w:sizeAuto/>
              <w:default w:val="0"/>
            </w:checkBox>
          </w:ffData>
        </w:fldChar>
      </w:r>
      <w:r w:rsidRPr="001E6E36">
        <w:rPr>
          <w:rFonts w:ascii="Times New Roman" w:hAnsi="Times New Roman"/>
          <w:bCs/>
          <w:sz w:val="24"/>
          <w:lang w:val="sk-SK"/>
        </w:rPr>
        <w:instrText xml:space="preserve"> FORMCHECKBOX </w:instrText>
      </w:r>
      <w:r w:rsidRPr="001E6E36">
        <w:rPr>
          <w:rFonts w:ascii="Times New Roman" w:hAnsi="Times New Roman"/>
          <w:bCs/>
          <w:sz w:val="24"/>
          <w:lang w:val="sk-SK"/>
        </w:rPr>
      </w:r>
      <w:r w:rsidRPr="001E6E36">
        <w:rPr>
          <w:rFonts w:ascii="Times New Roman" w:hAnsi="Times New Roman"/>
          <w:bCs/>
          <w:sz w:val="24"/>
          <w:lang w:val="sk-SK"/>
        </w:rPr>
        <w:fldChar w:fldCharType="separate"/>
      </w:r>
      <w:r w:rsidRPr="001E6E36">
        <w:rPr>
          <w:rFonts w:ascii="Times New Roman" w:hAnsi="Times New Roman"/>
          <w:bCs/>
          <w:sz w:val="24"/>
          <w:lang w:val="sk-SK"/>
        </w:rPr>
        <w:fldChar w:fldCharType="end"/>
      </w:r>
      <w:r w:rsidRPr="001E6E36">
        <w:rPr>
          <w:rFonts w:ascii="Times New Roman" w:hAnsi="Times New Roman"/>
          <w:sz w:val="24"/>
          <w:lang w:val="sk-SK"/>
        </w:rPr>
        <w:t xml:space="preserve"> áno </w:t>
      </w:r>
      <w:r w:rsidRPr="001E6E36">
        <w:rPr>
          <w:rFonts w:ascii="Times New Roman" w:hAnsi="Times New Roman"/>
          <w:bCs/>
          <w:sz w:val="24"/>
          <w:lang w:val="sk-SK"/>
        </w:rPr>
        <w:fldChar w:fldCharType="begin">
          <w:ffData>
            <w:name w:val="Check1"/>
            <w:enabled/>
            <w:calcOnExit w:val="0"/>
            <w:checkBox>
              <w:sizeAuto/>
              <w:default w:val="0"/>
            </w:checkBox>
          </w:ffData>
        </w:fldChar>
      </w:r>
      <w:r w:rsidRPr="001E6E36">
        <w:rPr>
          <w:rFonts w:ascii="Times New Roman" w:hAnsi="Times New Roman"/>
          <w:bCs/>
          <w:sz w:val="24"/>
          <w:lang w:val="sk-SK"/>
        </w:rPr>
        <w:instrText xml:space="preserve"> FORMCHECKBOX </w:instrText>
      </w:r>
      <w:r w:rsidRPr="001E6E36">
        <w:rPr>
          <w:rFonts w:ascii="Times New Roman" w:hAnsi="Times New Roman"/>
          <w:bCs/>
          <w:sz w:val="24"/>
          <w:lang w:val="sk-SK"/>
        </w:rPr>
      </w:r>
      <w:r w:rsidRPr="001E6E36">
        <w:rPr>
          <w:rFonts w:ascii="Times New Roman" w:hAnsi="Times New Roman"/>
          <w:bCs/>
          <w:sz w:val="24"/>
          <w:lang w:val="sk-SK"/>
        </w:rPr>
        <w:fldChar w:fldCharType="separate"/>
      </w:r>
      <w:r w:rsidRPr="001E6E36">
        <w:rPr>
          <w:rFonts w:ascii="Times New Roman" w:hAnsi="Times New Roman"/>
          <w:bCs/>
          <w:sz w:val="24"/>
          <w:lang w:val="sk-SK"/>
        </w:rPr>
        <w:fldChar w:fldCharType="end"/>
      </w:r>
      <w:r w:rsidRPr="001E6E36">
        <w:rPr>
          <w:rFonts w:ascii="Times New Roman" w:hAnsi="Times New Roman"/>
          <w:sz w:val="24"/>
          <w:lang w:val="sk-SK"/>
        </w:rPr>
        <w:t xml:space="preserve"> nie vysvetlite, prečo nie: </w:t>
      </w:r>
      <w:r w:rsidRPr="001E6E36">
        <w:rPr>
          <w:rFonts w:ascii="Times New Roman" w:hAnsi="Times New Roman"/>
          <w:sz w:val="24"/>
          <w:lang w:val="sk-SK"/>
        </w:rPr>
        <w:tab/>
      </w:r>
    </w:p>
    <w:p w:rsidR="001E6E36" w:rsidRPr="001E6E36" w:rsidRDefault="001E6E36" w:rsidP="001E6E36">
      <w:pPr>
        <w:keepNext/>
        <w:spacing w:before="120" w:after="120" w:line="240" w:lineRule="auto"/>
        <w:ind w:left="720"/>
        <w:jc w:val="both"/>
        <w:rPr>
          <w:rFonts w:ascii="Times New Roman" w:hAnsi="Times New Roman"/>
          <w:sz w:val="24"/>
          <w:lang w:val="sk-SK"/>
        </w:rPr>
      </w:pPr>
      <w:r w:rsidRPr="001E6E36">
        <w:rPr>
          <w:rFonts w:ascii="Times New Roman" w:hAnsi="Times New Roman"/>
          <w:sz w:val="24"/>
          <w:lang w:val="sk-SK"/>
        </w:rPr>
        <w:t>Ak finančný sprostredkovateľ a jeho správca sú verejnými subjektmi a ak neboli vybraní na základe otvoreného, transparentného, nediskriminačného a objektívneho výberového konania, zaškrtnutím políčka potvrďte a uveďte dôkazy o tom, že (bod 41 usmernení RFG):</w:t>
      </w:r>
    </w:p>
    <w:p w:rsidR="001E6E36" w:rsidRPr="001E6E36" w:rsidRDefault="001E6E36" w:rsidP="00334252">
      <w:pPr>
        <w:numPr>
          <w:ilvl w:val="0"/>
          <w:numId w:val="47"/>
        </w:numPr>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1E6E36">
        <w:rPr>
          <w:rFonts w:ascii="Times New Roman" w:hAnsi="Times New Roman"/>
          <w:sz w:val="24"/>
          <w:szCs w:val="20"/>
          <w:lang w:val="sk-SK" w:eastAsia="sk-SK" w:bidi="sk-SK"/>
        </w:rPr>
        <w:instrText xml:space="preserve"> FORMCHECKBOX </w:instrText>
      </w:r>
      <w:r w:rsidRPr="001E6E36">
        <w:rPr>
          <w:rFonts w:ascii="Times New Roman" w:hAnsi="Times New Roman"/>
          <w:sz w:val="24"/>
          <w:szCs w:val="20"/>
          <w:lang w:val="sk-SK" w:eastAsia="sk-SK" w:bidi="sk-SK"/>
        </w:rPr>
      </w:r>
      <w:r w:rsidRPr="001E6E36">
        <w:rPr>
          <w:rFonts w:ascii="Times New Roman" w:hAnsi="Times New Roman"/>
          <w:sz w:val="24"/>
          <w:szCs w:val="20"/>
          <w:lang w:val="sk-SK" w:eastAsia="sk-SK" w:bidi="sk-SK"/>
        </w:rPr>
        <w:fldChar w:fldCharType="separate"/>
      </w:r>
      <w:r w:rsidRPr="001E6E36">
        <w:rPr>
          <w:rFonts w:ascii="Times New Roman" w:hAnsi="Times New Roman"/>
          <w:sz w:val="24"/>
          <w:szCs w:val="20"/>
          <w:lang w:val="sk-SK" w:eastAsia="sk-SK" w:bidi="sk-SK"/>
        </w:rPr>
        <w:fldChar w:fldCharType="end"/>
      </w:r>
      <w:r w:rsidRPr="001E6E36">
        <w:rPr>
          <w:rFonts w:ascii="Times New Roman" w:hAnsi="Times New Roman"/>
          <w:sz w:val="24"/>
          <w:szCs w:val="20"/>
          <w:lang w:val="sk-SK" w:eastAsia="sk-SK" w:bidi="sk-SK"/>
        </w:rPr>
        <w:tab/>
        <w:t>Výška ich poplatku za riadenie je obmedzená, ich celková odmena zodpovedá bežným trhovým podmienkam a odvíja sa od ich výkonnosti:</w:t>
      </w:r>
    </w:p>
    <w:p w:rsidR="001E6E36" w:rsidRPr="001E6E36" w:rsidRDefault="001E6E36" w:rsidP="001E6E36">
      <w:pPr>
        <w:tabs>
          <w:tab w:val="left" w:leader="dot" w:pos="9072"/>
        </w:tabs>
        <w:spacing w:before="120" w:after="0" w:line="240" w:lineRule="auto"/>
        <w:ind w:left="1276"/>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1276"/>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47"/>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1E6E36">
        <w:rPr>
          <w:rFonts w:ascii="Times New Roman" w:hAnsi="Times New Roman"/>
          <w:sz w:val="24"/>
          <w:szCs w:val="20"/>
          <w:lang w:val="sk-SK" w:eastAsia="sk-SK" w:bidi="sk-SK"/>
        </w:rPr>
        <w:instrText xml:space="preserve"> FORMCHECKBOX </w:instrText>
      </w:r>
      <w:r w:rsidRPr="001E6E36">
        <w:rPr>
          <w:rFonts w:ascii="Times New Roman" w:hAnsi="Times New Roman"/>
          <w:sz w:val="24"/>
          <w:szCs w:val="20"/>
          <w:lang w:val="sk-SK" w:eastAsia="sk-SK" w:bidi="sk-SK"/>
        </w:rPr>
      </w:r>
      <w:r w:rsidRPr="001E6E36">
        <w:rPr>
          <w:rFonts w:ascii="Times New Roman" w:hAnsi="Times New Roman"/>
          <w:sz w:val="24"/>
          <w:szCs w:val="20"/>
          <w:lang w:val="sk-SK" w:eastAsia="sk-SK" w:bidi="sk-SK"/>
        </w:rPr>
        <w:fldChar w:fldCharType="separate"/>
      </w:r>
      <w:r w:rsidRPr="001E6E36">
        <w:rPr>
          <w:rFonts w:ascii="Times New Roman" w:hAnsi="Times New Roman"/>
          <w:sz w:val="24"/>
          <w:szCs w:val="20"/>
          <w:lang w:val="sk-SK" w:eastAsia="sk-SK" w:bidi="sk-SK"/>
        </w:rPr>
        <w:fldChar w:fldCharType="end"/>
      </w:r>
      <w:r w:rsidRPr="001E6E36">
        <w:rPr>
          <w:rFonts w:ascii="Times New Roman" w:hAnsi="Times New Roman"/>
          <w:sz w:val="24"/>
          <w:szCs w:val="20"/>
          <w:lang w:val="sk-SK" w:eastAsia="sk-SK" w:bidi="sk-SK"/>
        </w:rPr>
        <w:tab/>
        <w:t>Verejní finanční sprostredkovatelia sú riadení komerčne a ich správcovia prijímajú investičné rozhodnutia s cieľom dosahovať zisk za bežných trhových podmienok s odstupom od štátu. Vysvetlite najmä mechanizmy zavedené na vylúčenie prípadných zásahov štátu do každodenného riadenia verejného fondu:</w:t>
      </w:r>
    </w:p>
    <w:p w:rsidR="001E6E36" w:rsidRPr="001E6E36" w:rsidRDefault="001E6E36" w:rsidP="001E6E36">
      <w:pPr>
        <w:tabs>
          <w:tab w:val="left" w:leader="dot" w:pos="9072"/>
        </w:tabs>
        <w:spacing w:before="120" w:after="0" w:line="240" w:lineRule="auto"/>
        <w:ind w:left="1276"/>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1276"/>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47"/>
        </w:numPr>
        <w:spacing w:before="120" w:after="0" w:line="240" w:lineRule="auto"/>
        <w:ind w:left="1418"/>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1E6E36">
        <w:rPr>
          <w:rFonts w:ascii="Times New Roman" w:hAnsi="Times New Roman"/>
          <w:sz w:val="24"/>
          <w:szCs w:val="20"/>
          <w:lang w:val="sk-SK" w:eastAsia="sk-SK" w:bidi="sk-SK"/>
        </w:rPr>
        <w:instrText xml:space="preserve"> FORMCHECKBOX </w:instrText>
      </w:r>
      <w:r w:rsidRPr="001E6E36">
        <w:rPr>
          <w:rFonts w:ascii="Times New Roman" w:hAnsi="Times New Roman"/>
          <w:sz w:val="24"/>
          <w:szCs w:val="20"/>
          <w:lang w:val="sk-SK" w:eastAsia="sk-SK" w:bidi="sk-SK"/>
        </w:rPr>
      </w:r>
      <w:r w:rsidRPr="001E6E36">
        <w:rPr>
          <w:rFonts w:ascii="Times New Roman" w:hAnsi="Times New Roman"/>
          <w:sz w:val="24"/>
          <w:szCs w:val="20"/>
          <w:lang w:val="sk-SK" w:eastAsia="sk-SK" w:bidi="sk-SK"/>
        </w:rPr>
        <w:fldChar w:fldCharType="separate"/>
      </w:r>
      <w:r w:rsidRPr="001E6E36">
        <w:rPr>
          <w:rFonts w:ascii="Times New Roman" w:hAnsi="Times New Roman"/>
          <w:sz w:val="24"/>
          <w:szCs w:val="20"/>
          <w:lang w:val="sk-SK" w:eastAsia="sk-SK" w:bidi="sk-SK"/>
        </w:rPr>
        <w:fldChar w:fldCharType="end"/>
      </w:r>
      <w:r w:rsidRPr="001E6E36">
        <w:rPr>
          <w:rFonts w:ascii="Times New Roman" w:hAnsi="Times New Roman"/>
          <w:sz w:val="24"/>
          <w:szCs w:val="20"/>
          <w:lang w:val="sk-SK" w:eastAsia="sk-SK" w:bidi="sk-SK"/>
        </w:rPr>
        <w:tab/>
        <w:t>Súkromí investori sa vyberajú na základe otvoreného, transparentného, nediskriminačného a objektívneho výberového konania v závislosti od konkrétneho prípadu.</w:t>
      </w:r>
    </w:p>
    <w:p w:rsidR="001E6E36" w:rsidRPr="001E6E36" w:rsidRDefault="001E6E36" w:rsidP="001E6E36">
      <w:pPr>
        <w:spacing w:before="120" w:after="120" w:line="240" w:lineRule="auto"/>
        <w:ind w:left="720"/>
        <w:jc w:val="both"/>
        <w:rPr>
          <w:rFonts w:ascii="Times New Roman" w:hAnsi="Times New Roman"/>
          <w:b/>
          <w:sz w:val="24"/>
          <w:lang w:val="sk-SK"/>
        </w:rPr>
      </w:pPr>
      <w:r w:rsidRPr="001E6E36">
        <w:rPr>
          <w:rFonts w:ascii="Times New Roman" w:hAnsi="Times New Roman"/>
          <w:sz w:val="24"/>
          <w:lang w:val="sk-SK"/>
        </w:rPr>
        <w:t>Aká je výška ročného poplatku za riadenie, okrem stimulov založených na výkonnosti, v prípade priameho vymenovania povereného subjektu?: …. % kapitálu, ktorým sa má prispieť do subjektu. Upozorňujeme, že výška by nemala presahovať 3 % (bod 148 usmernení RFG).</w:t>
      </w:r>
    </w:p>
    <w:p w:rsidR="001E6E36" w:rsidRPr="001E6E36" w:rsidRDefault="001E6E36" w:rsidP="00334252">
      <w:pPr>
        <w:numPr>
          <w:ilvl w:val="0"/>
          <w:numId w:val="33"/>
        </w:numPr>
        <w:tabs>
          <w:tab w:val="left" w:pos="720"/>
        </w:tabs>
        <w:spacing w:before="240" w:after="120" w:line="240" w:lineRule="auto"/>
        <w:jc w:val="both"/>
        <w:rPr>
          <w:rFonts w:ascii="Times New Roman" w:hAnsi="Times New Roman"/>
          <w:b/>
          <w:sz w:val="24"/>
          <w:lang w:val="sk-SK"/>
        </w:rPr>
      </w:pPr>
      <w:r w:rsidRPr="001E6E36">
        <w:rPr>
          <w:rFonts w:ascii="Times New Roman" w:hAnsi="Times New Roman"/>
          <w:b/>
          <w:sz w:val="24"/>
          <w:lang w:val="sk-SK"/>
        </w:rPr>
        <w:t>Vo vzťahu k súkromným investorom:</w:t>
      </w:r>
    </w:p>
    <w:p w:rsidR="001E6E36" w:rsidRPr="001E6E36" w:rsidRDefault="001E6E36" w:rsidP="001E6E36">
      <w:pPr>
        <w:spacing w:before="120" w:after="120" w:line="240" w:lineRule="auto"/>
        <w:ind w:left="720"/>
        <w:jc w:val="both"/>
        <w:rPr>
          <w:rFonts w:ascii="Times New Roman" w:hAnsi="Times New Roman"/>
          <w:sz w:val="24"/>
          <w:lang w:val="sk-SK"/>
        </w:rPr>
      </w:pPr>
      <w:r w:rsidRPr="001E6E36">
        <w:rPr>
          <w:rFonts w:ascii="Times New Roman" w:hAnsi="Times New Roman"/>
          <w:sz w:val="24"/>
          <w:lang w:val="sk-SK"/>
        </w:rPr>
        <w:t>Sú súkromní investori – v prípade spoluinvestovania verejného fondu s účasťou súkromných investorov v závislosti od konkrétneho prípadu – vybraní na základe samostatného súťažného konania v súvislosti s každou transakciou, aby sa stanovila spravodlivá miera návratnosti (bod137 usmernení RFG)?</w:t>
      </w:r>
    </w:p>
    <w:p w:rsidR="001E6E36" w:rsidRPr="001E6E36" w:rsidRDefault="001E6E36" w:rsidP="001E6E36">
      <w:pPr>
        <w:spacing w:before="120" w:after="120" w:line="240" w:lineRule="auto"/>
        <w:ind w:left="720"/>
        <w:jc w:val="both"/>
        <w:rPr>
          <w:rFonts w:ascii="Times New Roman" w:hAnsi="Times New Roman"/>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 xml:space="preserve"> áno. Ak áno, poskytnite podporné dôkazy.</w:t>
      </w:r>
    </w:p>
    <w:p w:rsidR="001E6E36" w:rsidRPr="001E6E36" w:rsidRDefault="001E6E36" w:rsidP="001E6E36">
      <w:pPr>
        <w:spacing w:before="120" w:after="120" w:line="240" w:lineRule="auto"/>
        <w:ind w:left="720"/>
        <w:jc w:val="both"/>
        <w:rPr>
          <w:rFonts w:ascii="Times New Roman" w:hAnsi="Times New Roman"/>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 xml:space="preserve"> nie</w:t>
      </w:r>
    </w:p>
    <w:p w:rsidR="001E6E36" w:rsidRPr="001E6E36" w:rsidRDefault="001E6E36" w:rsidP="001E6E36">
      <w:pPr>
        <w:spacing w:before="120" w:after="120" w:line="240" w:lineRule="auto"/>
        <w:ind w:left="720"/>
        <w:jc w:val="both"/>
        <w:rPr>
          <w:rFonts w:ascii="Times New Roman" w:hAnsi="Times New Roman"/>
          <w:sz w:val="24"/>
          <w:lang w:val="sk-SK"/>
        </w:rPr>
      </w:pPr>
      <w:r w:rsidRPr="001E6E36">
        <w:rPr>
          <w:rFonts w:ascii="Times New Roman" w:hAnsi="Times New Roman"/>
          <w:sz w:val="24"/>
          <w:lang w:val="sk-SK"/>
        </w:rPr>
        <w:t>Ak súkromní investori nie sú vybraní na základe takéhoto konania, je spravodlivá miera návratnosti stanovená nezávislým odborníkom na základe analýzy trhových ukazovateľov a trhového rizika s využitím metodiky oceňovania diskontovaného peňažného toku s podrobnými informáciami o výpočte minimálnej úrovne spravodlivej miery návratnosti a primeranej marže na zohľadnenie rizík (bod 138 usmernení RFG) a sú splnené všetky podmienky bodu 139 usmernení RFG?</w:t>
      </w:r>
    </w:p>
    <w:p w:rsidR="001E6E36" w:rsidRPr="001E6E36" w:rsidRDefault="001E6E36" w:rsidP="001E6E36">
      <w:pPr>
        <w:spacing w:before="120" w:after="120" w:line="240" w:lineRule="auto"/>
        <w:ind w:left="426" w:hanging="426"/>
        <w:jc w:val="both"/>
        <w:rPr>
          <w:rFonts w:ascii="Times New Roman" w:hAnsi="Times New Roman"/>
          <w:sz w:val="24"/>
          <w:lang w:val="sk-SK"/>
        </w:rPr>
      </w:pPr>
      <w:r w:rsidRPr="001E6E36">
        <w:rPr>
          <w:rFonts w:ascii="Times New Roman" w:hAnsi="Times New Roman"/>
          <w:sz w:val="24"/>
          <w:lang w:val="sk-SK"/>
        </w:rPr>
        <w:tab/>
      </w:r>
      <w:r w:rsidRPr="001E6E36">
        <w:rPr>
          <w:rFonts w:ascii="Times New Roman" w:hAnsi="Times New Roman"/>
          <w:sz w:val="24"/>
          <w:lang w:val="sk-SK"/>
        </w:rPr>
        <w:tab/>
      </w: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 xml:space="preserve"> nie</w:t>
      </w:r>
    </w:p>
    <w:p w:rsidR="001E6E36" w:rsidRPr="001E6E36" w:rsidRDefault="001E6E36" w:rsidP="001E6E36">
      <w:pPr>
        <w:tabs>
          <w:tab w:val="left" w:pos="1276"/>
        </w:tabs>
        <w:spacing w:before="120" w:after="120" w:line="240" w:lineRule="auto"/>
        <w:ind w:left="720"/>
        <w:jc w:val="both"/>
        <w:rPr>
          <w:rFonts w:ascii="Times New Roman" w:hAnsi="Times New Roman"/>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 xml:space="preserve"> áno. Ak áno, poskytnite správu, ktorá obsahuje hodnotenie, identifikujte nezávislého odborníka, opíšte existujúce pravidlá na jeho vymenovanie a poskytnite príslušné dôkazy:</w:t>
      </w:r>
    </w:p>
    <w:p w:rsidR="001E6E36" w:rsidRPr="001E6E36" w:rsidRDefault="001E6E36" w:rsidP="001E6E36">
      <w:pPr>
        <w:tabs>
          <w:tab w:val="left" w:leader="dot" w:pos="9072"/>
        </w:tabs>
        <w:spacing w:before="120" w:after="0" w:line="240" w:lineRule="auto"/>
        <w:ind w:left="709"/>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709"/>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spacing w:before="120" w:after="120" w:line="240" w:lineRule="auto"/>
        <w:ind w:left="720"/>
        <w:jc w:val="both"/>
        <w:rPr>
          <w:rFonts w:ascii="Times New Roman" w:hAnsi="Times New Roman"/>
          <w:sz w:val="24"/>
          <w:lang w:val="sk-SK"/>
        </w:rPr>
      </w:pPr>
      <w:r w:rsidRPr="001E6E36">
        <w:rPr>
          <w:rFonts w:ascii="Times New Roman" w:hAnsi="Times New Roman"/>
          <w:sz w:val="24"/>
          <w:lang w:val="sk-SK"/>
        </w:rPr>
        <w:t xml:space="preserve">Zaškrtnutím políčka potvrďte, že služby toho istého nezávislého odborníka sa v rámci obdobia troch rokov nemôžu využiť dvakrát </w:t>
      </w: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p>
    <w:p w:rsidR="001E6E36" w:rsidRPr="001E6E36" w:rsidRDefault="001E6E36" w:rsidP="001E6E36">
      <w:pPr>
        <w:spacing w:before="120" w:after="120" w:line="240" w:lineRule="auto"/>
        <w:ind w:left="720"/>
        <w:jc w:val="both"/>
        <w:rPr>
          <w:rFonts w:ascii="Times New Roman" w:hAnsi="Times New Roman"/>
          <w:sz w:val="24"/>
          <w:lang w:val="sk-SK"/>
        </w:rPr>
      </w:pPr>
      <w:r w:rsidRPr="001E6E36">
        <w:rPr>
          <w:rFonts w:ascii="Times New Roman" w:hAnsi="Times New Roman"/>
          <w:sz w:val="24"/>
          <w:lang w:val="sk-SK"/>
        </w:rPr>
        <w:t xml:space="preserve">Vysvetlite, ako je rizikovo upravená návratnosť pre súkromných investorov obmedzená na spravodlivú mieru návratnosti (bod 140 usmernení RFG): </w:t>
      </w:r>
      <w:r w:rsidRPr="001E6E36">
        <w:rPr>
          <w:rFonts w:ascii="Times New Roman" w:hAnsi="Times New Roman"/>
          <w:sz w:val="24"/>
          <w:lang w:val="sk-SK"/>
        </w:rPr>
        <w:tab/>
      </w:r>
    </w:p>
    <w:p w:rsidR="001E6E36" w:rsidRPr="001E6E36" w:rsidRDefault="001E6E36" w:rsidP="001E6E36">
      <w:pPr>
        <w:tabs>
          <w:tab w:val="left" w:leader="dot" w:pos="9072"/>
        </w:tabs>
        <w:spacing w:before="120" w:after="0" w:line="240" w:lineRule="auto"/>
        <w:ind w:left="709"/>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709"/>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spacing w:before="120" w:after="120" w:line="240" w:lineRule="auto"/>
        <w:ind w:left="720"/>
        <w:jc w:val="both"/>
        <w:rPr>
          <w:rFonts w:ascii="Times New Roman" w:hAnsi="Times New Roman"/>
          <w:sz w:val="24"/>
          <w:lang w:val="sk-SK"/>
        </w:rPr>
      </w:pPr>
      <w:r w:rsidRPr="001E6E36">
        <w:rPr>
          <w:rFonts w:ascii="Times New Roman" w:hAnsi="Times New Roman"/>
          <w:sz w:val="24"/>
          <w:lang w:val="sk-SK"/>
        </w:rPr>
        <w:t xml:space="preserve">Na základe posúdenia </w:t>
      </w:r>
      <w:r w:rsidRPr="001E6E36">
        <w:rPr>
          <w:rFonts w:ascii="Times New Roman" w:hAnsi="Times New Roman"/>
          <w:i/>
          <w:sz w:val="24"/>
          <w:lang w:val="sk-SK"/>
        </w:rPr>
        <w:t xml:space="preserve">ex ante </w:t>
      </w:r>
      <w:r w:rsidRPr="001E6E36">
        <w:rPr>
          <w:rFonts w:ascii="Times New Roman" w:hAnsi="Times New Roman"/>
          <w:sz w:val="24"/>
          <w:lang w:val="sk-SK"/>
        </w:rPr>
        <w:t>vysvetlite ekonomické zdôvodnenie konkrétnych finančných parametrov, o ktoré sa opiera opatrenie:</w:t>
      </w:r>
    </w:p>
    <w:p w:rsidR="001E6E36" w:rsidRPr="001E6E36" w:rsidRDefault="001E6E36" w:rsidP="001E6E36">
      <w:pPr>
        <w:tabs>
          <w:tab w:val="left" w:leader="dot" w:pos="9072"/>
        </w:tabs>
        <w:spacing w:before="120" w:after="0" w:line="240" w:lineRule="auto"/>
        <w:ind w:left="709"/>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709"/>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2"/>
          <w:numId w:val="28"/>
        </w:numPr>
        <w:spacing w:before="120" w:after="120" w:line="240" w:lineRule="auto"/>
        <w:jc w:val="both"/>
        <w:rPr>
          <w:rFonts w:ascii="Times New Roman" w:hAnsi="Times New Roman"/>
          <w:b/>
          <w:sz w:val="24"/>
          <w:lang w:val="sk-SK"/>
        </w:rPr>
      </w:pPr>
      <w:r w:rsidRPr="001E6E36">
        <w:rPr>
          <w:rFonts w:ascii="Times New Roman" w:hAnsi="Times New Roman"/>
          <w:b/>
          <w:sz w:val="24"/>
          <w:lang w:val="sk-SK"/>
        </w:rPr>
        <w:t>Proporcionalita podmienok pre fiškálne nástroje (oddiel 3.6.2 usmernení RFG):</w:t>
      </w:r>
    </w:p>
    <w:p w:rsidR="001E6E36" w:rsidRPr="001E6E36" w:rsidRDefault="001E6E36" w:rsidP="001E6E36">
      <w:pPr>
        <w:numPr>
          <w:ilvl w:val="1"/>
          <w:numId w:val="0"/>
        </w:numPr>
        <w:tabs>
          <w:tab w:val="num" w:pos="850"/>
        </w:tabs>
        <w:spacing w:before="120" w:after="120" w:line="240" w:lineRule="auto"/>
        <w:ind w:left="720"/>
        <w:jc w:val="both"/>
        <w:rPr>
          <w:rFonts w:ascii="Times New Roman" w:hAnsi="Times New Roman"/>
          <w:sz w:val="24"/>
          <w:lang w:val="sk-SK"/>
        </w:rPr>
      </w:pPr>
      <w:r w:rsidRPr="001E6E36">
        <w:rPr>
          <w:rFonts w:ascii="Times New Roman" w:hAnsi="Times New Roman"/>
          <w:sz w:val="24"/>
          <w:lang w:val="sk-SK"/>
        </w:rPr>
        <w:t>Na účely týchto požiadaviek sa budú zohľadňovať informácie, poskytnuté v oddiele 2.9.2.</w:t>
      </w:r>
    </w:p>
    <w:p w:rsidR="001E6E36" w:rsidRPr="001E6E36" w:rsidRDefault="001E6E36" w:rsidP="001E6E36">
      <w:pPr>
        <w:tabs>
          <w:tab w:val="left" w:leader="dot" w:pos="9072"/>
        </w:tabs>
        <w:spacing w:before="120" w:after="120" w:line="240" w:lineRule="auto"/>
        <w:ind w:left="709"/>
        <w:jc w:val="both"/>
        <w:rPr>
          <w:rFonts w:ascii="Times New Roman" w:hAnsi="Times New Roman"/>
          <w:sz w:val="24"/>
          <w:lang w:val="sk-SK"/>
        </w:rPr>
      </w:pPr>
      <w:r w:rsidRPr="001E6E36">
        <w:rPr>
          <w:rFonts w:ascii="Times New Roman" w:hAnsi="Times New Roman"/>
          <w:sz w:val="24"/>
          <w:lang w:val="sk-SK"/>
        </w:rPr>
        <w:t xml:space="preserve">Uveďte akékoľvek ďalšie informácie, ktoré považujete za dôležité vzhľadom na proporcionalitu podmienok: </w:t>
      </w:r>
      <w:r w:rsidRPr="001E6E36">
        <w:rPr>
          <w:rFonts w:ascii="Times New Roman" w:hAnsi="Times New Roman"/>
          <w:sz w:val="24"/>
          <w:lang w:val="sk-SK"/>
        </w:rPr>
        <w:tab/>
      </w:r>
    </w:p>
    <w:p w:rsidR="001E6E36" w:rsidRPr="001E6E36" w:rsidRDefault="001E6E36" w:rsidP="00334252">
      <w:pPr>
        <w:numPr>
          <w:ilvl w:val="2"/>
          <w:numId w:val="28"/>
        </w:numPr>
        <w:spacing w:before="120" w:after="120" w:line="240" w:lineRule="auto"/>
        <w:jc w:val="both"/>
        <w:rPr>
          <w:rFonts w:ascii="Times New Roman" w:hAnsi="Times New Roman"/>
          <w:sz w:val="24"/>
          <w:lang w:val="sk-SK"/>
        </w:rPr>
      </w:pPr>
      <w:r w:rsidRPr="001E6E36">
        <w:rPr>
          <w:rFonts w:ascii="Times New Roman" w:hAnsi="Times New Roman"/>
          <w:b/>
          <w:sz w:val="24"/>
          <w:lang w:val="sk-SK"/>
        </w:rPr>
        <w:t>Proporcionalita podmienok pre alternatívne obchodné platformy (oddiel 3.6.3 usmernení RFG):</w:t>
      </w:r>
    </w:p>
    <w:p w:rsidR="001E6E36" w:rsidRPr="001E6E36" w:rsidRDefault="001E6E36" w:rsidP="001E6E36">
      <w:pPr>
        <w:numPr>
          <w:ilvl w:val="1"/>
          <w:numId w:val="0"/>
        </w:numPr>
        <w:tabs>
          <w:tab w:val="num" w:pos="850"/>
        </w:tabs>
        <w:spacing w:before="120" w:after="120" w:line="240" w:lineRule="auto"/>
        <w:ind w:left="720"/>
        <w:jc w:val="both"/>
        <w:rPr>
          <w:rFonts w:ascii="Times New Roman" w:hAnsi="Times New Roman"/>
          <w:sz w:val="24"/>
          <w:lang w:val="sk-SK"/>
        </w:rPr>
      </w:pPr>
      <w:r w:rsidRPr="001E6E36">
        <w:rPr>
          <w:rFonts w:ascii="Times New Roman" w:hAnsi="Times New Roman"/>
          <w:sz w:val="24"/>
          <w:lang w:val="sk-SK"/>
        </w:rPr>
        <w:t>Na účely týchto požiadaviek sa budú zohľadňovať informácie, poskytnuté v oddiele 3.9.2.</w:t>
      </w:r>
    </w:p>
    <w:p w:rsidR="001E6E36" w:rsidRPr="001E6E36" w:rsidRDefault="001E6E36" w:rsidP="001E6E36">
      <w:pPr>
        <w:tabs>
          <w:tab w:val="left" w:leader="dot" w:pos="9072"/>
        </w:tabs>
        <w:spacing w:before="120" w:after="120" w:line="240" w:lineRule="auto"/>
        <w:ind w:left="709"/>
        <w:jc w:val="both"/>
        <w:rPr>
          <w:rFonts w:ascii="Times New Roman" w:hAnsi="Times New Roman"/>
          <w:sz w:val="24"/>
          <w:lang w:val="sk-SK"/>
        </w:rPr>
      </w:pPr>
      <w:r w:rsidRPr="001E6E36">
        <w:rPr>
          <w:rFonts w:ascii="Times New Roman" w:hAnsi="Times New Roman"/>
          <w:sz w:val="24"/>
          <w:lang w:val="sk-SK"/>
        </w:rPr>
        <w:t xml:space="preserve">Uveďte akékoľvek ďalšie informácie, ktoré považujete za dôležité vzhľadom na proporcionalitu podmienok: </w:t>
      </w:r>
      <w:r w:rsidRPr="001E6E36">
        <w:rPr>
          <w:rFonts w:ascii="Times New Roman" w:hAnsi="Times New Roman"/>
          <w:sz w:val="24"/>
          <w:lang w:val="sk-SK"/>
        </w:rPr>
        <w:tab/>
      </w:r>
    </w:p>
    <w:p w:rsidR="001E6E36" w:rsidRPr="001E6E36" w:rsidRDefault="001E6E36" w:rsidP="00334252">
      <w:pPr>
        <w:numPr>
          <w:ilvl w:val="1"/>
          <w:numId w:val="28"/>
        </w:numPr>
        <w:spacing w:before="120" w:after="120" w:line="240" w:lineRule="auto"/>
        <w:ind w:left="709" w:hanging="709"/>
        <w:jc w:val="both"/>
        <w:rPr>
          <w:rFonts w:ascii="Times New Roman" w:hAnsi="Times New Roman"/>
          <w:b/>
          <w:sz w:val="24"/>
          <w:lang w:val="sk-SK"/>
        </w:rPr>
      </w:pPr>
      <w:r w:rsidRPr="001E6E36">
        <w:rPr>
          <w:rFonts w:ascii="Times New Roman" w:hAnsi="Times New Roman"/>
          <w:b/>
          <w:sz w:val="24"/>
          <w:lang w:val="sk-SK"/>
        </w:rPr>
        <w:t>Zamedzenie neprípustným negatívnym účinkom na hospodársku súťaž a obchod (oddiel 3.7 usmernení RFG)</w:t>
      </w:r>
    </w:p>
    <w:p w:rsidR="001E6E36" w:rsidRPr="001E6E36" w:rsidRDefault="001E6E36" w:rsidP="00334252">
      <w:pPr>
        <w:numPr>
          <w:ilvl w:val="0"/>
          <w:numId w:val="34"/>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 xml:space="preserve">V rámci posúdenia </w:t>
      </w:r>
      <w:r w:rsidRPr="001E6E36">
        <w:rPr>
          <w:rFonts w:ascii="Times New Roman" w:hAnsi="Times New Roman"/>
          <w:i/>
          <w:sz w:val="24"/>
          <w:szCs w:val="20"/>
          <w:lang w:val="sk-SK" w:eastAsia="sk-SK" w:bidi="sk-SK"/>
        </w:rPr>
        <w:t xml:space="preserve">ex ante </w:t>
      </w:r>
      <w:r w:rsidRPr="001E6E36">
        <w:rPr>
          <w:rFonts w:ascii="Times New Roman" w:hAnsi="Times New Roman"/>
          <w:sz w:val="24"/>
          <w:szCs w:val="20"/>
          <w:lang w:val="sk-SK" w:eastAsia="sk-SK" w:bidi="sk-SK"/>
        </w:rPr>
        <w:t>uveďte informácie o potenciálnych negatívnych účinkoch schémy rizikového financovania. Informácie by mali zahŕňať potenciálne negatívne účinky na všetkých troch úrovniach, t. j. na úrovni trhu poskytovania rizikového financovania (napr. riziko vytlačenia súkromných investorov), na úrovni finančných sprostredkovateľov a ich správcov a na úrovni konečných príjemcov (vrátane trhov, na ktorých sú aktívni).</w:t>
      </w:r>
    </w:p>
    <w:p w:rsidR="001E6E36" w:rsidRPr="001E6E36" w:rsidRDefault="001E6E36" w:rsidP="00334252">
      <w:pPr>
        <w:numPr>
          <w:ilvl w:val="0"/>
          <w:numId w:val="34"/>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Zabezpečuje sa v schéme rizikového financovania, že štátna pomoc vo forme rizikového financovania je zameraná len na podniky, ktoré sú potenciálne životaschopné?</w:t>
      </w:r>
    </w:p>
    <w:p w:rsidR="001E6E36" w:rsidRPr="001E6E36" w:rsidRDefault="001E6E36" w:rsidP="001E6E36">
      <w:pPr>
        <w:spacing w:before="100" w:beforeAutospacing="1" w:after="100" w:afterAutospacing="1" w:line="240" w:lineRule="auto"/>
        <w:ind w:left="1985"/>
        <w:jc w:val="both"/>
        <w:rPr>
          <w:rFonts w:ascii="Times New Roman" w:hAnsi="Times New Roman"/>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 xml:space="preserve">áno </w:t>
      </w:r>
      <w:r w:rsidRPr="001E6E36">
        <w:rPr>
          <w:rFonts w:ascii="Times New Roman" w:hAnsi="Times New Roman"/>
          <w:sz w:val="24"/>
          <w:lang w:val="sk-SK"/>
        </w:rPr>
        <w:tab/>
      </w:r>
      <w:r w:rsidRPr="001E6E36">
        <w:rPr>
          <w:rFonts w:ascii="Times New Roman" w:hAnsi="Times New Roman"/>
          <w:sz w:val="24"/>
          <w:lang w:val="sk-SK"/>
        </w:rPr>
        <w:tab/>
        <w:t xml:space="preserve"> </w:t>
      </w: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nie</w:t>
      </w:r>
    </w:p>
    <w:p w:rsidR="001E6E36" w:rsidRPr="001E6E36" w:rsidRDefault="001E6E36" w:rsidP="001E6E36">
      <w:pPr>
        <w:spacing w:before="120" w:after="120" w:line="240" w:lineRule="auto"/>
        <w:ind w:left="720"/>
        <w:jc w:val="both"/>
        <w:rPr>
          <w:rFonts w:ascii="Times New Roman" w:hAnsi="Times New Roman"/>
          <w:sz w:val="24"/>
          <w:lang w:val="sk-SK"/>
        </w:rPr>
      </w:pPr>
      <w:r w:rsidRPr="001E6E36">
        <w:rPr>
          <w:rFonts w:ascii="Times New Roman" w:hAnsi="Times New Roman"/>
          <w:sz w:val="24"/>
          <w:lang w:val="sk-SK"/>
        </w:rPr>
        <w:t>Ak ste odpovedali „áno“, opíšte, ako je to zabezpečené, a uveďte príslušné ustanovenia právneho základu:</w:t>
      </w:r>
    </w:p>
    <w:p w:rsidR="001E6E36" w:rsidRPr="001E6E36" w:rsidRDefault="001E6E36" w:rsidP="001E6E36">
      <w:pPr>
        <w:tabs>
          <w:tab w:val="left" w:leader="dot" w:pos="9072"/>
        </w:tabs>
        <w:spacing w:before="120" w:after="0" w:line="240" w:lineRule="auto"/>
        <w:ind w:left="709"/>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142"/>
        <w:contextualSpacing/>
        <w:jc w:val="both"/>
        <w:rPr>
          <w:rFonts w:ascii="Times New Roman" w:hAnsi="Times New Roman"/>
          <w:sz w:val="24"/>
          <w:szCs w:val="20"/>
          <w:lang w:val="sk-SK" w:eastAsia="sk-SK" w:bidi="sk-SK"/>
        </w:rPr>
      </w:pPr>
    </w:p>
    <w:p w:rsidR="001E6E36" w:rsidRPr="001E6E36" w:rsidRDefault="001E6E36" w:rsidP="00334252">
      <w:pPr>
        <w:numPr>
          <w:ilvl w:val="0"/>
          <w:numId w:val="34"/>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Je schéma rizikového financovania zemepisne alebo regionálne obmedzená?</w:t>
      </w:r>
    </w:p>
    <w:p w:rsidR="001E6E36" w:rsidRPr="001E6E36" w:rsidRDefault="001E6E36" w:rsidP="001E6E36">
      <w:pPr>
        <w:spacing w:before="100" w:beforeAutospacing="1" w:after="100" w:afterAutospacing="1" w:line="240" w:lineRule="auto"/>
        <w:ind w:left="1985"/>
        <w:jc w:val="both"/>
        <w:rPr>
          <w:rFonts w:ascii="Times New Roman" w:hAnsi="Times New Roman"/>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 xml:space="preserve">áno </w:t>
      </w:r>
      <w:r w:rsidRPr="001E6E36">
        <w:rPr>
          <w:rFonts w:ascii="Times New Roman" w:hAnsi="Times New Roman"/>
          <w:sz w:val="24"/>
          <w:lang w:val="sk-SK"/>
        </w:rPr>
        <w:tab/>
      </w:r>
      <w:r w:rsidRPr="001E6E36">
        <w:rPr>
          <w:rFonts w:ascii="Times New Roman" w:hAnsi="Times New Roman"/>
          <w:sz w:val="24"/>
          <w:lang w:val="sk-SK"/>
        </w:rPr>
        <w:tab/>
        <w:t xml:space="preserve"> </w:t>
      </w: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nie</w:t>
      </w:r>
    </w:p>
    <w:p w:rsidR="001E6E36" w:rsidRPr="001E6E36" w:rsidRDefault="001E6E36" w:rsidP="001E6E36">
      <w:pPr>
        <w:tabs>
          <w:tab w:val="left" w:leader="dot" w:pos="9072"/>
        </w:tabs>
        <w:spacing w:before="120" w:after="120" w:line="240" w:lineRule="auto"/>
        <w:ind w:left="709"/>
        <w:jc w:val="both"/>
        <w:rPr>
          <w:rFonts w:ascii="Times New Roman" w:hAnsi="Times New Roman"/>
          <w:sz w:val="24"/>
          <w:lang w:val="sk-SK"/>
        </w:rPr>
      </w:pPr>
      <w:r w:rsidRPr="001E6E36">
        <w:rPr>
          <w:rFonts w:ascii="Times New Roman" w:hAnsi="Times New Roman"/>
          <w:sz w:val="24"/>
          <w:lang w:val="sk-SK"/>
        </w:rPr>
        <w:t xml:space="preserve">Ak áno, spresnite: </w:t>
      </w:r>
      <w:r w:rsidRPr="001E6E36">
        <w:rPr>
          <w:rFonts w:ascii="Times New Roman" w:hAnsi="Times New Roman"/>
          <w:sz w:val="24"/>
          <w:lang w:val="sk-SK"/>
        </w:rPr>
        <w:tab/>
      </w:r>
    </w:p>
    <w:p w:rsidR="001E6E36" w:rsidRPr="001E6E36" w:rsidRDefault="001E6E36" w:rsidP="00334252">
      <w:pPr>
        <w:numPr>
          <w:ilvl w:val="0"/>
          <w:numId w:val="34"/>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Je schéma rizikového financovania obmedzená v právnom základe (</w:t>
      </w:r>
      <w:r w:rsidRPr="001E6E36">
        <w:rPr>
          <w:rFonts w:ascii="Times New Roman" w:hAnsi="Times New Roman"/>
          <w:i/>
          <w:sz w:val="24"/>
          <w:szCs w:val="20"/>
          <w:lang w:val="sk-SK" w:eastAsia="sk-SK" w:bidi="sk-SK"/>
        </w:rPr>
        <w:t>de jure)</w:t>
      </w:r>
      <w:r w:rsidRPr="001E6E36">
        <w:rPr>
          <w:rFonts w:ascii="Times New Roman" w:hAnsi="Times New Roman"/>
          <w:sz w:val="24"/>
          <w:szCs w:val="20"/>
          <w:lang w:val="sk-SK" w:eastAsia="sk-SK" w:bidi="sk-SK"/>
        </w:rPr>
        <w:t xml:space="preserve"> na konkrétne odvetvia?</w:t>
      </w:r>
    </w:p>
    <w:p w:rsidR="001E6E36" w:rsidRPr="001E6E36" w:rsidRDefault="001E6E36" w:rsidP="001E6E36">
      <w:pPr>
        <w:spacing w:before="100" w:beforeAutospacing="1" w:after="100" w:afterAutospacing="1" w:line="240" w:lineRule="auto"/>
        <w:ind w:left="1985"/>
        <w:jc w:val="both"/>
        <w:rPr>
          <w:rFonts w:ascii="Times New Roman" w:hAnsi="Times New Roman"/>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 xml:space="preserve">áno </w:t>
      </w:r>
      <w:r w:rsidRPr="001E6E36">
        <w:rPr>
          <w:rFonts w:ascii="Times New Roman" w:hAnsi="Times New Roman"/>
          <w:sz w:val="24"/>
          <w:lang w:val="sk-SK"/>
        </w:rPr>
        <w:tab/>
      </w:r>
      <w:r w:rsidRPr="001E6E36">
        <w:rPr>
          <w:rFonts w:ascii="Times New Roman" w:hAnsi="Times New Roman"/>
          <w:sz w:val="24"/>
          <w:lang w:val="sk-SK"/>
        </w:rPr>
        <w:tab/>
        <w:t xml:space="preserve"> </w:t>
      </w: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nie</w:t>
      </w:r>
    </w:p>
    <w:p w:rsidR="001E6E36" w:rsidRPr="001E6E36" w:rsidRDefault="001E6E36" w:rsidP="001E6E36">
      <w:pPr>
        <w:tabs>
          <w:tab w:val="left" w:leader="dot" w:pos="9072"/>
        </w:tabs>
        <w:spacing w:before="120" w:after="120" w:line="240" w:lineRule="auto"/>
        <w:ind w:left="709"/>
        <w:jc w:val="both"/>
        <w:rPr>
          <w:rFonts w:ascii="Times New Roman" w:hAnsi="Times New Roman"/>
          <w:sz w:val="24"/>
          <w:lang w:val="sk-SK"/>
        </w:rPr>
      </w:pPr>
      <w:r w:rsidRPr="001E6E36">
        <w:rPr>
          <w:rFonts w:ascii="Times New Roman" w:hAnsi="Times New Roman"/>
          <w:sz w:val="24"/>
          <w:lang w:val="sk-SK"/>
        </w:rPr>
        <w:t xml:space="preserve">Ak áno, spresnite: </w:t>
      </w:r>
      <w:r w:rsidRPr="001E6E36">
        <w:rPr>
          <w:rFonts w:ascii="Times New Roman" w:hAnsi="Times New Roman"/>
          <w:sz w:val="24"/>
          <w:lang w:val="sk-SK"/>
        </w:rPr>
        <w:tab/>
      </w:r>
    </w:p>
    <w:p w:rsidR="001E6E36" w:rsidRPr="001E6E36" w:rsidRDefault="001E6E36" w:rsidP="00334252">
      <w:pPr>
        <w:numPr>
          <w:ilvl w:val="0"/>
          <w:numId w:val="34"/>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Je schéma rizikového financovania v praxi zameraná na konkrétne odvetvia?</w:t>
      </w:r>
    </w:p>
    <w:p w:rsidR="001E6E36" w:rsidRPr="001E6E36" w:rsidRDefault="001E6E36" w:rsidP="001E6E36">
      <w:pPr>
        <w:spacing w:before="100" w:beforeAutospacing="1" w:after="100" w:afterAutospacing="1" w:line="240" w:lineRule="auto"/>
        <w:ind w:left="1985"/>
        <w:jc w:val="both"/>
        <w:rPr>
          <w:rFonts w:ascii="Times New Roman" w:hAnsi="Times New Roman"/>
          <w:sz w:val="24"/>
          <w:lang w:val="sk-SK"/>
        </w:rPr>
      </w:pP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 xml:space="preserve">áno </w:t>
      </w:r>
      <w:r w:rsidRPr="001E6E36">
        <w:rPr>
          <w:rFonts w:ascii="Times New Roman" w:hAnsi="Times New Roman"/>
          <w:sz w:val="24"/>
          <w:lang w:val="sk-SK"/>
        </w:rPr>
        <w:tab/>
      </w:r>
      <w:r w:rsidRPr="001E6E36">
        <w:rPr>
          <w:rFonts w:ascii="Times New Roman" w:hAnsi="Times New Roman"/>
          <w:sz w:val="24"/>
          <w:lang w:val="sk-SK"/>
        </w:rPr>
        <w:tab/>
        <w:t xml:space="preserve"> </w:t>
      </w:r>
      <w:r w:rsidRPr="001E6E36">
        <w:rPr>
          <w:rFonts w:ascii="Times New Roman" w:hAnsi="Times New Roman"/>
          <w:sz w:val="24"/>
          <w:lang w:val="sk-SK"/>
        </w:rPr>
        <w:fldChar w:fldCharType="begin">
          <w:ffData>
            <w:name w:val="Check1"/>
            <w:enabled/>
            <w:calcOnExit w:val="0"/>
            <w:checkBox>
              <w:sizeAuto/>
              <w:default w:val="0"/>
            </w:checkBox>
          </w:ffData>
        </w:fldChar>
      </w:r>
      <w:r w:rsidRPr="001E6E36">
        <w:rPr>
          <w:rFonts w:ascii="Times New Roman" w:hAnsi="Times New Roman"/>
          <w:sz w:val="24"/>
          <w:lang w:val="sk-SK"/>
        </w:rPr>
        <w:instrText xml:space="preserve"> FORMCHECKBOX </w:instrText>
      </w:r>
      <w:r w:rsidRPr="001E6E36">
        <w:rPr>
          <w:rFonts w:ascii="Times New Roman" w:hAnsi="Times New Roman"/>
          <w:sz w:val="24"/>
          <w:lang w:val="sk-SK"/>
        </w:rPr>
      </w:r>
      <w:r w:rsidRPr="001E6E36">
        <w:rPr>
          <w:rFonts w:ascii="Times New Roman" w:hAnsi="Times New Roman"/>
          <w:sz w:val="24"/>
          <w:lang w:val="sk-SK"/>
        </w:rPr>
        <w:fldChar w:fldCharType="separate"/>
      </w:r>
      <w:r w:rsidRPr="001E6E36">
        <w:rPr>
          <w:rFonts w:ascii="Times New Roman" w:hAnsi="Times New Roman"/>
          <w:sz w:val="24"/>
          <w:lang w:val="sk-SK"/>
        </w:rPr>
        <w:fldChar w:fldCharType="end"/>
      </w:r>
      <w:r w:rsidRPr="001E6E36">
        <w:rPr>
          <w:rFonts w:ascii="Times New Roman" w:hAnsi="Times New Roman"/>
          <w:sz w:val="24"/>
          <w:lang w:val="sk-SK"/>
        </w:rPr>
        <w:tab/>
        <w:t>nie</w:t>
      </w:r>
    </w:p>
    <w:p w:rsidR="001E6E36" w:rsidRPr="001E6E36" w:rsidRDefault="001E6E36" w:rsidP="001E6E36">
      <w:pPr>
        <w:tabs>
          <w:tab w:val="left" w:leader="dot" w:pos="9072"/>
        </w:tabs>
        <w:spacing w:before="120" w:after="120" w:line="240" w:lineRule="auto"/>
        <w:ind w:left="709"/>
        <w:jc w:val="both"/>
        <w:rPr>
          <w:rFonts w:ascii="Times New Roman" w:hAnsi="Times New Roman"/>
          <w:sz w:val="24"/>
          <w:lang w:val="sk-SK"/>
        </w:rPr>
      </w:pPr>
      <w:r w:rsidRPr="001E6E36">
        <w:rPr>
          <w:rFonts w:ascii="Times New Roman" w:hAnsi="Times New Roman"/>
          <w:sz w:val="24"/>
          <w:lang w:val="sk-SK"/>
        </w:rPr>
        <w:t xml:space="preserve">Ak áno, spresnite: </w:t>
      </w:r>
      <w:r w:rsidRPr="001E6E36">
        <w:rPr>
          <w:rFonts w:ascii="Times New Roman" w:hAnsi="Times New Roman"/>
          <w:sz w:val="24"/>
          <w:lang w:val="sk-SK"/>
        </w:rPr>
        <w:tab/>
      </w:r>
    </w:p>
    <w:p w:rsidR="001E6E36" w:rsidRPr="001E6E36" w:rsidRDefault="001E6E36" w:rsidP="00334252">
      <w:pPr>
        <w:numPr>
          <w:ilvl w:val="0"/>
          <w:numId w:val="34"/>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Ako sú čo najviac minimalizované negatívne účinky?</w:t>
      </w: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709"/>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240" w:line="240" w:lineRule="auto"/>
        <w:ind w:left="709"/>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7"/>
      </w:tblGrid>
      <w:tr w:rsidR="001E6E36" w:rsidRPr="001E6E36" w:rsidTr="00334252">
        <w:tc>
          <w:tcPr>
            <w:tcW w:w="9747" w:type="dxa"/>
            <w:tcBorders>
              <w:top w:val="single" w:sz="4" w:space="0" w:color="auto"/>
              <w:left w:val="single" w:sz="4" w:space="0" w:color="auto"/>
              <w:bottom w:val="single" w:sz="4" w:space="0" w:color="auto"/>
              <w:right w:val="single" w:sz="4" w:space="0" w:color="auto"/>
            </w:tcBorders>
            <w:shd w:val="pct15" w:color="auto" w:fill="FFFFFF"/>
          </w:tcPr>
          <w:p w:rsidR="001E6E36" w:rsidRPr="001E6E36" w:rsidRDefault="001E6E36" w:rsidP="00334252">
            <w:pPr>
              <w:keepNext/>
              <w:numPr>
                <w:ilvl w:val="0"/>
                <w:numId w:val="17"/>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r w:rsidRPr="001E6E36">
              <w:rPr>
                <w:rFonts w:ascii="Times New Roman" w:eastAsia="Times New Roman" w:hAnsi="Times New Roman"/>
                <w:bCs/>
                <w:iCs/>
                <w:sz w:val="24"/>
                <w:lang w:val="sk-SK"/>
              </w:rPr>
              <w:br w:type="page"/>
              <w:t>Kumulácia pomoci (oddiel 3.9 usmernení RFG)</w:t>
            </w:r>
          </w:p>
        </w:tc>
      </w:tr>
    </w:tbl>
    <w:p w:rsidR="001E6E36" w:rsidRPr="001E6E36" w:rsidRDefault="001E6E36" w:rsidP="001E6E36">
      <w:pPr>
        <w:tabs>
          <w:tab w:val="left" w:pos="1418"/>
        </w:tabs>
        <w:spacing w:before="120" w:after="120" w:line="240" w:lineRule="auto"/>
        <w:jc w:val="both"/>
        <w:rPr>
          <w:rFonts w:ascii="Times New Roman" w:hAnsi="Times New Roman"/>
          <w:sz w:val="24"/>
          <w:lang w:val="sk-SK"/>
        </w:rPr>
      </w:pPr>
    </w:p>
    <w:p w:rsidR="001E6E36" w:rsidRPr="001E6E36" w:rsidRDefault="001E6E36" w:rsidP="001E6E36">
      <w:pPr>
        <w:spacing w:before="120" w:after="120" w:line="240" w:lineRule="auto"/>
        <w:jc w:val="both"/>
        <w:rPr>
          <w:rFonts w:ascii="Times New Roman" w:hAnsi="Times New Roman"/>
          <w:sz w:val="24"/>
          <w:lang w:val="sk-SK"/>
        </w:rPr>
      </w:pPr>
      <w:r w:rsidRPr="001E6E36">
        <w:rPr>
          <w:rFonts w:ascii="Times New Roman" w:hAnsi="Times New Roman"/>
          <w:sz w:val="24"/>
          <w:lang w:val="sk-SK"/>
        </w:rPr>
        <w:t xml:space="preserve">Pomoc vo forme rizikového financovania sa môže kumulovať s inými opatreniami štátnej pomoci bez identifikovateľných oprávnených nákladov alebo s pomocou </w:t>
      </w:r>
      <w:r w:rsidRPr="001E6E36">
        <w:rPr>
          <w:rFonts w:ascii="Times New Roman" w:hAnsi="Times New Roman"/>
          <w:i/>
          <w:sz w:val="24"/>
          <w:lang w:val="sk-SK"/>
        </w:rPr>
        <w:t>de minimis</w:t>
      </w:r>
      <w:r w:rsidRPr="001E6E36">
        <w:rPr>
          <w:rFonts w:ascii="Times New Roman" w:hAnsi="Times New Roman"/>
          <w:sz w:val="24"/>
          <w:lang w:val="sk-SK"/>
        </w:rPr>
        <w:t xml:space="preserve"> až do najvyššieho príslušného stropu celkového financovania určeného za špecifických okolností každého prípadu v nariadení o skupinovej výnimke alebo v rozhodnutí prijatom Komisiou (bod 168 usmernení RFG).</w:t>
      </w:r>
    </w:p>
    <w:p w:rsidR="001E6E36" w:rsidRPr="001E6E36" w:rsidRDefault="001E6E36" w:rsidP="001E6E36">
      <w:pPr>
        <w:spacing w:before="120" w:after="120" w:line="240" w:lineRule="auto"/>
        <w:jc w:val="both"/>
        <w:rPr>
          <w:rFonts w:ascii="Times New Roman" w:hAnsi="Times New Roman"/>
          <w:sz w:val="24"/>
          <w:lang w:val="sk-SK"/>
        </w:rPr>
      </w:pPr>
    </w:p>
    <w:p w:rsidR="001E6E36" w:rsidRPr="001E6E36" w:rsidRDefault="001E6E36" w:rsidP="00334252">
      <w:pPr>
        <w:numPr>
          <w:ilvl w:val="0"/>
          <w:numId w:val="34"/>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 xml:space="preserve">Zaškrtnutím políčka potvrďte, že sa toto pravidlo dodržiava: </w:t>
      </w:r>
      <w:r w:rsidRPr="001E6E36">
        <w:rPr>
          <w:rFonts w:ascii="Times New Roman" w:hAnsi="Times New Roman"/>
          <w:bCs/>
          <w:color w:val="000000"/>
          <w:sz w:val="24"/>
          <w:szCs w:val="20"/>
          <w:lang w:val="sk-SK" w:eastAsia="sk-SK" w:bidi="sk-SK"/>
        </w:rPr>
        <w:fldChar w:fldCharType="begin">
          <w:ffData>
            <w:name w:val="Check1"/>
            <w:enabled/>
            <w:calcOnExit w:val="0"/>
            <w:checkBox>
              <w:sizeAuto/>
              <w:default w:val="0"/>
            </w:checkBox>
          </w:ffData>
        </w:fldChar>
      </w:r>
      <w:r w:rsidRPr="001E6E36">
        <w:rPr>
          <w:rFonts w:ascii="Times New Roman" w:hAnsi="Times New Roman"/>
          <w:bCs/>
          <w:color w:val="000000"/>
          <w:sz w:val="24"/>
          <w:szCs w:val="20"/>
          <w:lang w:val="sk-SK" w:eastAsia="sk-SK" w:bidi="sk-SK"/>
        </w:rPr>
        <w:instrText xml:space="preserve"> FORMCHECKBOX </w:instrText>
      </w:r>
      <w:r w:rsidRPr="001E6E36">
        <w:rPr>
          <w:rFonts w:ascii="Times New Roman" w:hAnsi="Times New Roman"/>
          <w:bCs/>
          <w:color w:val="000000"/>
          <w:sz w:val="24"/>
          <w:szCs w:val="20"/>
          <w:lang w:val="sk-SK" w:eastAsia="sk-SK" w:bidi="sk-SK"/>
        </w:rPr>
      </w:r>
      <w:r w:rsidRPr="001E6E36">
        <w:rPr>
          <w:rFonts w:ascii="Times New Roman" w:hAnsi="Times New Roman"/>
          <w:bCs/>
          <w:color w:val="000000"/>
          <w:sz w:val="24"/>
          <w:szCs w:val="20"/>
          <w:lang w:val="sk-SK" w:eastAsia="sk-SK" w:bidi="sk-SK"/>
        </w:rPr>
        <w:fldChar w:fldCharType="separate"/>
      </w:r>
      <w:r w:rsidRPr="001E6E36">
        <w:rPr>
          <w:rFonts w:ascii="Times New Roman" w:hAnsi="Times New Roman"/>
          <w:bCs/>
          <w:color w:val="000000"/>
          <w:sz w:val="24"/>
          <w:szCs w:val="20"/>
          <w:lang w:val="sk-SK" w:eastAsia="sk-SK" w:bidi="sk-SK"/>
        </w:rPr>
        <w:fldChar w:fldCharType="end"/>
      </w:r>
    </w:p>
    <w:p w:rsidR="001E6E36" w:rsidRPr="001E6E36" w:rsidRDefault="001E6E36" w:rsidP="00334252">
      <w:pPr>
        <w:numPr>
          <w:ilvl w:val="0"/>
          <w:numId w:val="34"/>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 xml:space="preserve">Uveďte odkaz na právny základ: </w:t>
      </w: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709"/>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334252">
      <w:pPr>
        <w:numPr>
          <w:ilvl w:val="0"/>
          <w:numId w:val="34"/>
        </w:numPr>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 xml:space="preserve">Vysvetlite, akým spôsobom sa dosahuje súlad s pravidlami kumulácie: </w:t>
      </w: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ind w:left="720"/>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spacing w:before="120" w:after="120" w:line="240" w:lineRule="auto"/>
        <w:jc w:val="both"/>
        <w:rPr>
          <w:rFonts w:ascii="Times New Roman" w:hAnsi="Times New Roman"/>
          <w:sz w:val="24"/>
          <w:lang w:val="sk-SK"/>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1E6E36" w:rsidRPr="001E6E36" w:rsidTr="00334252">
        <w:tc>
          <w:tcPr>
            <w:tcW w:w="9639" w:type="dxa"/>
            <w:tcBorders>
              <w:top w:val="single" w:sz="4" w:space="0" w:color="auto"/>
              <w:left w:val="single" w:sz="4" w:space="0" w:color="auto"/>
              <w:bottom w:val="single" w:sz="4" w:space="0" w:color="auto"/>
              <w:right w:val="single" w:sz="4" w:space="0" w:color="auto"/>
            </w:tcBorders>
            <w:shd w:val="pct15" w:color="auto" w:fill="FFFFFF"/>
          </w:tcPr>
          <w:p w:rsidR="001E6E36" w:rsidRPr="001E6E36" w:rsidRDefault="001E6E36" w:rsidP="00334252">
            <w:pPr>
              <w:keepNext/>
              <w:numPr>
                <w:ilvl w:val="0"/>
                <w:numId w:val="17"/>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r w:rsidRPr="001E6E36">
              <w:rPr>
                <w:rFonts w:ascii="Times New Roman" w:eastAsia="Times New Roman" w:hAnsi="Times New Roman"/>
                <w:bCs/>
                <w:iCs/>
                <w:sz w:val="24"/>
                <w:lang w:val="sk-SK"/>
              </w:rPr>
              <w:t>Ďalšie informácie</w:t>
            </w:r>
          </w:p>
        </w:tc>
      </w:tr>
    </w:tbl>
    <w:p w:rsidR="001E6E36" w:rsidRPr="001E6E36" w:rsidRDefault="001E6E36" w:rsidP="001E6E36">
      <w:pPr>
        <w:spacing w:before="120" w:after="120" w:line="240" w:lineRule="auto"/>
        <w:jc w:val="both"/>
        <w:rPr>
          <w:rFonts w:ascii="Times New Roman" w:hAnsi="Times New Roman"/>
          <w:sz w:val="24"/>
          <w:lang w:val="sk-SK"/>
        </w:rPr>
      </w:pPr>
    </w:p>
    <w:p w:rsidR="001E6E36" w:rsidRPr="001E6E36" w:rsidRDefault="001E6E36" w:rsidP="001E6E36">
      <w:pPr>
        <w:spacing w:before="120" w:after="60" w:line="240" w:lineRule="auto"/>
        <w:jc w:val="both"/>
        <w:rPr>
          <w:rFonts w:ascii="Times New Roman" w:hAnsi="Times New Roman"/>
          <w:sz w:val="24"/>
          <w:lang w:val="sk-SK"/>
        </w:rPr>
      </w:pPr>
      <w:r w:rsidRPr="001E6E36">
        <w:rPr>
          <w:rFonts w:ascii="Times New Roman" w:hAnsi="Times New Roman"/>
          <w:sz w:val="24"/>
          <w:lang w:val="sk-SK"/>
        </w:rPr>
        <w:t>Tu uveďte akékoľvek ďalšie informácie, ktoré považujete za dôležité na posúdenie príslušného(-ých) opatrenia(-í) podľa usmernení RGF:</w:t>
      </w:r>
    </w:p>
    <w:p w:rsidR="001E6E36" w:rsidRPr="001E6E36" w:rsidRDefault="001E6E36" w:rsidP="001E6E36">
      <w:pPr>
        <w:tabs>
          <w:tab w:val="left" w:leader="dot" w:pos="9072"/>
        </w:tabs>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1E6E36" w:rsidRPr="001E6E36" w:rsidRDefault="001E6E36" w:rsidP="001E6E36">
      <w:pPr>
        <w:tabs>
          <w:tab w:val="left" w:leader="dot" w:pos="9072"/>
        </w:tabs>
        <w:spacing w:before="120" w:after="0" w:line="240" w:lineRule="auto"/>
        <w:contextualSpacing/>
        <w:jc w:val="both"/>
        <w:rPr>
          <w:rFonts w:ascii="Times New Roman" w:hAnsi="Times New Roman"/>
          <w:sz w:val="24"/>
          <w:szCs w:val="20"/>
          <w:lang w:val="sk-SK" w:eastAsia="sk-SK" w:bidi="sk-SK"/>
        </w:rPr>
      </w:pPr>
      <w:r w:rsidRPr="001E6E36">
        <w:rPr>
          <w:rFonts w:ascii="Times New Roman" w:hAnsi="Times New Roman"/>
          <w:sz w:val="24"/>
          <w:szCs w:val="20"/>
          <w:lang w:val="sk-SK" w:eastAsia="sk-SK" w:bidi="sk-SK"/>
        </w:rPr>
        <w:tab/>
      </w:r>
    </w:p>
    <w:p w:rsidR="00334252" w:rsidRPr="001E6E36" w:rsidRDefault="00334252" w:rsidP="001E6E36">
      <w:pPr>
        <w:spacing w:before="120" w:after="120" w:line="240" w:lineRule="auto"/>
        <w:jc w:val="both"/>
        <w:rPr>
          <w:rFonts w:ascii="Times New Roman" w:hAnsi="Times New Roman"/>
          <w:sz w:val="24"/>
          <w:lang w:val="sk-SK"/>
        </w:rPr>
      </w:pPr>
    </w:p>
    <w:sectPr w:rsidR="00334252" w:rsidRPr="001E6E36" w:rsidSect="000E13E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223" w:rsidRDefault="004C7223" w:rsidP="001E6E36">
      <w:pPr>
        <w:spacing w:after="0" w:line="240" w:lineRule="auto"/>
      </w:pPr>
      <w:r>
        <w:separator/>
      </w:r>
    </w:p>
  </w:endnote>
  <w:endnote w:type="continuationSeparator" w:id="0">
    <w:p w:rsidR="004C7223" w:rsidRDefault="004C7223" w:rsidP="001E6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3E7" w:rsidRPr="000E13E7" w:rsidRDefault="000E13E7" w:rsidP="000E13E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E36" w:rsidRPr="000E13E7" w:rsidRDefault="000E13E7" w:rsidP="000E13E7">
    <w:pPr>
      <w:pStyle w:val="Pta"/>
      <w:rPr>
        <w:rFonts w:ascii="Arial" w:hAnsi="Arial" w:cs="Arial"/>
        <w:b/>
        <w:sz w:val="48"/>
      </w:rPr>
    </w:pPr>
    <w:r w:rsidRPr="000E13E7">
      <w:rPr>
        <w:rFonts w:ascii="Arial" w:hAnsi="Arial" w:cs="Arial"/>
        <w:b/>
        <w:sz w:val="48"/>
      </w:rPr>
      <w:t>EN</w:t>
    </w:r>
    <w:r w:rsidRPr="000E13E7">
      <w:rPr>
        <w:rFonts w:ascii="Arial" w:hAnsi="Arial" w:cs="Arial"/>
        <w:b/>
        <w:sz w:val="48"/>
      </w:rPr>
      <w:tab/>
    </w:r>
    <w:r w:rsidRPr="000E13E7">
      <w:rPr>
        <w:rFonts w:ascii="Arial" w:hAnsi="Arial" w:cs="Arial"/>
        <w:b/>
        <w:sz w:val="48"/>
      </w:rPr>
      <w:tab/>
    </w:r>
    <w:fldSimple w:instr=" DOCPROPERTY &quot;Classification&quot; \* MERGEFORMAT ">
      <w:r>
        <w:rPr>
          <w:b/>
          <w:bCs/>
          <w:lang w:val="en-US"/>
        </w:rPr>
        <w:t>Error! Unknown document property name.</w:t>
      </w:r>
    </w:fldSimple>
    <w:r w:rsidRPr="000E13E7">
      <w:tab/>
    </w:r>
    <w:r w:rsidRPr="000E13E7">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3E7" w:rsidRPr="000E13E7" w:rsidRDefault="000E13E7" w:rsidP="000E13E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223" w:rsidRDefault="004C7223" w:rsidP="001E6E36">
      <w:pPr>
        <w:spacing w:after="0" w:line="240" w:lineRule="auto"/>
      </w:pPr>
      <w:r>
        <w:separator/>
      </w:r>
    </w:p>
  </w:footnote>
  <w:footnote w:type="continuationSeparator" w:id="0">
    <w:p w:rsidR="004C7223" w:rsidRDefault="004C7223" w:rsidP="001E6E36">
      <w:pPr>
        <w:spacing w:after="0" w:line="240" w:lineRule="auto"/>
      </w:pPr>
      <w:r>
        <w:continuationSeparator/>
      </w:r>
    </w:p>
  </w:footnote>
  <w:footnote w:id="1">
    <w:p w:rsidR="001E6E36" w:rsidRPr="000F0637" w:rsidRDefault="001E6E36" w:rsidP="001E6E36">
      <w:pPr>
        <w:pStyle w:val="Textpoznmkypodiarou"/>
      </w:pPr>
      <w:r>
        <w:rPr>
          <w:rStyle w:val="Odkaznapoznmkupodiarou"/>
        </w:rPr>
        <w:footnoteRef/>
      </w:r>
      <w:r>
        <w:t xml:space="preserve"> </w:t>
      </w:r>
      <w:r>
        <w:tab/>
        <w:t xml:space="preserve">Usmernenia o štátnej pomoci </w:t>
      </w:r>
      <w:proofErr w:type="gramStart"/>
      <w:r>
        <w:t>na</w:t>
      </w:r>
      <w:proofErr w:type="gramEnd"/>
      <w:r>
        <w:t xml:space="preserve"> podporu rizikových finančných investícií (Ú. v EÚ C 19 z 22.1.2014, s. 4).</w:t>
      </w:r>
    </w:p>
  </w:footnote>
  <w:footnote w:id="2">
    <w:p w:rsidR="001E6E36" w:rsidRPr="00E4500B" w:rsidRDefault="001E6E36" w:rsidP="001E6E36">
      <w:pPr>
        <w:pStyle w:val="Textpoznmkypodiarou"/>
      </w:pPr>
      <w:r>
        <w:rPr>
          <w:rStyle w:val="Odkaznapoznmkupodiarou"/>
        </w:rPr>
        <w:footnoteRef/>
      </w:r>
      <w:r>
        <w:t xml:space="preserve"> </w:t>
      </w:r>
      <w:r>
        <w:tab/>
        <w:t>Nariadenie Komisie (EÚ) č. 651/2014 zo 17. </w:t>
      </w:r>
      <w:proofErr w:type="gramStart"/>
      <w:r>
        <w:t>júna</w:t>
      </w:r>
      <w:proofErr w:type="gramEnd"/>
      <w:r>
        <w:t xml:space="preserve"> 2014 o vyhlásení určitých kategórií pomoci za zlučiteľné s vnútorným trhom podľa článkov 107 a 108 zmluvy, (Ú. v. EÚ L 187, 26.6.2014, s. 1).</w:t>
      </w:r>
    </w:p>
  </w:footnote>
  <w:footnote w:id="3">
    <w:p w:rsidR="001E6E36" w:rsidRPr="00E4500B" w:rsidRDefault="001E6E36" w:rsidP="001E6E36">
      <w:pPr>
        <w:pStyle w:val="Textpoznmkypodiarou"/>
      </w:pPr>
      <w:r>
        <w:rPr>
          <w:rStyle w:val="Odkaznapoznmkupodiarou"/>
        </w:rPr>
        <w:footnoteRef/>
      </w:r>
      <w:r>
        <w:t xml:space="preserve"> </w:t>
      </w:r>
      <w:r>
        <w:tab/>
        <w:t>Nariadenie Komisie (EÚ) č. 1407/2013 z 18. </w:t>
      </w:r>
      <w:proofErr w:type="gramStart"/>
      <w:r>
        <w:t>decembra</w:t>
      </w:r>
      <w:proofErr w:type="gramEnd"/>
      <w:r>
        <w:t xml:space="preserve"> 2013 o uplatňovaní článkov 107 a 108 Zmluvy o fungovaní Európskej únie na pomoc </w:t>
      </w:r>
      <w:r w:rsidRPr="00600DCE">
        <w:rPr>
          <w:i/>
        </w:rPr>
        <w:t>de minimis</w:t>
      </w:r>
      <w:r>
        <w:t xml:space="preserve"> (Ú. v. EÚ L 352/1, 24.12.2013, s. 1). </w:t>
      </w:r>
    </w:p>
  </w:footnote>
  <w:footnote w:id="4">
    <w:p w:rsidR="001E6E36" w:rsidRPr="00927ECB" w:rsidRDefault="001E6E36" w:rsidP="001E6E36">
      <w:pPr>
        <w:pStyle w:val="Textpoznmkypodiarou"/>
      </w:pPr>
      <w:r>
        <w:rPr>
          <w:rStyle w:val="Odkaznapoznmkupodiarou"/>
        </w:rPr>
        <w:footnoteRef/>
      </w:r>
      <w:r>
        <w:t xml:space="preserve"> </w:t>
      </w:r>
      <w:r>
        <w:tab/>
        <w:t>Oznámenie Komisie o revízii spôsobu stanovenia referenčných a diskontných sadzieb (Ú. v. EÚ C 14, 19.1.2008, s. 6).</w:t>
      </w:r>
    </w:p>
  </w:footnote>
  <w:footnote w:id="5">
    <w:p w:rsidR="001E6E36" w:rsidRPr="00927ECB" w:rsidRDefault="001E6E36" w:rsidP="001E6E36">
      <w:pPr>
        <w:pStyle w:val="Textpoznmkypodiarou"/>
      </w:pPr>
      <w:r>
        <w:rPr>
          <w:rStyle w:val="Odkaznapoznmkupodiarou"/>
        </w:rPr>
        <w:footnoteRef/>
      </w:r>
      <w:r>
        <w:t xml:space="preserve"> </w:t>
      </w:r>
      <w:r>
        <w:tab/>
        <w:t xml:space="preserve">Oznámenie Komisie o uplatňovaní článkov 87 a 88 Zmluvy o ES </w:t>
      </w:r>
      <w:proofErr w:type="gramStart"/>
      <w:r>
        <w:t>na</w:t>
      </w:r>
      <w:proofErr w:type="gramEnd"/>
      <w:r>
        <w:t xml:space="preserve"> štátnu pomoc vo forme záruk (Ú. v. EÚ C 155, 20.6.2008, s. 10).</w:t>
      </w:r>
    </w:p>
  </w:footnote>
  <w:footnote w:id="6">
    <w:p w:rsidR="001E6E36" w:rsidRPr="009944D3" w:rsidRDefault="001E6E36" w:rsidP="001E6E36">
      <w:pPr>
        <w:pStyle w:val="Textpoznmkypodiarou"/>
      </w:pPr>
      <w:r>
        <w:rPr>
          <w:rStyle w:val="Odkaznapoznmkupodiarou"/>
        </w:rPr>
        <w:footnoteRef/>
      </w:r>
      <w:r>
        <w:t xml:space="preserve"> </w:t>
      </w:r>
      <w:r>
        <w:tab/>
        <w:t xml:space="preserve">V usmerneniach RFG (odsekoch 46 až </w:t>
      </w:r>
      <w:proofErr w:type="gramStart"/>
      <w:r>
        <w:t>49 )</w:t>
      </w:r>
      <w:proofErr w:type="gramEnd"/>
      <w:r>
        <w:t xml:space="preserve"> sa vyžaduje vykonať a predložiť posúdenie ex ante pre všetky opatrenia rizikového financovania, ktoré podliehajú notifikačnej povinnosti.</w:t>
      </w:r>
    </w:p>
  </w:footnote>
  <w:footnote w:id="7">
    <w:p w:rsidR="001E6E36" w:rsidRPr="00EE2158" w:rsidRDefault="001E6E36" w:rsidP="001E6E36">
      <w:pPr>
        <w:pStyle w:val="Textpoznmkypodiarou"/>
        <w:rPr>
          <w:sz w:val="18"/>
          <w:szCs w:val="18"/>
        </w:rPr>
      </w:pPr>
      <w:r w:rsidRPr="00EE2158">
        <w:rPr>
          <w:rStyle w:val="Odkaznapoznmkupodiarou"/>
          <w:sz w:val="18"/>
          <w:szCs w:val="18"/>
        </w:rPr>
        <w:footnoteRef/>
      </w:r>
      <w:r w:rsidRPr="00EE2158">
        <w:rPr>
          <w:sz w:val="18"/>
          <w:szCs w:val="18"/>
        </w:rPr>
        <w:t xml:space="preserve"> </w:t>
      </w:r>
      <w:r w:rsidRPr="00EE2158">
        <w:rPr>
          <w:sz w:val="18"/>
          <w:szCs w:val="18"/>
        </w:rPr>
        <w:tab/>
        <w:t xml:space="preserve">Nariadenie Európskeho parlamentu a Rady (EÚ) č. 1303/2013 zo 17. decembra </w:t>
      </w:r>
      <w:proofErr w:type="gramStart"/>
      <w:r w:rsidRPr="00EE2158">
        <w:rPr>
          <w:sz w:val="18"/>
          <w:szCs w:val="18"/>
        </w:rPr>
        <w:t>2013 ,</w:t>
      </w:r>
      <w:proofErr w:type="gramEnd"/>
      <w:r w:rsidRPr="00EE2158">
        <w:rPr>
          <w:sz w:val="18"/>
          <w:szCs w:val="18"/>
        </w:rPr>
        <w:t xml:space="preserve">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s. 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3E7" w:rsidRPr="000E13E7" w:rsidRDefault="000E13E7" w:rsidP="000E13E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3E7" w:rsidRPr="000E13E7" w:rsidRDefault="000E13E7" w:rsidP="000E13E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3E7" w:rsidRPr="000E13E7" w:rsidRDefault="000E13E7" w:rsidP="000E13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121C"/>
    <w:multiLevelType w:val="hybridMultilevel"/>
    <w:tmpl w:val="226AA882"/>
    <w:lvl w:ilvl="0" w:tplc="82A46EEA">
      <w:start w:val="1"/>
      <w:numFmt w:val="decimal"/>
      <w:lvlText w:val="%1."/>
      <w:lvlJc w:val="left"/>
      <w:pPr>
        <w:ind w:left="2138" w:hanging="360"/>
      </w:pPr>
      <w:rPr>
        <w:rFonts w:hint="default"/>
        <w:b/>
        <w:i w:val="0"/>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15:restartNumberingAfterBreak="0">
    <w:nsid w:val="055652B5"/>
    <w:multiLevelType w:val="multilevel"/>
    <w:tmpl w:val="B10A6748"/>
    <w:lvl w:ilvl="0">
      <w:start w:val="1"/>
      <w:numFmt w:val="decimal"/>
      <w:pStyle w:val="slovanzo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62CC7"/>
    <w:multiLevelType w:val="hybridMultilevel"/>
    <w:tmpl w:val="55946826"/>
    <w:lvl w:ilvl="0" w:tplc="6A58108A">
      <w:start w:val="1"/>
      <w:numFmt w:val="lowerLetter"/>
      <w:lvlText w:val="%1)"/>
      <w:lvlJc w:val="left"/>
      <w:pPr>
        <w:ind w:left="1276" w:hanging="360"/>
      </w:pPr>
      <w:rPr>
        <w:rFonts w:hint="default"/>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3" w15:restartNumberingAfterBreak="0">
    <w:nsid w:val="1262685D"/>
    <w:multiLevelType w:val="singleLevel"/>
    <w:tmpl w:val="D96C95A2"/>
    <w:lvl w:ilvl="0">
      <w:start w:val="1"/>
      <w:numFmt w:val="bullet"/>
      <w:pStyle w:val="Zoznamsodrkami4"/>
      <w:lvlText w:val=""/>
      <w:lvlJc w:val="left"/>
      <w:pPr>
        <w:tabs>
          <w:tab w:val="num" w:pos="3163"/>
        </w:tabs>
        <w:ind w:left="3163" w:hanging="283"/>
      </w:pPr>
      <w:rPr>
        <w:rFonts w:ascii="Symbol" w:hAnsi="Symbol"/>
      </w:rPr>
    </w:lvl>
  </w:abstractNum>
  <w:abstractNum w:abstractNumId="4" w15:restartNumberingAfterBreak="0">
    <w:nsid w:val="143D0A16"/>
    <w:multiLevelType w:val="singleLevel"/>
    <w:tmpl w:val="01FA5668"/>
    <w:lvl w:ilvl="0">
      <w:start w:val="1"/>
      <w:numFmt w:val="bullet"/>
      <w:pStyle w:val="Zoznamsodrkami3"/>
      <w:lvlText w:val=""/>
      <w:lvlJc w:val="left"/>
      <w:pPr>
        <w:tabs>
          <w:tab w:val="num" w:pos="2199"/>
        </w:tabs>
        <w:ind w:left="2199" w:hanging="283"/>
      </w:pPr>
      <w:rPr>
        <w:rFonts w:ascii="Symbol" w:hAnsi="Symbol"/>
      </w:rPr>
    </w:lvl>
  </w:abstractNum>
  <w:abstractNum w:abstractNumId="5" w15:restartNumberingAfterBreak="0">
    <w:nsid w:val="14692DCB"/>
    <w:multiLevelType w:val="hybridMultilevel"/>
    <w:tmpl w:val="E11A1D3C"/>
    <w:lvl w:ilvl="0" w:tplc="82A46EEA">
      <w:start w:val="1"/>
      <w:numFmt w:val="decimal"/>
      <w:lvlText w:val="%1."/>
      <w:lvlJc w:val="left"/>
      <w:pPr>
        <w:ind w:left="1004" w:hanging="360"/>
      </w:pPr>
      <w:rPr>
        <w:rFonts w:hint="default"/>
        <w:b/>
        <w:i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5D11B8C"/>
    <w:multiLevelType w:val="multilevel"/>
    <w:tmpl w:val="49525FC4"/>
    <w:lvl w:ilvl="0">
      <w:start w:val="1"/>
      <w:numFmt w:val="decimal"/>
      <w:lvlText w:val="%1."/>
      <w:lvlJc w:val="left"/>
      <w:pPr>
        <w:ind w:left="360" w:hanging="360"/>
      </w:pPr>
    </w:lvl>
    <w:lvl w:ilvl="1">
      <w:start w:val="1"/>
      <w:numFmt w:val="decimal"/>
      <w:pStyle w:val="NormalKop11"/>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1ED04249"/>
    <w:multiLevelType w:val="hybridMultilevel"/>
    <w:tmpl w:val="226AA882"/>
    <w:lvl w:ilvl="0" w:tplc="82A46EEA">
      <w:start w:val="1"/>
      <w:numFmt w:val="decimal"/>
      <w:lvlText w:val="%1."/>
      <w:lvlJc w:val="left"/>
      <w:pPr>
        <w:ind w:left="2138" w:hanging="360"/>
      </w:pPr>
      <w:rPr>
        <w:rFonts w:hint="default"/>
        <w:b/>
        <w:i w:val="0"/>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9" w15:restartNumberingAfterBreak="0">
    <w:nsid w:val="20947326"/>
    <w:multiLevelType w:val="multilevel"/>
    <w:tmpl w:val="08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E04F5E"/>
    <w:multiLevelType w:val="hybridMultilevel"/>
    <w:tmpl w:val="10DE655C"/>
    <w:lvl w:ilvl="0" w:tplc="6A5810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BF447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4" w15:restartNumberingAfterBreak="0">
    <w:nsid w:val="26D60881"/>
    <w:multiLevelType w:val="hybridMultilevel"/>
    <w:tmpl w:val="EB62B072"/>
    <w:lvl w:ilvl="0" w:tplc="FDFA2CF6">
      <w:start w:val="1"/>
      <w:numFmt w:val="upperLetter"/>
      <w:lvlText w:val="%1)"/>
      <w:lvlJc w:val="left"/>
      <w:pPr>
        <w:ind w:left="1417" w:hanging="360"/>
      </w:pPr>
      <w:rPr>
        <w:rFonts w:hint="default"/>
        <w:b/>
        <w:i w:val="0"/>
      </w:rPr>
    </w:lvl>
    <w:lvl w:ilvl="1" w:tplc="08090019" w:tentative="1">
      <w:start w:val="1"/>
      <w:numFmt w:val="lowerLetter"/>
      <w:lvlText w:val="%2."/>
      <w:lvlJc w:val="left"/>
      <w:pPr>
        <w:ind w:left="2137" w:hanging="360"/>
      </w:pPr>
    </w:lvl>
    <w:lvl w:ilvl="2" w:tplc="0809001B" w:tentative="1">
      <w:start w:val="1"/>
      <w:numFmt w:val="lowerRoman"/>
      <w:lvlText w:val="%3."/>
      <w:lvlJc w:val="right"/>
      <w:pPr>
        <w:ind w:left="2857" w:hanging="180"/>
      </w:pPr>
    </w:lvl>
    <w:lvl w:ilvl="3" w:tplc="0809000F" w:tentative="1">
      <w:start w:val="1"/>
      <w:numFmt w:val="decimal"/>
      <w:lvlText w:val="%4."/>
      <w:lvlJc w:val="left"/>
      <w:pPr>
        <w:ind w:left="3577" w:hanging="360"/>
      </w:pPr>
    </w:lvl>
    <w:lvl w:ilvl="4" w:tplc="08090019" w:tentative="1">
      <w:start w:val="1"/>
      <w:numFmt w:val="lowerLetter"/>
      <w:lvlText w:val="%5."/>
      <w:lvlJc w:val="left"/>
      <w:pPr>
        <w:ind w:left="4297" w:hanging="360"/>
      </w:pPr>
    </w:lvl>
    <w:lvl w:ilvl="5" w:tplc="0809001B" w:tentative="1">
      <w:start w:val="1"/>
      <w:numFmt w:val="lowerRoman"/>
      <w:lvlText w:val="%6."/>
      <w:lvlJc w:val="right"/>
      <w:pPr>
        <w:ind w:left="5017" w:hanging="180"/>
      </w:pPr>
    </w:lvl>
    <w:lvl w:ilvl="6" w:tplc="0809000F" w:tentative="1">
      <w:start w:val="1"/>
      <w:numFmt w:val="decimal"/>
      <w:lvlText w:val="%7."/>
      <w:lvlJc w:val="left"/>
      <w:pPr>
        <w:ind w:left="5737" w:hanging="360"/>
      </w:pPr>
    </w:lvl>
    <w:lvl w:ilvl="7" w:tplc="08090019" w:tentative="1">
      <w:start w:val="1"/>
      <w:numFmt w:val="lowerLetter"/>
      <w:lvlText w:val="%8."/>
      <w:lvlJc w:val="left"/>
      <w:pPr>
        <w:ind w:left="6457" w:hanging="360"/>
      </w:pPr>
    </w:lvl>
    <w:lvl w:ilvl="8" w:tplc="0809001B" w:tentative="1">
      <w:start w:val="1"/>
      <w:numFmt w:val="lowerRoman"/>
      <w:lvlText w:val="%9."/>
      <w:lvlJc w:val="right"/>
      <w:pPr>
        <w:ind w:left="7177" w:hanging="180"/>
      </w:pPr>
    </w:lvl>
  </w:abstractNum>
  <w:abstractNum w:abstractNumId="15" w15:restartNumberingAfterBreak="0">
    <w:nsid w:val="2C8D5AD3"/>
    <w:multiLevelType w:val="singleLevel"/>
    <w:tmpl w:val="82EE6B70"/>
    <w:lvl w:ilvl="0">
      <w:start w:val="1"/>
      <w:numFmt w:val="bullet"/>
      <w:pStyle w:val="Zoznamsodrkami2"/>
      <w:lvlText w:val=""/>
      <w:lvlJc w:val="left"/>
      <w:pPr>
        <w:tabs>
          <w:tab w:val="num" w:pos="1360"/>
        </w:tabs>
        <w:ind w:left="1360" w:hanging="283"/>
      </w:pPr>
      <w:rPr>
        <w:rFonts w:ascii="Symbol" w:hAnsi="Symbol"/>
      </w:rPr>
    </w:lvl>
  </w:abstractNum>
  <w:abstractNum w:abstractNumId="16"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7"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8" w15:restartNumberingAfterBreak="0">
    <w:nsid w:val="33962FE5"/>
    <w:multiLevelType w:val="hybridMultilevel"/>
    <w:tmpl w:val="5D8882D0"/>
    <w:lvl w:ilvl="0" w:tplc="82A46EEA">
      <w:start w:val="1"/>
      <w:numFmt w:val="decimal"/>
      <w:lvlText w:val="%1."/>
      <w:lvlJc w:val="left"/>
      <w:pPr>
        <w:ind w:left="2160" w:hanging="360"/>
      </w:pPr>
      <w:rPr>
        <w:rFonts w:hint="default"/>
        <w:b/>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33EF1512"/>
    <w:multiLevelType w:val="hybridMultilevel"/>
    <w:tmpl w:val="090A221A"/>
    <w:lvl w:ilvl="0" w:tplc="6A58108A">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0" w15:restartNumberingAfterBreak="0">
    <w:nsid w:val="33F4555F"/>
    <w:multiLevelType w:val="hybridMultilevel"/>
    <w:tmpl w:val="384AF0C4"/>
    <w:lvl w:ilvl="0" w:tplc="00064BD0">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5C63D91"/>
    <w:multiLevelType w:val="hybridMultilevel"/>
    <w:tmpl w:val="226AA882"/>
    <w:lvl w:ilvl="0" w:tplc="82A46EEA">
      <w:start w:val="1"/>
      <w:numFmt w:val="decimal"/>
      <w:lvlText w:val="%1."/>
      <w:lvlJc w:val="left"/>
      <w:pPr>
        <w:ind w:left="2138" w:hanging="360"/>
      </w:pPr>
      <w:rPr>
        <w:rFonts w:hint="default"/>
        <w:b/>
        <w:i w:val="0"/>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3AB45DF2"/>
    <w:multiLevelType w:val="hybridMultilevel"/>
    <w:tmpl w:val="090A221A"/>
    <w:lvl w:ilvl="0" w:tplc="6A58108A">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4" w15:restartNumberingAfterBreak="0">
    <w:nsid w:val="3E2138FF"/>
    <w:multiLevelType w:val="hybridMultilevel"/>
    <w:tmpl w:val="868C3C2E"/>
    <w:lvl w:ilvl="0" w:tplc="6A58108A">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3EF02BF1"/>
    <w:multiLevelType w:val="hybridMultilevel"/>
    <w:tmpl w:val="868C3C2E"/>
    <w:lvl w:ilvl="0" w:tplc="6A58108A">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40FC46F2"/>
    <w:multiLevelType w:val="hybridMultilevel"/>
    <w:tmpl w:val="ED1842D4"/>
    <w:lvl w:ilvl="0" w:tplc="FFFFFFFF">
      <w:start w:val="1"/>
      <w:numFmt w:val="bullet"/>
      <w:pStyle w:val="Normal127Bullet63"/>
      <w:lvlText w:val=""/>
      <w:lvlJc w:val="left"/>
      <w:pPr>
        <w:ind w:left="1797" w:hanging="360"/>
      </w:pPr>
      <w:rPr>
        <w:rFonts w:ascii="Symbol" w:hAnsi="Symbol" w:hint="default"/>
        <w:b w:val="0"/>
        <w:i w:val="0"/>
        <w:sz w:val="22"/>
      </w:rPr>
    </w:lvl>
    <w:lvl w:ilvl="1" w:tplc="FFFFFFFF">
      <w:start w:val="1"/>
      <w:numFmt w:val="bullet"/>
      <w:lvlText w:val="o"/>
      <w:lvlJc w:val="left"/>
      <w:pPr>
        <w:ind w:left="2517" w:hanging="360"/>
      </w:pPr>
      <w:rPr>
        <w:rFonts w:ascii="Courier New" w:hAnsi="Courier New" w:cs="Courier New" w:hint="default"/>
      </w:rPr>
    </w:lvl>
    <w:lvl w:ilvl="2" w:tplc="FFFFFFFF">
      <w:start w:val="1"/>
      <w:numFmt w:val="bullet"/>
      <w:lvlText w:val=""/>
      <w:lvlJc w:val="left"/>
      <w:pPr>
        <w:ind w:left="3237" w:hanging="360"/>
      </w:pPr>
      <w:rPr>
        <w:rFonts w:ascii="Wingdings" w:hAnsi="Wingdings" w:hint="default"/>
      </w:rPr>
    </w:lvl>
    <w:lvl w:ilvl="3" w:tplc="FFFFFFFF" w:tentative="1">
      <w:start w:val="1"/>
      <w:numFmt w:val="bullet"/>
      <w:lvlText w:val=""/>
      <w:lvlJc w:val="left"/>
      <w:pPr>
        <w:ind w:left="3957" w:hanging="360"/>
      </w:pPr>
      <w:rPr>
        <w:rFonts w:ascii="Symbol" w:hAnsi="Symbol" w:hint="default"/>
      </w:rPr>
    </w:lvl>
    <w:lvl w:ilvl="4" w:tplc="FFFFFFFF" w:tentative="1">
      <w:start w:val="1"/>
      <w:numFmt w:val="bullet"/>
      <w:lvlText w:val="o"/>
      <w:lvlJc w:val="left"/>
      <w:pPr>
        <w:ind w:left="4677" w:hanging="360"/>
      </w:pPr>
      <w:rPr>
        <w:rFonts w:ascii="Courier New" w:hAnsi="Courier New" w:cs="Courier New" w:hint="default"/>
      </w:rPr>
    </w:lvl>
    <w:lvl w:ilvl="5" w:tplc="FFFFFFFF" w:tentative="1">
      <w:start w:val="1"/>
      <w:numFmt w:val="bullet"/>
      <w:lvlText w:val=""/>
      <w:lvlJc w:val="left"/>
      <w:pPr>
        <w:ind w:left="5397" w:hanging="360"/>
      </w:pPr>
      <w:rPr>
        <w:rFonts w:ascii="Wingdings" w:hAnsi="Wingdings" w:hint="default"/>
      </w:rPr>
    </w:lvl>
    <w:lvl w:ilvl="6" w:tplc="FFFFFFFF" w:tentative="1">
      <w:start w:val="1"/>
      <w:numFmt w:val="bullet"/>
      <w:lvlText w:val=""/>
      <w:lvlJc w:val="left"/>
      <w:pPr>
        <w:ind w:left="6117" w:hanging="360"/>
      </w:pPr>
      <w:rPr>
        <w:rFonts w:ascii="Symbol" w:hAnsi="Symbol" w:hint="default"/>
      </w:rPr>
    </w:lvl>
    <w:lvl w:ilvl="7" w:tplc="FFFFFFFF" w:tentative="1">
      <w:start w:val="1"/>
      <w:numFmt w:val="bullet"/>
      <w:lvlText w:val="o"/>
      <w:lvlJc w:val="left"/>
      <w:pPr>
        <w:ind w:left="6837" w:hanging="360"/>
      </w:pPr>
      <w:rPr>
        <w:rFonts w:ascii="Courier New" w:hAnsi="Courier New" w:cs="Courier New" w:hint="default"/>
      </w:rPr>
    </w:lvl>
    <w:lvl w:ilvl="8" w:tplc="FFFFFFFF" w:tentative="1">
      <w:start w:val="1"/>
      <w:numFmt w:val="bullet"/>
      <w:lvlText w:val=""/>
      <w:lvlJc w:val="left"/>
      <w:pPr>
        <w:ind w:left="7557" w:hanging="360"/>
      </w:pPr>
      <w:rPr>
        <w:rFonts w:ascii="Wingdings" w:hAnsi="Wingdings" w:hint="default"/>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28415E7"/>
    <w:multiLevelType w:val="multilevel"/>
    <w:tmpl w:val="92100ADA"/>
    <w:name w:val="0.7069622"/>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0" w15:restartNumberingAfterBreak="0">
    <w:nsid w:val="43BA6BB9"/>
    <w:multiLevelType w:val="hybridMultilevel"/>
    <w:tmpl w:val="B6186754"/>
    <w:lvl w:ilvl="0" w:tplc="00064B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0064BD0">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481EA4"/>
    <w:multiLevelType w:val="multilevel"/>
    <w:tmpl w:val="28525E6E"/>
    <w:lvl w:ilvl="0">
      <w:start w:val="1"/>
      <w:numFmt w:val="decimal"/>
      <w:pStyle w:val="slovanzo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76D5BDA"/>
    <w:multiLevelType w:val="hybridMultilevel"/>
    <w:tmpl w:val="0436FA6A"/>
    <w:lvl w:ilvl="0" w:tplc="6A58108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48860AAB"/>
    <w:multiLevelType w:val="multilevel"/>
    <w:tmpl w:val="E8744BD2"/>
    <w:lvl w:ilvl="0">
      <w:start w:val="1"/>
      <w:numFmt w:val="decimal"/>
      <w:pStyle w:val="slovanzo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ABD7E7B"/>
    <w:multiLevelType w:val="hybridMultilevel"/>
    <w:tmpl w:val="246CC85A"/>
    <w:lvl w:ilvl="0" w:tplc="6A58108A">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7" w15:restartNumberingAfterBreak="0">
    <w:nsid w:val="517D74B3"/>
    <w:multiLevelType w:val="hybridMultilevel"/>
    <w:tmpl w:val="77C4FB56"/>
    <w:lvl w:ilvl="0" w:tplc="FDFA2CF6">
      <w:start w:val="1"/>
      <w:numFmt w:val="upperLetter"/>
      <w:lvlText w:val="%1)"/>
      <w:lvlJc w:val="left"/>
      <w:pPr>
        <w:ind w:left="1287" w:hanging="360"/>
      </w:pPr>
      <w:rPr>
        <w:rFonts w:hint="default"/>
        <w:b/>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54BD0BEC"/>
    <w:multiLevelType w:val="singleLevel"/>
    <w:tmpl w:val="72D6F376"/>
    <w:lvl w:ilvl="0">
      <w:start w:val="1"/>
      <w:numFmt w:val="bullet"/>
      <w:pStyle w:val="Zoznamsodrkami"/>
      <w:lvlText w:val=""/>
      <w:lvlJc w:val="left"/>
      <w:pPr>
        <w:tabs>
          <w:tab w:val="num" w:pos="283"/>
        </w:tabs>
        <w:ind w:left="283" w:hanging="283"/>
      </w:pPr>
      <w:rPr>
        <w:rFonts w:ascii="Symbol" w:hAnsi="Symbol"/>
      </w:rPr>
    </w:lvl>
  </w:abstractNum>
  <w:abstractNum w:abstractNumId="3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0" w15:restartNumberingAfterBreak="0">
    <w:nsid w:val="56606EB6"/>
    <w:multiLevelType w:val="multilevel"/>
    <w:tmpl w:val="8780A98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2.%2.%3."/>
      <w:lvlJc w:val="left"/>
      <w:pPr>
        <w:ind w:left="1224" w:hanging="504"/>
      </w:pPr>
      <w:rPr>
        <w:rFonts w:hint="default"/>
      </w:rPr>
    </w:lvl>
    <w:lvl w:ilvl="3">
      <w:start w:val="1"/>
      <w:numFmt w:val="decimal"/>
      <w:lvlText w:val="2.%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6F670D3"/>
    <w:multiLevelType w:val="hybridMultilevel"/>
    <w:tmpl w:val="1C1492EE"/>
    <w:lvl w:ilvl="0" w:tplc="6A58108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58B6775E"/>
    <w:multiLevelType w:val="hybridMultilevel"/>
    <w:tmpl w:val="F2207612"/>
    <w:lvl w:ilvl="0" w:tplc="00064BD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5EC14E95"/>
    <w:multiLevelType w:val="hybridMultilevel"/>
    <w:tmpl w:val="2788FACE"/>
    <w:lvl w:ilvl="0" w:tplc="6A5810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6A58108A">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37D7632"/>
    <w:multiLevelType w:val="multilevel"/>
    <w:tmpl w:val="594AD70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rPr>
    </w:lvl>
    <w:lvl w:ilvl="2">
      <w:start w:val="1"/>
      <w:numFmt w:val="decimal"/>
      <w:lvlText w:val="3.%2.%3."/>
      <w:lvlJc w:val="left"/>
      <w:pPr>
        <w:ind w:left="1224" w:hanging="504"/>
      </w:pPr>
      <w:rPr>
        <w:rFonts w:hint="default"/>
        <w:b/>
      </w:rPr>
    </w:lvl>
    <w:lvl w:ilvl="3">
      <w:start w:val="1"/>
      <w:numFmt w:val="decimal"/>
      <w:lvlText w:val="2.%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4026F21"/>
    <w:multiLevelType w:val="hybridMultilevel"/>
    <w:tmpl w:val="0444F910"/>
    <w:lvl w:ilvl="0" w:tplc="00064BD0">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9" w15:restartNumberingAfterBreak="0">
    <w:nsid w:val="64A12FA4"/>
    <w:multiLevelType w:val="multilevel"/>
    <w:tmpl w:val="428ECF3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5DC0570"/>
    <w:multiLevelType w:val="hybridMultilevel"/>
    <w:tmpl w:val="B27CD630"/>
    <w:lvl w:ilvl="0" w:tplc="FDFA2CF6">
      <w:start w:val="1"/>
      <w:numFmt w:val="upperLetter"/>
      <w:lvlText w:val="%1)"/>
      <w:lvlJc w:val="left"/>
      <w:pPr>
        <w:ind w:left="1440" w:hanging="36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5" w15:restartNumberingAfterBreak="0">
    <w:nsid w:val="698D1E7C"/>
    <w:multiLevelType w:val="hybridMultilevel"/>
    <w:tmpl w:val="68B6AFFE"/>
    <w:lvl w:ilvl="0" w:tplc="6A58108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15:restartNumberingAfterBreak="0">
    <w:nsid w:val="6D3E3FE8"/>
    <w:multiLevelType w:val="hybridMultilevel"/>
    <w:tmpl w:val="CCC8BB74"/>
    <w:lvl w:ilvl="0" w:tplc="00064B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8" w15:restartNumberingAfterBreak="0">
    <w:nsid w:val="737B19B3"/>
    <w:multiLevelType w:val="hybridMultilevel"/>
    <w:tmpl w:val="55946826"/>
    <w:lvl w:ilvl="0" w:tplc="6A58108A">
      <w:start w:val="1"/>
      <w:numFmt w:val="lowerLetter"/>
      <w:lvlText w:val="%1)"/>
      <w:lvlJc w:val="left"/>
      <w:pPr>
        <w:ind w:left="1276" w:hanging="360"/>
      </w:pPr>
      <w:rPr>
        <w:rFonts w:hint="default"/>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59" w15:restartNumberingAfterBreak="0">
    <w:nsid w:val="75AE562F"/>
    <w:multiLevelType w:val="hybridMultilevel"/>
    <w:tmpl w:val="1BDE997E"/>
    <w:lvl w:ilvl="0" w:tplc="82A46EEA">
      <w:start w:val="1"/>
      <w:numFmt w:val="decimal"/>
      <w:lvlText w:val="%1."/>
      <w:lvlJc w:val="left"/>
      <w:pPr>
        <w:ind w:left="1145" w:hanging="360"/>
      </w:pPr>
      <w:rPr>
        <w:rFonts w:hint="default"/>
        <w:b/>
        <w:i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0" w15:restartNumberingAfterBreak="0">
    <w:nsid w:val="7C0B09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C6C181A"/>
    <w:multiLevelType w:val="hybridMultilevel"/>
    <w:tmpl w:val="68B6AFFE"/>
    <w:lvl w:ilvl="0" w:tplc="6A58108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5"/>
  </w:num>
  <w:num w:numId="2">
    <w:abstractNumId w:val="27"/>
  </w:num>
  <w:num w:numId="3">
    <w:abstractNumId w:val="54"/>
  </w:num>
  <w:num w:numId="4">
    <w:abstractNumId w:val="17"/>
  </w:num>
  <w:num w:numId="5">
    <w:abstractNumId w:val="29"/>
  </w:num>
  <w:num w:numId="6">
    <w:abstractNumId w:val="12"/>
  </w:num>
  <w:num w:numId="7">
    <w:abstractNumId w:val="49"/>
  </w:num>
  <w:num w:numId="8">
    <w:abstractNumId w:val="7"/>
  </w:num>
  <w:num w:numId="9">
    <w:abstractNumId w:val="32"/>
  </w:num>
  <w:num w:numId="10">
    <w:abstractNumId w:val="43"/>
  </w:num>
  <w:num w:numId="11">
    <w:abstractNumId w:val="44"/>
  </w:num>
  <w:num w:numId="12">
    <w:abstractNumId w:val="16"/>
  </w:num>
  <w:num w:numId="13">
    <w:abstractNumId w:val="39"/>
  </w:num>
  <w:num w:numId="14">
    <w:abstractNumId w:val="62"/>
  </w:num>
  <w:num w:numId="15">
    <w:abstractNumId w:val="6"/>
  </w:num>
  <w:num w:numId="16">
    <w:abstractNumId w:val="26"/>
  </w:num>
  <w:num w:numId="17">
    <w:abstractNumId w:val="11"/>
  </w:num>
  <w:num w:numId="18">
    <w:abstractNumId w:val="60"/>
  </w:num>
  <w:num w:numId="19">
    <w:abstractNumId w:val="40"/>
  </w:num>
  <w:num w:numId="20">
    <w:abstractNumId w:val="42"/>
  </w:num>
  <w:num w:numId="21">
    <w:abstractNumId w:val="14"/>
  </w:num>
  <w:num w:numId="22">
    <w:abstractNumId w:val="21"/>
  </w:num>
  <w:num w:numId="23">
    <w:abstractNumId w:val="0"/>
  </w:num>
  <w:num w:numId="24">
    <w:abstractNumId w:val="8"/>
  </w:num>
  <w:num w:numId="25">
    <w:abstractNumId w:val="30"/>
  </w:num>
  <w:num w:numId="26">
    <w:abstractNumId w:val="18"/>
  </w:num>
  <w:num w:numId="27">
    <w:abstractNumId w:val="48"/>
  </w:num>
  <w:num w:numId="28">
    <w:abstractNumId w:val="47"/>
  </w:num>
  <w:num w:numId="29">
    <w:abstractNumId w:val="50"/>
  </w:num>
  <w:num w:numId="30">
    <w:abstractNumId w:val="5"/>
  </w:num>
  <w:num w:numId="31">
    <w:abstractNumId w:val="20"/>
  </w:num>
  <w:num w:numId="32">
    <w:abstractNumId w:val="37"/>
  </w:num>
  <w:num w:numId="33">
    <w:abstractNumId w:val="59"/>
  </w:num>
  <w:num w:numId="34">
    <w:abstractNumId w:val="56"/>
  </w:num>
  <w:num w:numId="35">
    <w:abstractNumId w:val="9"/>
  </w:num>
  <w:num w:numId="36">
    <w:abstractNumId w:val="41"/>
  </w:num>
  <w:num w:numId="37">
    <w:abstractNumId w:val="55"/>
  </w:num>
  <w:num w:numId="38">
    <w:abstractNumId w:val="61"/>
  </w:num>
  <w:num w:numId="39">
    <w:abstractNumId w:val="24"/>
  </w:num>
  <w:num w:numId="40">
    <w:abstractNumId w:val="25"/>
  </w:num>
  <w:num w:numId="41">
    <w:abstractNumId w:val="36"/>
  </w:num>
  <w:num w:numId="42">
    <w:abstractNumId w:val="46"/>
  </w:num>
  <w:num w:numId="43">
    <w:abstractNumId w:val="19"/>
  </w:num>
  <w:num w:numId="44">
    <w:abstractNumId w:val="23"/>
  </w:num>
  <w:num w:numId="45">
    <w:abstractNumId w:val="58"/>
  </w:num>
  <w:num w:numId="46">
    <w:abstractNumId w:val="2"/>
  </w:num>
  <w:num w:numId="47">
    <w:abstractNumId w:val="34"/>
  </w:num>
  <w:num w:numId="48">
    <w:abstractNumId w:val="38"/>
    <w:lvlOverride w:ilvl="0">
      <w:startOverride w:val="1"/>
    </w:lvlOverride>
  </w:num>
  <w:num w:numId="49">
    <w:abstractNumId w:val="52"/>
    <w:lvlOverride w:ilvl="0">
      <w:startOverride w:val="1"/>
    </w:lvlOverride>
  </w:num>
  <w:num w:numId="50">
    <w:abstractNumId w:val="28"/>
  </w:num>
  <w:num w:numId="51">
    <w:abstractNumId w:val="22"/>
  </w:num>
  <w:num w:numId="52">
    <w:abstractNumId w:val="15"/>
  </w:num>
  <w:num w:numId="53">
    <w:abstractNumId w:val="4"/>
  </w:num>
  <w:num w:numId="54">
    <w:abstractNumId w:val="3"/>
  </w:num>
  <w:num w:numId="55">
    <w:abstractNumId w:val="51"/>
  </w:num>
  <w:num w:numId="56">
    <w:abstractNumId w:val="53"/>
  </w:num>
  <w:num w:numId="57">
    <w:abstractNumId w:val="57"/>
  </w:num>
  <w:num w:numId="58">
    <w:abstractNumId w:val="13"/>
  </w:num>
  <w:num w:numId="59">
    <w:abstractNumId w:val="33"/>
  </w:num>
  <w:num w:numId="60">
    <w:abstractNumId w:val="31"/>
  </w:num>
  <w:num w:numId="61">
    <w:abstractNumId w:val="1"/>
  </w:num>
  <w:num w:numId="62">
    <w:abstractNumId w:val="35"/>
  </w:num>
  <w:num w:numId="63">
    <w:abstractNumId w:val="1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CONST_RESTREINT_UE" w:val="RESTREINT UE/EU RESTRICTED"/>
    <w:docVar w:name="LW_DocType" w:val="NORMAL"/>
  </w:docVars>
  <w:rsids>
    <w:rsidRoot w:val="001E6E36"/>
    <w:rsid w:val="0000105E"/>
    <w:rsid w:val="000E13E7"/>
    <w:rsid w:val="000E503C"/>
    <w:rsid w:val="001E6E36"/>
    <w:rsid w:val="00334252"/>
    <w:rsid w:val="004659DC"/>
    <w:rsid w:val="004C7223"/>
    <w:rsid w:val="00511ABF"/>
    <w:rsid w:val="00626D21"/>
    <w:rsid w:val="00695E50"/>
    <w:rsid w:val="00815C60"/>
    <w:rsid w:val="008C0217"/>
    <w:rsid w:val="00AD15B5"/>
    <w:rsid w:val="00CB712F"/>
    <w:rsid w:val="00D806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B0C8F7C-2DA5-4658-9D05-97B45C6D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val="en-GB" w:eastAsia="en-US"/>
    </w:rPr>
  </w:style>
  <w:style w:type="paragraph" w:styleId="Nadpis1">
    <w:name w:val="heading 1"/>
    <w:basedOn w:val="Normlny"/>
    <w:next w:val="Text1"/>
    <w:link w:val="Nadpis1Char"/>
    <w:qFormat/>
    <w:rsid w:val="001E6E36"/>
    <w:pPr>
      <w:keepNext/>
      <w:numPr>
        <w:numId w:val="7"/>
      </w:numPr>
      <w:spacing w:before="360" w:after="120" w:line="240" w:lineRule="auto"/>
      <w:jc w:val="both"/>
      <w:outlineLvl w:val="0"/>
    </w:pPr>
    <w:rPr>
      <w:rFonts w:ascii="Times New Roman" w:eastAsia="Times New Roman" w:hAnsi="Times New Roman"/>
      <w:b/>
      <w:bCs/>
      <w:smallCaps/>
      <w:sz w:val="24"/>
      <w:szCs w:val="28"/>
      <w:lang w:val="sk-SK"/>
    </w:rPr>
  </w:style>
  <w:style w:type="paragraph" w:styleId="Nadpis2">
    <w:name w:val="heading 2"/>
    <w:basedOn w:val="Normlny"/>
    <w:next w:val="Text1"/>
    <w:link w:val="Nadpis2Char"/>
    <w:uiPriority w:val="9"/>
    <w:unhideWhenUsed/>
    <w:qFormat/>
    <w:rsid w:val="001E6E36"/>
    <w:pPr>
      <w:keepNext/>
      <w:numPr>
        <w:ilvl w:val="1"/>
        <w:numId w:val="7"/>
      </w:numPr>
      <w:spacing w:before="120" w:after="120" w:line="240" w:lineRule="auto"/>
      <w:jc w:val="both"/>
      <w:outlineLvl w:val="1"/>
    </w:pPr>
    <w:rPr>
      <w:rFonts w:ascii="Times New Roman" w:eastAsia="Times New Roman" w:hAnsi="Times New Roman"/>
      <w:b/>
      <w:bCs/>
      <w:sz w:val="24"/>
      <w:szCs w:val="26"/>
      <w:lang w:val="sk-SK"/>
    </w:rPr>
  </w:style>
  <w:style w:type="paragraph" w:styleId="Nadpis3">
    <w:name w:val="heading 3"/>
    <w:basedOn w:val="Normlny"/>
    <w:next w:val="Text1"/>
    <w:link w:val="Nadpis3Char"/>
    <w:uiPriority w:val="9"/>
    <w:semiHidden/>
    <w:unhideWhenUsed/>
    <w:qFormat/>
    <w:rsid w:val="001E6E36"/>
    <w:pPr>
      <w:keepNext/>
      <w:numPr>
        <w:ilvl w:val="2"/>
        <w:numId w:val="7"/>
      </w:numPr>
      <w:spacing w:before="120" w:after="120" w:line="240" w:lineRule="auto"/>
      <w:jc w:val="both"/>
      <w:outlineLvl w:val="2"/>
    </w:pPr>
    <w:rPr>
      <w:rFonts w:ascii="Times New Roman" w:eastAsia="Times New Roman" w:hAnsi="Times New Roman"/>
      <w:bCs/>
      <w:i/>
      <w:sz w:val="24"/>
      <w:lang w:val="sk-SK"/>
    </w:rPr>
  </w:style>
  <w:style w:type="paragraph" w:styleId="Nadpis4">
    <w:name w:val="heading 4"/>
    <w:basedOn w:val="Normlny"/>
    <w:next w:val="Text1"/>
    <w:link w:val="Nadpis4Char"/>
    <w:unhideWhenUsed/>
    <w:qFormat/>
    <w:rsid w:val="001E6E36"/>
    <w:pPr>
      <w:keepNext/>
      <w:numPr>
        <w:ilvl w:val="3"/>
        <w:numId w:val="7"/>
      </w:numPr>
      <w:spacing w:before="120" w:after="120" w:line="240" w:lineRule="auto"/>
      <w:jc w:val="both"/>
      <w:outlineLvl w:val="3"/>
    </w:pPr>
    <w:rPr>
      <w:rFonts w:ascii="Times New Roman" w:eastAsia="Times New Roman" w:hAnsi="Times New Roman"/>
      <w:bCs/>
      <w:iCs/>
      <w:sz w:val="24"/>
      <w:lang w:val="sk-SK"/>
    </w:rPr>
  </w:style>
  <w:style w:type="paragraph" w:styleId="Nadpis5">
    <w:name w:val="heading 5"/>
    <w:basedOn w:val="Normlny"/>
    <w:next w:val="Normlny"/>
    <w:link w:val="Nadpis5Char"/>
    <w:uiPriority w:val="9"/>
    <w:semiHidden/>
    <w:unhideWhenUsed/>
    <w:qFormat/>
    <w:rsid w:val="001E6E36"/>
    <w:pPr>
      <w:keepNext/>
      <w:keepLines/>
      <w:spacing w:before="200" w:after="0" w:line="240" w:lineRule="auto"/>
      <w:outlineLvl w:val="4"/>
    </w:pPr>
    <w:rPr>
      <w:rFonts w:ascii="Cambria" w:eastAsia="Times New Roman" w:hAnsi="Cambria"/>
      <w:color w:val="243F60"/>
      <w:sz w:val="24"/>
      <w:szCs w:val="20"/>
      <w:lang w:val="sk-SK" w:eastAsia="sk-SK" w:bidi="sk-SK"/>
    </w:rPr>
  </w:style>
  <w:style w:type="paragraph" w:styleId="Nadpis6">
    <w:name w:val="heading 6"/>
    <w:basedOn w:val="Normlny"/>
    <w:next w:val="Normlny"/>
    <w:link w:val="Nadpis6Char"/>
    <w:uiPriority w:val="9"/>
    <w:semiHidden/>
    <w:unhideWhenUsed/>
    <w:qFormat/>
    <w:rsid w:val="001E6E36"/>
    <w:pPr>
      <w:keepNext/>
      <w:keepLines/>
      <w:spacing w:before="200" w:after="0" w:line="240" w:lineRule="auto"/>
      <w:outlineLvl w:val="5"/>
    </w:pPr>
    <w:rPr>
      <w:rFonts w:ascii="Cambria" w:eastAsia="Times New Roman" w:hAnsi="Cambria"/>
      <w:i/>
      <w:iCs/>
      <w:color w:val="243F60"/>
      <w:sz w:val="24"/>
      <w:szCs w:val="20"/>
      <w:lang w:val="sk-SK" w:eastAsia="sk-SK" w:bidi="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4659DC"/>
    <w:pPr>
      <w:spacing w:after="80"/>
    </w:pPr>
    <w:rPr>
      <w:rFonts w:ascii="Times New Roman" w:hAnsi="Times New Roman"/>
    </w:rPr>
  </w:style>
  <w:style w:type="character" w:customStyle="1" w:styleId="TextpoznmkypodiarouChar">
    <w:name w:val="Text poznámky pod čiarou Char"/>
    <w:link w:val="Textpoznmkypodiarou"/>
    <w:uiPriority w:val="99"/>
    <w:rsid w:val="004659DC"/>
    <w:rPr>
      <w:rFonts w:ascii="Times New Roman" w:hAnsi="Times New Roman"/>
    </w:rPr>
  </w:style>
  <w:style w:type="character" w:customStyle="1" w:styleId="Nadpis1Char">
    <w:name w:val="Nadpis 1 Char"/>
    <w:link w:val="Nadpis1"/>
    <w:rsid w:val="001E6E36"/>
    <w:rPr>
      <w:rFonts w:ascii="Times New Roman" w:eastAsia="Times New Roman" w:hAnsi="Times New Roman"/>
      <w:b/>
      <w:bCs/>
      <w:smallCaps/>
      <w:sz w:val="24"/>
      <w:szCs w:val="28"/>
      <w:lang w:val="sk-SK" w:eastAsia="en-US"/>
    </w:rPr>
  </w:style>
  <w:style w:type="character" w:customStyle="1" w:styleId="Nadpis2Char">
    <w:name w:val="Nadpis 2 Char"/>
    <w:link w:val="Nadpis2"/>
    <w:uiPriority w:val="9"/>
    <w:rsid w:val="001E6E36"/>
    <w:rPr>
      <w:rFonts w:ascii="Times New Roman" w:eastAsia="Times New Roman" w:hAnsi="Times New Roman"/>
      <w:b/>
      <w:bCs/>
      <w:sz w:val="24"/>
      <w:szCs w:val="26"/>
      <w:lang w:val="sk-SK" w:eastAsia="en-US"/>
    </w:rPr>
  </w:style>
  <w:style w:type="character" w:customStyle="1" w:styleId="Nadpis3Char">
    <w:name w:val="Nadpis 3 Char"/>
    <w:link w:val="Nadpis3"/>
    <w:uiPriority w:val="9"/>
    <w:semiHidden/>
    <w:rsid w:val="001E6E36"/>
    <w:rPr>
      <w:rFonts w:ascii="Times New Roman" w:eastAsia="Times New Roman" w:hAnsi="Times New Roman"/>
      <w:bCs/>
      <w:i/>
      <w:sz w:val="24"/>
      <w:szCs w:val="22"/>
      <w:lang w:val="sk-SK" w:eastAsia="en-US"/>
    </w:rPr>
  </w:style>
  <w:style w:type="character" w:customStyle="1" w:styleId="Nadpis4Char">
    <w:name w:val="Nadpis 4 Char"/>
    <w:link w:val="Nadpis4"/>
    <w:rsid w:val="001E6E36"/>
    <w:rPr>
      <w:rFonts w:ascii="Times New Roman" w:eastAsia="Times New Roman" w:hAnsi="Times New Roman"/>
      <w:bCs/>
      <w:iCs/>
      <w:sz w:val="24"/>
      <w:szCs w:val="22"/>
      <w:lang w:val="sk-SK" w:eastAsia="en-US"/>
    </w:rPr>
  </w:style>
  <w:style w:type="character" w:customStyle="1" w:styleId="Nadpis5Char">
    <w:name w:val="Nadpis 5 Char"/>
    <w:link w:val="Nadpis5"/>
    <w:uiPriority w:val="9"/>
    <w:semiHidden/>
    <w:rsid w:val="001E6E36"/>
    <w:rPr>
      <w:rFonts w:ascii="Cambria" w:eastAsia="Times New Roman" w:hAnsi="Cambria"/>
      <w:color w:val="243F60"/>
      <w:sz w:val="24"/>
      <w:lang w:val="sk-SK" w:eastAsia="sk-SK" w:bidi="sk-SK"/>
    </w:rPr>
  </w:style>
  <w:style w:type="character" w:customStyle="1" w:styleId="Nadpis6Char">
    <w:name w:val="Nadpis 6 Char"/>
    <w:link w:val="Nadpis6"/>
    <w:uiPriority w:val="9"/>
    <w:semiHidden/>
    <w:rsid w:val="001E6E36"/>
    <w:rPr>
      <w:rFonts w:ascii="Cambria" w:eastAsia="Times New Roman" w:hAnsi="Cambria"/>
      <w:i/>
      <w:iCs/>
      <w:color w:val="243F60"/>
      <w:sz w:val="24"/>
      <w:lang w:val="sk-SK" w:eastAsia="sk-SK" w:bidi="sk-SK"/>
    </w:rPr>
  </w:style>
  <w:style w:type="numbering" w:customStyle="1" w:styleId="NoList1">
    <w:name w:val="No List1"/>
    <w:next w:val="Bezzoznamu"/>
    <w:uiPriority w:val="99"/>
    <w:semiHidden/>
    <w:unhideWhenUsed/>
    <w:rsid w:val="001E6E36"/>
  </w:style>
  <w:style w:type="paragraph" w:styleId="Hlavika">
    <w:name w:val="header"/>
    <w:basedOn w:val="Normlny"/>
    <w:link w:val="HlavikaChar"/>
    <w:uiPriority w:val="99"/>
    <w:unhideWhenUsed/>
    <w:rsid w:val="001E6E36"/>
    <w:pPr>
      <w:tabs>
        <w:tab w:val="center" w:pos="4535"/>
        <w:tab w:val="right" w:pos="9071"/>
      </w:tabs>
      <w:spacing w:after="120" w:line="240" w:lineRule="auto"/>
      <w:jc w:val="both"/>
    </w:pPr>
    <w:rPr>
      <w:rFonts w:ascii="Times New Roman" w:hAnsi="Times New Roman"/>
      <w:sz w:val="24"/>
      <w:lang w:val="sk-SK"/>
    </w:rPr>
  </w:style>
  <w:style w:type="character" w:customStyle="1" w:styleId="HlavikaChar">
    <w:name w:val="Hlavička Char"/>
    <w:link w:val="Hlavika"/>
    <w:uiPriority w:val="99"/>
    <w:rsid w:val="001E6E36"/>
    <w:rPr>
      <w:rFonts w:ascii="Times New Roman" w:hAnsi="Times New Roman"/>
      <w:sz w:val="24"/>
      <w:szCs w:val="22"/>
      <w:lang w:val="sk-SK" w:eastAsia="en-US"/>
    </w:rPr>
  </w:style>
  <w:style w:type="paragraph" w:styleId="Pta">
    <w:name w:val="footer"/>
    <w:basedOn w:val="Normlny"/>
    <w:link w:val="PtaChar"/>
    <w:uiPriority w:val="99"/>
    <w:unhideWhenUsed/>
    <w:rsid w:val="001E6E36"/>
    <w:pPr>
      <w:tabs>
        <w:tab w:val="center" w:pos="4535"/>
        <w:tab w:val="right" w:pos="9071"/>
        <w:tab w:val="right" w:pos="9921"/>
      </w:tabs>
      <w:spacing w:before="360" w:after="0" w:line="240" w:lineRule="auto"/>
      <w:ind w:left="-850" w:right="-850"/>
    </w:pPr>
    <w:rPr>
      <w:rFonts w:ascii="Times New Roman" w:hAnsi="Times New Roman"/>
      <w:sz w:val="24"/>
      <w:lang w:val="sk-SK"/>
    </w:rPr>
  </w:style>
  <w:style w:type="character" w:customStyle="1" w:styleId="PtaChar">
    <w:name w:val="Päta Char"/>
    <w:link w:val="Pta"/>
    <w:uiPriority w:val="99"/>
    <w:rsid w:val="001E6E36"/>
    <w:rPr>
      <w:rFonts w:ascii="Times New Roman" w:hAnsi="Times New Roman"/>
      <w:sz w:val="24"/>
      <w:szCs w:val="22"/>
      <w:lang w:val="sk-SK" w:eastAsia="en-US"/>
    </w:rPr>
  </w:style>
  <w:style w:type="paragraph" w:styleId="Hlavikaobsahu">
    <w:name w:val="TOC Heading"/>
    <w:basedOn w:val="Normlny"/>
    <w:next w:val="Normlny"/>
    <w:unhideWhenUsed/>
    <w:qFormat/>
    <w:rsid w:val="001E6E36"/>
    <w:pPr>
      <w:spacing w:before="120" w:after="240" w:line="240" w:lineRule="auto"/>
      <w:jc w:val="center"/>
    </w:pPr>
    <w:rPr>
      <w:rFonts w:ascii="Times New Roman" w:hAnsi="Times New Roman"/>
      <w:b/>
      <w:sz w:val="28"/>
      <w:lang w:val="sk-SK"/>
    </w:rPr>
  </w:style>
  <w:style w:type="paragraph" w:styleId="Obsah1">
    <w:name w:val="toc 1"/>
    <w:basedOn w:val="Normlny"/>
    <w:next w:val="Normlny"/>
    <w:unhideWhenUsed/>
    <w:rsid w:val="001E6E36"/>
    <w:pPr>
      <w:tabs>
        <w:tab w:val="right" w:leader="dot" w:pos="9071"/>
      </w:tabs>
      <w:spacing w:before="60" w:after="120" w:line="240" w:lineRule="auto"/>
      <w:ind w:left="850" w:hanging="850"/>
    </w:pPr>
    <w:rPr>
      <w:rFonts w:ascii="Times New Roman" w:hAnsi="Times New Roman"/>
      <w:sz w:val="24"/>
      <w:lang w:val="sk-SK"/>
    </w:rPr>
  </w:style>
  <w:style w:type="paragraph" w:styleId="Obsah2">
    <w:name w:val="toc 2"/>
    <w:basedOn w:val="Normlny"/>
    <w:next w:val="Normlny"/>
    <w:unhideWhenUsed/>
    <w:rsid w:val="001E6E36"/>
    <w:pPr>
      <w:tabs>
        <w:tab w:val="right" w:leader="dot" w:pos="9071"/>
      </w:tabs>
      <w:spacing w:before="60" w:after="120" w:line="240" w:lineRule="auto"/>
      <w:ind w:left="850" w:hanging="850"/>
    </w:pPr>
    <w:rPr>
      <w:rFonts w:ascii="Times New Roman" w:hAnsi="Times New Roman"/>
      <w:sz w:val="24"/>
      <w:lang w:val="sk-SK"/>
    </w:rPr>
  </w:style>
  <w:style w:type="paragraph" w:styleId="Obsah3">
    <w:name w:val="toc 3"/>
    <w:basedOn w:val="Normlny"/>
    <w:next w:val="Normlny"/>
    <w:semiHidden/>
    <w:unhideWhenUsed/>
    <w:rsid w:val="001E6E36"/>
    <w:pPr>
      <w:tabs>
        <w:tab w:val="right" w:leader="dot" w:pos="9071"/>
      </w:tabs>
      <w:spacing w:before="60" w:after="120" w:line="240" w:lineRule="auto"/>
      <w:ind w:left="850" w:hanging="850"/>
    </w:pPr>
    <w:rPr>
      <w:rFonts w:ascii="Times New Roman" w:hAnsi="Times New Roman"/>
      <w:sz w:val="24"/>
      <w:lang w:val="sk-SK"/>
    </w:rPr>
  </w:style>
  <w:style w:type="paragraph" w:styleId="Obsah4">
    <w:name w:val="toc 4"/>
    <w:basedOn w:val="Normlny"/>
    <w:next w:val="Normlny"/>
    <w:semiHidden/>
    <w:unhideWhenUsed/>
    <w:rsid w:val="001E6E36"/>
    <w:pPr>
      <w:tabs>
        <w:tab w:val="right" w:leader="dot" w:pos="9071"/>
      </w:tabs>
      <w:spacing w:before="60" w:after="120" w:line="240" w:lineRule="auto"/>
      <w:ind w:left="850" w:hanging="850"/>
    </w:pPr>
    <w:rPr>
      <w:rFonts w:ascii="Times New Roman" w:hAnsi="Times New Roman"/>
      <w:sz w:val="24"/>
      <w:lang w:val="sk-SK"/>
    </w:rPr>
  </w:style>
  <w:style w:type="paragraph" w:styleId="Obsah5">
    <w:name w:val="toc 5"/>
    <w:basedOn w:val="Normlny"/>
    <w:next w:val="Normlny"/>
    <w:semiHidden/>
    <w:unhideWhenUsed/>
    <w:rsid w:val="001E6E36"/>
    <w:pPr>
      <w:tabs>
        <w:tab w:val="right" w:leader="dot" w:pos="9071"/>
      </w:tabs>
      <w:spacing w:before="300" w:after="120" w:line="240" w:lineRule="auto"/>
    </w:pPr>
    <w:rPr>
      <w:rFonts w:ascii="Times New Roman" w:hAnsi="Times New Roman"/>
      <w:sz w:val="24"/>
      <w:lang w:val="sk-SK"/>
    </w:rPr>
  </w:style>
  <w:style w:type="paragraph" w:styleId="Obsah6">
    <w:name w:val="toc 6"/>
    <w:basedOn w:val="Normlny"/>
    <w:next w:val="Normlny"/>
    <w:uiPriority w:val="39"/>
    <w:semiHidden/>
    <w:unhideWhenUsed/>
    <w:rsid w:val="001E6E36"/>
    <w:pPr>
      <w:tabs>
        <w:tab w:val="right" w:leader="dot" w:pos="9071"/>
      </w:tabs>
      <w:spacing w:before="240" w:after="120" w:line="240" w:lineRule="auto"/>
    </w:pPr>
    <w:rPr>
      <w:rFonts w:ascii="Times New Roman" w:hAnsi="Times New Roman"/>
      <w:sz w:val="24"/>
      <w:lang w:val="sk-SK"/>
    </w:rPr>
  </w:style>
  <w:style w:type="paragraph" w:styleId="Obsah7">
    <w:name w:val="toc 7"/>
    <w:basedOn w:val="Normlny"/>
    <w:next w:val="Normlny"/>
    <w:uiPriority w:val="39"/>
    <w:semiHidden/>
    <w:unhideWhenUsed/>
    <w:rsid w:val="001E6E36"/>
    <w:pPr>
      <w:tabs>
        <w:tab w:val="right" w:leader="dot" w:pos="9071"/>
      </w:tabs>
      <w:spacing w:before="180" w:after="120" w:line="240" w:lineRule="auto"/>
    </w:pPr>
    <w:rPr>
      <w:rFonts w:ascii="Times New Roman" w:hAnsi="Times New Roman"/>
      <w:sz w:val="24"/>
      <w:lang w:val="sk-SK"/>
    </w:rPr>
  </w:style>
  <w:style w:type="paragraph" w:styleId="Obsah8">
    <w:name w:val="toc 8"/>
    <w:basedOn w:val="Normlny"/>
    <w:next w:val="Normlny"/>
    <w:uiPriority w:val="39"/>
    <w:semiHidden/>
    <w:unhideWhenUsed/>
    <w:rsid w:val="001E6E36"/>
    <w:pPr>
      <w:tabs>
        <w:tab w:val="right" w:leader="dot" w:pos="9071"/>
      </w:tabs>
      <w:spacing w:before="120" w:after="120" w:line="240" w:lineRule="auto"/>
    </w:pPr>
    <w:rPr>
      <w:rFonts w:ascii="Times New Roman" w:hAnsi="Times New Roman"/>
      <w:sz w:val="24"/>
      <w:lang w:val="sk-SK"/>
    </w:rPr>
  </w:style>
  <w:style w:type="paragraph" w:styleId="Obsah9">
    <w:name w:val="toc 9"/>
    <w:basedOn w:val="Normlny"/>
    <w:next w:val="Normlny"/>
    <w:uiPriority w:val="39"/>
    <w:semiHidden/>
    <w:unhideWhenUsed/>
    <w:rsid w:val="001E6E36"/>
    <w:pPr>
      <w:tabs>
        <w:tab w:val="right" w:leader="dot" w:pos="9071"/>
      </w:tabs>
      <w:spacing w:before="120" w:after="120" w:line="240" w:lineRule="auto"/>
      <w:jc w:val="both"/>
    </w:pPr>
    <w:rPr>
      <w:rFonts w:ascii="Times New Roman" w:hAnsi="Times New Roman"/>
      <w:sz w:val="24"/>
      <w:lang w:val="sk-SK"/>
    </w:rPr>
  </w:style>
  <w:style w:type="paragraph" w:customStyle="1" w:styleId="HeaderLandscape">
    <w:name w:val="HeaderLandscape"/>
    <w:basedOn w:val="Normlny"/>
    <w:rsid w:val="001E6E36"/>
    <w:pPr>
      <w:tabs>
        <w:tab w:val="center" w:pos="7285"/>
        <w:tab w:val="right" w:pos="14003"/>
      </w:tabs>
      <w:spacing w:after="120" w:line="240" w:lineRule="auto"/>
      <w:jc w:val="both"/>
    </w:pPr>
    <w:rPr>
      <w:rFonts w:ascii="Times New Roman" w:hAnsi="Times New Roman"/>
      <w:sz w:val="24"/>
      <w:lang w:val="sk-SK"/>
    </w:rPr>
  </w:style>
  <w:style w:type="paragraph" w:customStyle="1" w:styleId="FooterLandscape">
    <w:name w:val="FooterLandscape"/>
    <w:basedOn w:val="Normlny"/>
    <w:rsid w:val="001E6E36"/>
    <w:pPr>
      <w:tabs>
        <w:tab w:val="center" w:pos="7285"/>
        <w:tab w:val="center" w:pos="10913"/>
        <w:tab w:val="right" w:pos="15137"/>
      </w:tabs>
      <w:spacing w:before="360" w:after="0" w:line="240" w:lineRule="auto"/>
      <w:ind w:left="-567" w:right="-567"/>
    </w:pPr>
    <w:rPr>
      <w:rFonts w:ascii="Times New Roman" w:hAnsi="Times New Roman"/>
      <w:sz w:val="24"/>
      <w:lang w:val="sk-SK"/>
    </w:rPr>
  </w:style>
  <w:style w:type="character" w:styleId="Odkaznapoznmkupodiarou">
    <w:name w:val="footnote reference"/>
    <w:aliases w:val="Footnote,Footnote symbol,Nota,Footnote number,de nota al pie,Ref,Char,SUPERS,Voetnootmarkering,Char1,fr,o,(NECG) Footnote Reference,Times 10 Point,Exposant 3 Point,Footnote Reference Number,Footnote reference number,FR, Char"/>
    <w:link w:val="SUPERSChar"/>
    <w:uiPriority w:val="99"/>
    <w:unhideWhenUsed/>
    <w:rsid w:val="001E6E36"/>
    <w:rPr>
      <w:vertAlign w:val="superscript"/>
    </w:rPr>
  </w:style>
  <w:style w:type="paragraph" w:customStyle="1" w:styleId="Text1">
    <w:name w:val="Text 1"/>
    <w:basedOn w:val="Normlny"/>
    <w:uiPriority w:val="99"/>
    <w:rsid w:val="001E6E36"/>
    <w:pPr>
      <w:spacing w:before="120" w:after="120" w:line="240" w:lineRule="auto"/>
      <w:ind w:left="850"/>
      <w:jc w:val="both"/>
    </w:pPr>
    <w:rPr>
      <w:rFonts w:ascii="Times New Roman" w:hAnsi="Times New Roman"/>
      <w:sz w:val="24"/>
      <w:lang w:val="sk-SK"/>
    </w:rPr>
  </w:style>
  <w:style w:type="paragraph" w:customStyle="1" w:styleId="Text2">
    <w:name w:val="Text 2"/>
    <w:basedOn w:val="Normlny"/>
    <w:rsid w:val="001E6E36"/>
    <w:pPr>
      <w:spacing w:before="120" w:after="120" w:line="240" w:lineRule="auto"/>
      <w:ind w:left="1417"/>
      <w:jc w:val="both"/>
    </w:pPr>
    <w:rPr>
      <w:rFonts w:ascii="Times New Roman" w:hAnsi="Times New Roman"/>
      <w:sz w:val="24"/>
      <w:lang w:val="sk-SK"/>
    </w:rPr>
  </w:style>
  <w:style w:type="paragraph" w:customStyle="1" w:styleId="Text3">
    <w:name w:val="Text 3"/>
    <w:basedOn w:val="Normlny"/>
    <w:rsid w:val="001E6E36"/>
    <w:pPr>
      <w:spacing w:before="120" w:after="120" w:line="240" w:lineRule="auto"/>
      <w:ind w:left="1984"/>
      <w:jc w:val="both"/>
    </w:pPr>
    <w:rPr>
      <w:rFonts w:ascii="Times New Roman" w:hAnsi="Times New Roman"/>
      <w:sz w:val="24"/>
      <w:lang w:val="sk-SK"/>
    </w:rPr>
  </w:style>
  <w:style w:type="paragraph" w:customStyle="1" w:styleId="Text4">
    <w:name w:val="Text 4"/>
    <w:basedOn w:val="Normlny"/>
    <w:rsid w:val="001E6E36"/>
    <w:pPr>
      <w:spacing w:before="120" w:after="120" w:line="240" w:lineRule="auto"/>
      <w:ind w:left="2551"/>
      <w:jc w:val="both"/>
    </w:pPr>
    <w:rPr>
      <w:rFonts w:ascii="Times New Roman" w:hAnsi="Times New Roman"/>
      <w:sz w:val="24"/>
      <w:lang w:val="sk-SK"/>
    </w:rPr>
  </w:style>
  <w:style w:type="paragraph" w:customStyle="1" w:styleId="NormalCentered">
    <w:name w:val="Normal Centered"/>
    <w:basedOn w:val="Normlny"/>
    <w:uiPriority w:val="99"/>
    <w:rsid w:val="001E6E36"/>
    <w:pPr>
      <w:spacing w:before="120" w:after="120" w:line="240" w:lineRule="auto"/>
      <w:jc w:val="center"/>
    </w:pPr>
    <w:rPr>
      <w:rFonts w:ascii="Times New Roman" w:hAnsi="Times New Roman"/>
      <w:sz w:val="24"/>
      <w:lang w:val="sk-SK"/>
    </w:rPr>
  </w:style>
  <w:style w:type="paragraph" w:customStyle="1" w:styleId="NormalLeft">
    <w:name w:val="Normal Left"/>
    <w:basedOn w:val="Normlny"/>
    <w:uiPriority w:val="99"/>
    <w:rsid w:val="001E6E36"/>
    <w:pPr>
      <w:spacing w:before="120" w:after="120" w:line="240" w:lineRule="auto"/>
    </w:pPr>
    <w:rPr>
      <w:rFonts w:ascii="Times New Roman" w:hAnsi="Times New Roman"/>
      <w:sz w:val="24"/>
      <w:lang w:val="sk-SK"/>
    </w:rPr>
  </w:style>
  <w:style w:type="paragraph" w:customStyle="1" w:styleId="NormalRight">
    <w:name w:val="Normal Right"/>
    <w:basedOn w:val="Normlny"/>
    <w:rsid w:val="001E6E36"/>
    <w:pPr>
      <w:spacing w:before="120" w:after="120" w:line="240" w:lineRule="auto"/>
      <w:jc w:val="right"/>
    </w:pPr>
    <w:rPr>
      <w:rFonts w:ascii="Times New Roman" w:hAnsi="Times New Roman"/>
      <w:sz w:val="24"/>
      <w:lang w:val="sk-SK"/>
    </w:rPr>
  </w:style>
  <w:style w:type="paragraph" w:customStyle="1" w:styleId="QuotedText">
    <w:name w:val="Quoted Text"/>
    <w:basedOn w:val="Normlny"/>
    <w:rsid w:val="001E6E36"/>
    <w:pPr>
      <w:spacing w:before="120" w:after="120" w:line="240" w:lineRule="auto"/>
      <w:ind w:left="1417"/>
      <w:jc w:val="both"/>
    </w:pPr>
    <w:rPr>
      <w:rFonts w:ascii="Times New Roman" w:hAnsi="Times New Roman"/>
      <w:sz w:val="24"/>
      <w:lang w:val="sk-SK"/>
    </w:rPr>
  </w:style>
  <w:style w:type="paragraph" w:customStyle="1" w:styleId="Point0">
    <w:name w:val="Point 0"/>
    <w:basedOn w:val="Normlny"/>
    <w:rsid w:val="001E6E36"/>
    <w:pPr>
      <w:spacing w:before="120" w:after="120" w:line="240" w:lineRule="auto"/>
      <w:ind w:left="850" w:hanging="850"/>
      <w:jc w:val="both"/>
    </w:pPr>
    <w:rPr>
      <w:rFonts w:ascii="Times New Roman" w:hAnsi="Times New Roman"/>
      <w:sz w:val="24"/>
      <w:lang w:val="sk-SK"/>
    </w:rPr>
  </w:style>
  <w:style w:type="paragraph" w:customStyle="1" w:styleId="Point1">
    <w:name w:val="Point 1"/>
    <w:basedOn w:val="Normlny"/>
    <w:uiPriority w:val="99"/>
    <w:rsid w:val="001E6E36"/>
    <w:pPr>
      <w:spacing w:before="120" w:after="120" w:line="240" w:lineRule="auto"/>
      <w:ind w:left="1417" w:hanging="567"/>
      <w:jc w:val="both"/>
    </w:pPr>
    <w:rPr>
      <w:rFonts w:ascii="Times New Roman" w:hAnsi="Times New Roman"/>
      <w:sz w:val="24"/>
      <w:lang w:val="sk-SK"/>
    </w:rPr>
  </w:style>
  <w:style w:type="paragraph" w:customStyle="1" w:styleId="Point2">
    <w:name w:val="Point 2"/>
    <w:basedOn w:val="Normlny"/>
    <w:rsid w:val="001E6E36"/>
    <w:pPr>
      <w:spacing w:before="120" w:after="120" w:line="240" w:lineRule="auto"/>
      <w:ind w:left="1984" w:hanging="567"/>
      <w:jc w:val="both"/>
    </w:pPr>
    <w:rPr>
      <w:rFonts w:ascii="Times New Roman" w:hAnsi="Times New Roman"/>
      <w:sz w:val="24"/>
      <w:lang w:val="sk-SK"/>
    </w:rPr>
  </w:style>
  <w:style w:type="paragraph" w:customStyle="1" w:styleId="Point3">
    <w:name w:val="Point 3"/>
    <w:basedOn w:val="Normlny"/>
    <w:rsid w:val="001E6E36"/>
    <w:pPr>
      <w:spacing w:before="120" w:after="120" w:line="240" w:lineRule="auto"/>
      <w:ind w:left="2551" w:hanging="567"/>
      <w:jc w:val="both"/>
    </w:pPr>
    <w:rPr>
      <w:rFonts w:ascii="Times New Roman" w:hAnsi="Times New Roman"/>
      <w:sz w:val="24"/>
      <w:lang w:val="sk-SK"/>
    </w:rPr>
  </w:style>
  <w:style w:type="paragraph" w:customStyle="1" w:styleId="Point4">
    <w:name w:val="Point 4"/>
    <w:basedOn w:val="Normlny"/>
    <w:rsid w:val="001E6E36"/>
    <w:pPr>
      <w:spacing w:before="120" w:after="120" w:line="240" w:lineRule="auto"/>
      <w:ind w:left="3118" w:hanging="567"/>
      <w:jc w:val="both"/>
    </w:pPr>
    <w:rPr>
      <w:rFonts w:ascii="Times New Roman" w:hAnsi="Times New Roman"/>
      <w:sz w:val="24"/>
      <w:lang w:val="sk-SK"/>
    </w:rPr>
  </w:style>
  <w:style w:type="paragraph" w:customStyle="1" w:styleId="Tiret0">
    <w:name w:val="Tiret 0"/>
    <w:basedOn w:val="Point0"/>
    <w:rsid w:val="001E6E36"/>
    <w:pPr>
      <w:numPr>
        <w:numId w:val="1"/>
      </w:numPr>
    </w:pPr>
  </w:style>
  <w:style w:type="paragraph" w:customStyle="1" w:styleId="Tiret1">
    <w:name w:val="Tiret 1"/>
    <w:basedOn w:val="Point1"/>
    <w:uiPriority w:val="99"/>
    <w:rsid w:val="001E6E36"/>
    <w:pPr>
      <w:numPr>
        <w:numId w:val="2"/>
      </w:numPr>
    </w:pPr>
  </w:style>
  <w:style w:type="paragraph" w:customStyle="1" w:styleId="Tiret2">
    <w:name w:val="Tiret 2"/>
    <w:basedOn w:val="Point2"/>
    <w:rsid w:val="001E6E36"/>
    <w:pPr>
      <w:numPr>
        <w:numId w:val="3"/>
      </w:numPr>
    </w:pPr>
  </w:style>
  <w:style w:type="paragraph" w:customStyle="1" w:styleId="Tiret3">
    <w:name w:val="Tiret 3"/>
    <w:basedOn w:val="Point3"/>
    <w:rsid w:val="001E6E36"/>
    <w:pPr>
      <w:numPr>
        <w:numId w:val="4"/>
      </w:numPr>
    </w:pPr>
  </w:style>
  <w:style w:type="paragraph" w:customStyle="1" w:styleId="Tiret4">
    <w:name w:val="Tiret 4"/>
    <w:basedOn w:val="Point4"/>
    <w:rsid w:val="001E6E36"/>
    <w:pPr>
      <w:numPr>
        <w:numId w:val="5"/>
      </w:numPr>
    </w:pPr>
  </w:style>
  <w:style w:type="paragraph" w:customStyle="1" w:styleId="PointDouble0">
    <w:name w:val="PointDouble 0"/>
    <w:basedOn w:val="Normlny"/>
    <w:rsid w:val="001E6E36"/>
    <w:pPr>
      <w:tabs>
        <w:tab w:val="left" w:pos="850"/>
      </w:tabs>
      <w:spacing w:before="120" w:after="120" w:line="240" w:lineRule="auto"/>
      <w:ind w:left="1417" w:hanging="1417"/>
      <w:jc w:val="both"/>
    </w:pPr>
    <w:rPr>
      <w:rFonts w:ascii="Times New Roman" w:hAnsi="Times New Roman"/>
      <w:sz w:val="24"/>
      <w:lang w:val="sk-SK"/>
    </w:rPr>
  </w:style>
  <w:style w:type="paragraph" w:customStyle="1" w:styleId="PointDouble1">
    <w:name w:val="PointDouble 1"/>
    <w:basedOn w:val="Normlny"/>
    <w:rsid w:val="001E6E36"/>
    <w:pPr>
      <w:tabs>
        <w:tab w:val="left" w:pos="1417"/>
      </w:tabs>
      <w:spacing w:before="120" w:after="120" w:line="240" w:lineRule="auto"/>
      <w:ind w:left="1984" w:hanging="1134"/>
      <w:jc w:val="both"/>
    </w:pPr>
    <w:rPr>
      <w:rFonts w:ascii="Times New Roman" w:hAnsi="Times New Roman"/>
      <w:sz w:val="24"/>
      <w:lang w:val="sk-SK"/>
    </w:rPr>
  </w:style>
  <w:style w:type="paragraph" w:customStyle="1" w:styleId="PointDouble2">
    <w:name w:val="PointDouble 2"/>
    <w:basedOn w:val="Normlny"/>
    <w:rsid w:val="001E6E36"/>
    <w:pPr>
      <w:tabs>
        <w:tab w:val="left" w:pos="1984"/>
      </w:tabs>
      <w:spacing w:before="120" w:after="120" w:line="240" w:lineRule="auto"/>
      <w:ind w:left="2551" w:hanging="1134"/>
      <w:jc w:val="both"/>
    </w:pPr>
    <w:rPr>
      <w:rFonts w:ascii="Times New Roman" w:hAnsi="Times New Roman"/>
      <w:sz w:val="24"/>
      <w:lang w:val="sk-SK"/>
    </w:rPr>
  </w:style>
  <w:style w:type="paragraph" w:customStyle="1" w:styleId="PointDouble3">
    <w:name w:val="PointDouble 3"/>
    <w:basedOn w:val="Normlny"/>
    <w:rsid w:val="001E6E36"/>
    <w:pPr>
      <w:tabs>
        <w:tab w:val="left" w:pos="2551"/>
      </w:tabs>
      <w:spacing w:before="120" w:after="120" w:line="240" w:lineRule="auto"/>
      <w:ind w:left="3118" w:hanging="1134"/>
      <w:jc w:val="both"/>
    </w:pPr>
    <w:rPr>
      <w:rFonts w:ascii="Times New Roman" w:hAnsi="Times New Roman"/>
      <w:sz w:val="24"/>
      <w:lang w:val="sk-SK"/>
    </w:rPr>
  </w:style>
  <w:style w:type="paragraph" w:customStyle="1" w:styleId="PointDouble4">
    <w:name w:val="PointDouble 4"/>
    <w:basedOn w:val="Normlny"/>
    <w:rsid w:val="001E6E36"/>
    <w:pPr>
      <w:tabs>
        <w:tab w:val="left" w:pos="3118"/>
      </w:tabs>
      <w:spacing w:before="120" w:after="120" w:line="240" w:lineRule="auto"/>
      <w:ind w:left="3685" w:hanging="1134"/>
      <w:jc w:val="both"/>
    </w:pPr>
    <w:rPr>
      <w:rFonts w:ascii="Times New Roman" w:hAnsi="Times New Roman"/>
      <w:sz w:val="24"/>
      <w:lang w:val="sk-SK"/>
    </w:rPr>
  </w:style>
  <w:style w:type="paragraph" w:customStyle="1" w:styleId="PointTriple0">
    <w:name w:val="PointTriple 0"/>
    <w:basedOn w:val="Normlny"/>
    <w:rsid w:val="001E6E36"/>
    <w:pPr>
      <w:tabs>
        <w:tab w:val="left" w:pos="850"/>
        <w:tab w:val="left" w:pos="1417"/>
      </w:tabs>
      <w:spacing w:before="120" w:after="120" w:line="240" w:lineRule="auto"/>
      <w:ind w:left="1984" w:hanging="1984"/>
      <w:jc w:val="both"/>
    </w:pPr>
    <w:rPr>
      <w:rFonts w:ascii="Times New Roman" w:hAnsi="Times New Roman"/>
      <w:sz w:val="24"/>
      <w:lang w:val="sk-SK"/>
    </w:rPr>
  </w:style>
  <w:style w:type="paragraph" w:customStyle="1" w:styleId="PointTriple1">
    <w:name w:val="PointTriple 1"/>
    <w:basedOn w:val="Normlny"/>
    <w:rsid w:val="001E6E36"/>
    <w:pPr>
      <w:tabs>
        <w:tab w:val="left" w:pos="1417"/>
        <w:tab w:val="left" w:pos="1984"/>
      </w:tabs>
      <w:spacing w:before="120" w:after="120" w:line="240" w:lineRule="auto"/>
      <w:ind w:left="2551" w:hanging="1701"/>
      <w:jc w:val="both"/>
    </w:pPr>
    <w:rPr>
      <w:rFonts w:ascii="Times New Roman" w:hAnsi="Times New Roman"/>
      <w:sz w:val="24"/>
      <w:lang w:val="sk-SK"/>
    </w:rPr>
  </w:style>
  <w:style w:type="paragraph" w:customStyle="1" w:styleId="PointTriple2">
    <w:name w:val="PointTriple 2"/>
    <w:basedOn w:val="Normlny"/>
    <w:rsid w:val="001E6E36"/>
    <w:pPr>
      <w:tabs>
        <w:tab w:val="left" w:pos="1984"/>
        <w:tab w:val="left" w:pos="2551"/>
      </w:tabs>
      <w:spacing w:before="120" w:after="120" w:line="240" w:lineRule="auto"/>
      <w:ind w:left="3118" w:hanging="1701"/>
      <w:jc w:val="both"/>
    </w:pPr>
    <w:rPr>
      <w:rFonts w:ascii="Times New Roman" w:hAnsi="Times New Roman"/>
      <w:sz w:val="24"/>
      <w:lang w:val="sk-SK"/>
    </w:rPr>
  </w:style>
  <w:style w:type="paragraph" w:customStyle="1" w:styleId="PointTriple3">
    <w:name w:val="PointTriple 3"/>
    <w:basedOn w:val="Normlny"/>
    <w:rsid w:val="001E6E36"/>
    <w:pPr>
      <w:tabs>
        <w:tab w:val="left" w:pos="2551"/>
        <w:tab w:val="left" w:pos="3118"/>
      </w:tabs>
      <w:spacing w:before="120" w:after="120" w:line="240" w:lineRule="auto"/>
      <w:ind w:left="3685" w:hanging="1701"/>
      <w:jc w:val="both"/>
    </w:pPr>
    <w:rPr>
      <w:rFonts w:ascii="Times New Roman" w:hAnsi="Times New Roman"/>
      <w:sz w:val="24"/>
      <w:lang w:val="sk-SK"/>
    </w:rPr>
  </w:style>
  <w:style w:type="paragraph" w:customStyle="1" w:styleId="PointTriple4">
    <w:name w:val="PointTriple 4"/>
    <w:basedOn w:val="Normlny"/>
    <w:rsid w:val="001E6E36"/>
    <w:pPr>
      <w:tabs>
        <w:tab w:val="left" w:pos="3118"/>
        <w:tab w:val="left" w:pos="3685"/>
      </w:tabs>
      <w:spacing w:before="120" w:after="120" w:line="240" w:lineRule="auto"/>
      <w:ind w:left="4252" w:hanging="1701"/>
      <w:jc w:val="both"/>
    </w:pPr>
    <w:rPr>
      <w:rFonts w:ascii="Times New Roman" w:hAnsi="Times New Roman"/>
      <w:sz w:val="24"/>
      <w:lang w:val="sk-SK"/>
    </w:rPr>
  </w:style>
  <w:style w:type="paragraph" w:customStyle="1" w:styleId="NumPar1">
    <w:name w:val="NumPar 1"/>
    <w:basedOn w:val="Normlny"/>
    <w:next w:val="Text1"/>
    <w:rsid w:val="001E6E36"/>
    <w:pPr>
      <w:numPr>
        <w:numId w:val="6"/>
      </w:numPr>
      <w:spacing w:before="120" w:after="120" w:line="240" w:lineRule="auto"/>
      <w:jc w:val="both"/>
    </w:pPr>
    <w:rPr>
      <w:rFonts w:ascii="Times New Roman" w:hAnsi="Times New Roman"/>
      <w:sz w:val="24"/>
      <w:lang w:val="sk-SK"/>
    </w:rPr>
  </w:style>
  <w:style w:type="paragraph" w:customStyle="1" w:styleId="NumPar2">
    <w:name w:val="NumPar 2"/>
    <w:basedOn w:val="Normlny"/>
    <w:next w:val="Text1"/>
    <w:rsid w:val="001E6E36"/>
    <w:pPr>
      <w:numPr>
        <w:ilvl w:val="1"/>
        <w:numId w:val="6"/>
      </w:numPr>
      <w:spacing w:before="120" w:after="120" w:line="240" w:lineRule="auto"/>
      <w:jc w:val="both"/>
    </w:pPr>
    <w:rPr>
      <w:rFonts w:ascii="Times New Roman" w:hAnsi="Times New Roman"/>
      <w:sz w:val="24"/>
      <w:lang w:val="sk-SK"/>
    </w:rPr>
  </w:style>
  <w:style w:type="paragraph" w:customStyle="1" w:styleId="NumPar3">
    <w:name w:val="NumPar 3"/>
    <w:basedOn w:val="Normlny"/>
    <w:next w:val="Text1"/>
    <w:rsid w:val="001E6E36"/>
    <w:pPr>
      <w:numPr>
        <w:ilvl w:val="2"/>
        <w:numId w:val="6"/>
      </w:numPr>
      <w:spacing w:before="120" w:after="120" w:line="240" w:lineRule="auto"/>
      <w:jc w:val="both"/>
    </w:pPr>
    <w:rPr>
      <w:rFonts w:ascii="Times New Roman" w:hAnsi="Times New Roman"/>
      <w:sz w:val="24"/>
      <w:lang w:val="sk-SK"/>
    </w:rPr>
  </w:style>
  <w:style w:type="paragraph" w:customStyle="1" w:styleId="NumPar4">
    <w:name w:val="NumPar 4"/>
    <w:basedOn w:val="Normlny"/>
    <w:next w:val="Text1"/>
    <w:rsid w:val="001E6E36"/>
    <w:pPr>
      <w:numPr>
        <w:ilvl w:val="3"/>
        <w:numId w:val="6"/>
      </w:numPr>
      <w:spacing w:before="120" w:after="120" w:line="240" w:lineRule="auto"/>
      <w:jc w:val="both"/>
    </w:pPr>
    <w:rPr>
      <w:rFonts w:ascii="Times New Roman" w:hAnsi="Times New Roman"/>
      <w:sz w:val="24"/>
      <w:lang w:val="sk-SK"/>
    </w:rPr>
  </w:style>
  <w:style w:type="paragraph" w:customStyle="1" w:styleId="ManualNumPar1">
    <w:name w:val="Manual NumPar 1"/>
    <w:basedOn w:val="Normlny"/>
    <w:next w:val="Text1"/>
    <w:rsid w:val="001E6E36"/>
    <w:pPr>
      <w:spacing w:before="120" w:after="120" w:line="240" w:lineRule="auto"/>
      <w:ind w:left="850" w:hanging="850"/>
      <w:jc w:val="both"/>
    </w:pPr>
    <w:rPr>
      <w:rFonts w:ascii="Times New Roman" w:hAnsi="Times New Roman"/>
      <w:sz w:val="24"/>
      <w:lang w:val="sk-SK"/>
    </w:rPr>
  </w:style>
  <w:style w:type="paragraph" w:customStyle="1" w:styleId="ManualNumPar2">
    <w:name w:val="Manual NumPar 2"/>
    <w:basedOn w:val="Normlny"/>
    <w:next w:val="Text1"/>
    <w:uiPriority w:val="99"/>
    <w:rsid w:val="001E6E36"/>
    <w:pPr>
      <w:spacing w:before="120" w:after="120" w:line="240" w:lineRule="auto"/>
      <w:ind w:left="850" w:hanging="850"/>
      <w:jc w:val="both"/>
    </w:pPr>
    <w:rPr>
      <w:rFonts w:ascii="Times New Roman" w:hAnsi="Times New Roman"/>
      <w:sz w:val="24"/>
      <w:lang w:val="sk-SK"/>
    </w:rPr>
  </w:style>
  <w:style w:type="paragraph" w:customStyle="1" w:styleId="ManualNumPar3">
    <w:name w:val="Manual NumPar 3"/>
    <w:basedOn w:val="Normlny"/>
    <w:next w:val="Text1"/>
    <w:rsid w:val="001E6E36"/>
    <w:pPr>
      <w:spacing w:before="120" w:after="120" w:line="240" w:lineRule="auto"/>
      <w:ind w:left="850" w:hanging="850"/>
      <w:jc w:val="both"/>
    </w:pPr>
    <w:rPr>
      <w:rFonts w:ascii="Times New Roman" w:hAnsi="Times New Roman"/>
      <w:sz w:val="24"/>
      <w:lang w:val="sk-SK"/>
    </w:rPr>
  </w:style>
  <w:style w:type="paragraph" w:customStyle="1" w:styleId="ManualNumPar4">
    <w:name w:val="Manual NumPar 4"/>
    <w:basedOn w:val="Normlny"/>
    <w:next w:val="Text1"/>
    <w:rsid w:val="001E6E36"/>
    <w:pPr>
      <w:spacing w:before="120" w:after="120" w:line="240" w:lineRule="auto"/>
      <w:ind w:left="850" w:hanging="850"/>
      <w:jc w:val="both"/>
    </w:pPr>
    <w:rPr>
      <w:rFonts w:ascii="Times New Roman" w:hAnsi="Times New Roman"/>
      <w:sz w:val="24"/>
      <w:lang w:val="sk-SK"/>
    </w:rPr>
  </w:style>
  <w:style w:type="paragraph" w:customStyle="1" w:styleId="QuotedNumPar">
    <w:name w:val="Quoted NumPar"/>
    <w:basedOn w:val="Normlny"/>
    <w:rsid w:val="001E6E36"/>
    <w:pPr>
      <w:spacing w:before="120" w:after="120" w:line="240" w:lineRule="auto"/>
      <w:ind w:left="1417" w:hanging="567"/>
      <w:jc w:val="both"/>
    </w:pPr>
    <w:rPr>
      <w:rFonts w:ascii="Times New Roman" w:hAnsi="Times New Roman"/>
      <w:sz w:val="24"/>
      <w:lang w:val="sk-SK"/>
    </w:rPr>
  </w:style>
  <w:style w:type="paragraph" w:customStyle="1" w:styleId="ManualHeading1">
    <w:name w:val="Manual Heading 1"/>
    <w:basedOn w:val="Normlny"/>
    <w:next w:val="Text1"/>
    <w:rsid w:val="001E6E36"/>
    <w:pPr>
      <w:keepNext/>
      <w:tabs>
        <w:tab w:val="left" w:pos="850"/>
      </w:tabs>
      <w:spacing w:before="360" w:after="120" w:line="240" w:lineRule="auto"/>
      <w:ind w:left="850" w:hanging="850"/>
      <w:jc w:val="both"/>
      <w:outlineLvl w:val="0"/>
    </w:pPr>
    <w:rPr>
      <w:rFonts w:ascii="Times New Roman" w:hAnsi="Times New Roman"/>
      <w:b/>
      <w:smallCaps/>
      <w:sz w:val="24"/>
      <w:lang w:val="sk-SK"/>
    </w:rPr>
  </w:style>
  <w:style w:type="paragraph" w:customStyle="1" w:styleId="ManualHeading2">
    <w:name w:val="Manual Heading 2"/>
    <w:basedOn w:val="Normlny"/>
    <w:next w:val="Text1"/>
    <w:uiPriority w:val="99"/>
    <w:rsid w:val="001E6E36"/>
    <w:pPr>
      <w:keepNext/>
      <w:tabs>
        <w:tab w:val="left" w:pos="850"/>
      </w:tabs>
      <w:spacing w:before="120" w:after="120" w:line="240" w:lineRule="auto"/>
      <w:ind w:left="850" w:hanging="850"/>
      <w:jc w:val="both"/>
      <w:outlineLvl w:val="1"/>
    </w:pPr>
    <w:rPr>
      <w:rFonts w:ascii="Times New Roman" w:hAnsi="Times New Roman"/>
      <w:b/>
      <w:sz w:val="24"/>
      <w:lang w:val="sk-SK"/>
    </w:rPr>
  </w:style>
  <w:style w:type="paragraph" w:customStyle="1" w:styleId="ManualHeading3">
    <w:name w:val="Manual Heading 3"/>
    <w:basedOn w:val="Normlny"/>
    <w:next w:val="Text1"/>
    <w:rsid w:val="001E6E36"/>
    <w:pPr>
      <w:keepNext/>
      <w:tabs>
        <w:tab w:val="left" w:pos="850"/>
      </w:tabs>
      <w:spacing w:before="120" w:after="120" w:line="240" w:lineRule="auto"/>
      <w:ind w:left="850" w:hanging="850"/>
      <w:jc w:val="both"/>
      <w:outlineLvl w:val="2"/>
    </w:pPr>
    <w:rPr>
      <w:rFonts w:ascii="Times New Roman" w:hAnsi="Times New Roman"/>
      <w:i/>
      <w:sz w:val="24"/>
      <w:lang w:val="sk-SK"/>
    </w:rPr>
  </w:style>
  <w:style w:type="paragraph" w:customStyle="1" w:styleId="ManualHeading4">
    <w:name w:val="Manual Heading 4"/>
    <w:basedOn w:val="Normlny"/>
    <w:next w:val="Text1"/>
    <w:rsid w:val="001E6E36"/>
    <w:pPr>
      <w:keepNext/>
      <w:tabs>
        <w:tab w:val="left" w:pos="850"/>
      </w:tabs>
      <w:spacing w:before="120" w:after="120" w:line="240" w:lineRule="auto"/>
      <w:ind w:left="850" w:hanging="850"/>
      <w:jc w:val="both"/>
      <w:outlineLvl w:val="3"/>
    </w:pPr>
    <w:rPr>
      <w:rFonts w:ascii="Times New Roman" w:hAnsi="Times New Roman"/>
      <w:sz w:val="24"/>
      <w:lang w:val="sk-SK"/>
    </w:rPr>
  </w:style>
  <w:style w:type="paragraph" w:customStyle="1" w:styleId="ChapterTitle">
    <w:name w:val="ChapterTitle"/>
    <w:basedOn w:val="Normlny"/>
    <w:next w:val="Normlny"/>
    <w:rsid w:val="001E6E36"/>
    <w:pPr>
      <w:keepNext/>
      <w:spacing w:before="120" w:after="360" w:line="240" w:lineRule="auto"/>
      <w:jc w:val="center"/>
    </w:pPr>
    <w:rPr>
      <w:rFonts w:ascii="Times New Roman" w:hAnsi="Times New Roman"/>
      <w:b/>
      <w:sz w:val="32"/>
      <w:lang w:val="sk-SK"/>
    </w:rPr>
  </w:style>
  <w:style w:type="paragraph" w:customStyle="1" w:styleId="PartTitle">
    <w:name w:val="PartTitle"/>
    <w:basedOn w:val="Normlny"/>
    <w:next w:val="ChapterTitle"/>
    <w:rsid w:val="001E6E36"/>
    <w:pPr>
      <w:keepNext/>
      <w:pageBreakBefore/>
      <w:spacing w:before="120" w:after="360" w:line="240" w:lineRule="auto"/>
      <w:jc w:val="center"/>
    </w:pPr>
    <w:rPr>
      <w:rFonts w:ascii="Times New Roman" w:hAnsi="Times New Roman"/>
      <w:b/>
      <w:sz w:val="36"/>
      <w:lang w:val="sk-SK"/>
    </w:rPr>
  </w:style>
  <w:style w:type="paragraph" w:customStyle="1" w:styleId="SectionTitle">
    <w:name w:val="SectionTitle"/>
    <w:basedOn w:val="Normlny"/>
    <w:next w:val="Nadpis1"/>
    <w:rsid w:val="001E6E36"/>
    <w:pPr>
      <w:keepNext/>
      <w:spacing w:before="120" w:after="360" w:line="240" w:lineRule="auto"/>
      <w:jc w:val="center"/>
    </w:pPr>
    <w:rPr>
      <w:rFonts w:ascii="Times New Roman" w:hAnsi="Times New Roman"/>
      <w:b/>
      <w:smallCaps/>
      <w:sz w:val="28"/>
      <w:lang w:val="sk-SK"/>
    </w:rPr>
  </w:style>
  <w:style w:type="paragraph" w:customStyle="1" w:styleId="TableTitle">
    <w:name w:val="Table Title"/>
    <w:basedOn w:val="Normlny"/>
    <w:next w:val="Normlny"/>
    <w:rsid w:val="001E6E36"/>
    <w:pPr>
      <w:spacing w:before="120" w:after="120" w:line="240" w:lineRule="auto"/>
      <w:jc w:val="center"/>
    </w:pPr>
    <w:rPr>
      <w:rFonts w:ascii="Times New Roman" w:hAnsi="Times New Roman"/>
      <w:b/>
      <w:sz w:val="24"/>
      <w:lang w:val="sk-SK"/>
    </w:rPr>
  </w:style>
  <w:style w:type="character" w:customStyle="1" w:styleId="Marker">
    <w:name w:val="Marker"/>
    <w:rsid w:val="001E6E36"/>
    <w:rPr>
      <w:color w:val="0000FF"/>
      <w:shd w:val="clear" w:color="auto" w:fill="auto"/>
    </w:rPr>
  </w:style>
  <w:style w:type="character" w:customStyle="1" w:styleId="Marker1">
    <w:name w:val="Marker1"/>
    <w:rsid w:val="001E6E36"/>
    <w:rPr>
      <w:color w:val="008000"/>
      <w:shd w:val="clear" w:color="auto" w:fill="auto"/>
    </w:rPr>
  </w:style>
  <w:style w:type="character" w:customStyle="1" w:styleId="Marker2">
    <w:name w:val="Marker2"/>
    <w:rsid w:val="001E6E36"/>
    <w:rPr>
      <w:color w:val="FF0000"/>
      <w:shd w:val="clear" w:color="auto" w:fill="auto"/>
    </w:rPr>
  </w:style>
  <w:style w:type="paragraph" w:customStyle="1" w:styleId="Point0number">
    <w:name w:val="Point 0 (number)"/>
    <w:basedOn w:val="Normlny"/>
    <w:rsid w:val="001E6E36"/>
    <w:pPr>
      <w:numPr>
        <w:numId w:val="8"/>
      </w:numPr>
      <w:spacing w:before="120" w:after="120" w:line="240" w:lineRule="auto"/>
      <w:jc w:val="both"/>
    </w:pPr>
    <w:rPr>
      <w:rFonts w:ascii="Times New Roman" w:hAnsi="Times New Roman"/>
      <w:sz w:val="24"/>
      <w:lang w:val="sk-SK"/>
    </w:rPr>
  </w:style>
  <w:style w:type="paragraph" w:customStyle="1" w:styleId="Point1number">
    <w:name w:val="Point 1 (number)"/>
    <w:basedOn w:val="Normlny"/>
    <w:rsid w:val="001E6E36"/>
    <w:pPr>
      <w:numPr>
        <w:ilvl w:val="2"/>
        <w:numId w:val="8"/>
      </w:numPr>
      <w:spacing w:before="120" w:after="120" w:line="240" w:lineRule="auto"/>
      <w:jc w:val="both"/>
    </w:pPr>
    <w:rPr>
      <w:rFonts w:ascii="Times New Roman" w:hAnsi="Times New Roman"/>
      <w:sz w:val="24"/>
      <w:lang w:val="sk-SK"/>
    </w:rPr>
  </w:style>
  <w:style w:type="paragraph" w:customStyle="1" w:styleId="Point2number">
    <w:name w:val="Point 2 (number)"/>
    <w:basedOn w:val="Normlny"/>
    <w:rsid w:val="001E6E36"/>
    <w:pPr>
      <w:numPr>
        <w:ilvl w:val="4"/>
        <w:numId w:val="8"/>
      </w:numPr>
      <w:spacing w:before="120" w:after="120" w:line="240" w:lineRule="auto"/>
      <w:jc w:val="both"/>
    </w:pPr>
    <w:rPr>
      <w:rFonts w:ascii="Times New Roman" w:hAnsi="Times New Roman"/>
      <w:sz w:val="24"/>
      <w:lang w:val="sk-SK"/>
    </w:rPr>
  </w:style>
  <w:style w:type="paragraph" w:customStyle="1" w:styleId="Point3number">
    <w:name w:val="Point 3 (number)"/>
    <w:basedOn w:val="Normlny"/>
    <w:rsid w:val="001E6E36"/>
    <w:pPr>
      <w:numPr>
        <w:ilvl w:val="6"/>
        <w:numId w:val="8"/>
      </w:numPr>
      <w:spacing w:before="120" w:after="120" w:line="240" w:lineRule="auto"/>
      <w:jc w:val="both"/>
    </w:pPr>
    <w:rPr>
      <w:rFonts w:ascii="Times New Roman" w:hAnsi="Times New Roman"/>
      <w:sz w:val="24"/>
      <w:lang w:val="sk-SK"/>
    </w:rPr>
  </w:style>
  <w:style w:type="paragraph" w:customStyle="1" w:styleId="Point0letter">
    <w:name w:val="Point 0 (letter)"/>
    <w:basedOn w:val="Normlny"/>
    <w:rsid w:val="001E6E36"/>
    <w:pPr>
      <w:numPr>
        <w:ilvl w:val="1"/>
        <w:numId w:val="8"/>
      </w:numPr>
      <w:spacing w:before="120" w:after="120" w:line="240" w:lineRule="auto"/>
      <w:jc w:val="both"/>
    </w:pPr>
    <w:rPr>
      <w:rFonts w:ascii="Times New Roman" w:hAnsi="Times New Roman"/>
      <w:sz w:val="24"/>
      <w:lang w:val="sk-SK"/>
    </w:rPr>
  </w:style>
  <w:style w:type="paragraph" w:customStyle="1" w:styleId="Point1letter">
    <w:name w:val="Point 1 (letter)"/>
    <w:basedOn w:val="Normlny"/>
    <w:rsid w:val="001E6E36"/>
    <w:pPr>
      <w:numPr>
        <w:ilvl w:val="3"/>
        <w:numId w:val="8"/>
      </w:numPr>
      <w:spacing w:before="120" w:after="120" w:line="240" w:lineRule="auto"/>
      <w:jc w:val="both"/>
    </w:pPr>
    <w:rPr>
      <w:rFonts w:ascii="Times New Roman" w:hAnsi="Times New Roman"/>
      <w:sz w:val="24"/>
      <w:lang w:val="sk-SK"/>
    </w:rPr>
  </w:style>
  <w:style w:type="paragraph" w:customStyle="1" w:styleId="Point2letter">
    <w:name w:val="Point 2 (letter)"/>
    <w:basedOn w:val="Normlny"/>
    <w:rsid w:val="001E6E36"/>
    <w:pPr>
      <w:numPr>
        <w:ilvl w:val="5"/>
        <w:numId w:val="8"/>
      </w:numPr>
      <w:spacing w:before="120" w:after="120" w:line="240" w:lineRule="auto"/>
      <w:jc w:val="both"/>
    </w:pPr>
    <w:rPr>
      <w:rFonts w:ascii="Times New Roman" w:hAnsi="Times New Roman"/>
      <w:sz w:val="24"/>
      <w:lang w:val="sk-SK"/>
    </w:rPr>
  </w:style>
  <w:style w:type="paragraph" w:customStyle="1" w:styleId="Point3letter">
    <w:name w:val="Point 3 (letter)"/>
    <w:basedOn w:val="Normlny"/>
    <w:rsid w:val="001E6E36"/>
    <w:pPr>
      <w:numPr>
        <w:ilvl w:val="7"/>
        <w:numId w:val="8"/>
      </w:numPr>
      <w:spacing w:before="120" w:after="120" w:line="240" w:lineRule="auto"/>
      <w:jc w:val="both"/>
    </w:pPr>
    <w:rPr>
      <w:rFonts w:ascii="Times New Roman" w:hAnsi="Times New Roman"/>
      <w:sz w:val="24"/>
      <w:lang w:val="sk-SK"/>
    </w:rPr>
  </w:style>
  <w:style w:type="paragraph" w:customStyle="1" w:styleId="Point4letter">
    <w:name w:val="Point 4 (letter)"/>
    <w:basedOn w:val="Normlny"/>
    <w:rsid w:val="001E6E36"/>
    <w:pPr>
      <w:numPr>
        <w:ilvl w:val="8"/>
        <w:numId w:val="8"/>
      </w:numPr>
      <w:spacing w:before="120" w:after="120" w:line="240" w:lineRule="auto"/>
      <w:jc w:val="both"/>
    </w:pPr>
    <w:rPr>
      <w:rFonts w:ascii="Times New Roman" w:hAnsi="Times New Roman"/>
      <w:sz w:val="24"/>
      <w:lang w:val="sk-SK"/>
    </w:rPr>
  </w:style>
  <w:style w:type="paragraph" w:customStyle="1" w:styleId="Bullet0">
    <w:name w:val="Bullet 0"/>
    <w:basedOn w:val="Normlny"/>
    <w:rsid w:val="001E6E36"/>
    <w:pPr>
      <w:numPr>
        <w:numId w:val="9"/>
      </w:numPr>
      <w:spacing w:before="120" w:after="120" w:line="240" w:lineRule="auto"/>
      <w:jc w:val="both"/>
    </w:pPr>
    <w:rPr>
      <w:rFonts w:ascii="Times New Roman" w:hAnsi="Times New Roman"/>
      <w:sz w:val="24"/>
      <w:lang w:val="sk-SK"/>
    </w:rPr>
  </w:style>
  <w:style w:type="paragraph" w:customStyle="1" w:styleId="Bullet1">
    <w:name w:val="Bullet 1"/>
    <w:basedOn w:val="Normlny"/>
    <w:rsid w:val="001E6E36"/>
    <w:pPr>
      <w:numPr>
        <w:numId w:val="10"/>
      </w:numPr>
      <w:spacing w:before="120" w:after="120" w:line="240" w:lineRule="auto"/>
      <w:jc w:val="both"/>
    </w:pPr>
    <w:rPr>
      <w:rFonts w:ascii="Times New Roman" w:hAnsi="Times New Roman"/>
      <w:sz w:val="24"/>
      <w:lang w:val="sk-SK"/>
    </w:rPr>
  </w:style>
  <w:style w:type="paragraph" w:customStyle="1" w:styleId="Bullet2">
    <w:name w:val="Bullet 2"/>
    <w:basedOn w:val="Normlny"/>
    <w:rsid w:val="001E6E36"/>
    <w:pPr>
      <w:numPr>
        <w:numId w:val="11"/>
      </w:numPr>
      <w:spacing w:before="120" w:after="120" w:line="240" w:lineRule="auto"/>
      <w:jc w:val="both"/>
    </w:pPr>
    <w:rPr>
      <w:rFonts w:ascii="Times New Roman" w:hAnsi="Times New Roman"/>
      <w:sz w:val="24"/>
      <w:lang w:val="sk-SK"/>
    </w:rPr>
  </w:style>
  <w:style w:type="paragraph" w:customStyle="1" w:styleId="Bullet3">
    <w:name w:val="Bullet 3"/>
    <w:basedOn w:val="Normlny"/>
    <w:rsid w:val="001E6E36"/>
    <w:pPr>
      <w:numPr>
        <w:numId w:val="12"/>
      </w:numPr>
      <w:spacing w:before="120" w:after="120" w:line="240" w:lineRule="auto"/>
      <w:jc w:val="both"/>
    </w:pPr>
    <w:rPr>
      <w:rFonts w:ascii="Times New Roman" w:hAnsi="Times New Roman"/>
      <w:sz w:val="24"/>
      <w:lang w:val="sk-SK"/>
    </w:rPr>
  </w:style>
  <w:style w:type="paragraph" w:customStyle="1" w:styleId="Bullet4">
    <w:name w:val="Bullet 4"/>
    <w:basedOn w:val="Normlny"/>
    <w:rsid w:val="001E6E36"/>
    <w:pPr>
      <w:numPr>
        <w:numId w:val="13"/>
      </w:numPr>
      <w:spacing w:before="120" w:after="120" w:line="240" w:lineRule="auto"/>
      <w:jc w:val="both"/>
    </w:pPr>
    <w:rPr>
      <w:rFonts w:ascii="Times New Roman" w:hAnsi="Times New Roman"/>
      <w:sz w:val="24"/>
      <w:lang w:val="sk-SK"/>
    </w:rPr>
  </w:style>
  <w:style w:type="paragraph" w:customStyle="1" w:styleId="Annexetitreexpos">
    <w:name w:val="Annexe titre (exposé)"/>
    <w:basedOn w:val="Normlny"/>
    <w:next w:val="Normlny"/>
    <w:rsid w:val="001E6E36"/>
    <w:pPr>
      <w:spacing w:before="120" w:after="120" w:line="240" w:lineRule="auto"/>
      <w:jc w:val="center"/>
    </w:pPr>
    <w:rPr>
      <w:rFonts w:ascii="Times New Roman" w:hAnsi="Times New Roman"/>
      <w:b/>
      <w:sz w:val="24"/>
      <w:u w:val="single"/>
      <w:lang w:val="sk-SK"/>
    </w:rPr>
  </w:style>
  <w:style w:type="paragraph" w:customStyle="1" w:styleId="Annexetitre">
    <w:name w:val="Annexe titre"/>
    <w:basedOn w:val="Normlny"/>
    <w:next w:val="Normlny"/>
    <w:rsid w:val="001E6E36"/>
    <w:pPr>
      <w:spacing w:before="120" w:after="120" w:line="240" w:lineRule="auto"/>
      <w:jc w:val="center"/>
    </w:pPr>
    <w:rPr>
      <w:rFonts w:ascii="Times New Roman" w:hAnsi="Times New Roman"/>
      <w:b/>
      <w:sz w:val="24"/>
      <w:u w:val="single"/>
      <w:lang w:val="sk-SK"/>
    </w:rPr>
  </w:style>
  <w:style w:type="paragraph" w:customStyle="1" w:styleId="Annexetitrefichefinancire">
    <w:name w:val="Annexe titre (fiche financière)"/>
    <w:basedOn w:val="Normlny"/>
    <w:next w:val="Normlny"/>
    <w:rsid w:val="001E6E36"/>
    <w:pPr>
      <w:spacing w:before="120" w:after="120" w:line="240" w:lineRule="auto"/>
      <w:jc w:val="center"/>
    </w:pPr>
    <w:rPr>
      <w:rFonts w:ascii="Times New Roman" w:hAnsi="Times New Roman"/>
      <w:b/>
      <w:sz w:val="24"/>
      <w:u w:val="single"/>
      <w:lang w:val="sk-SK"/>
    </w:rPr>
  </w:style>
  <w:style w:type="paragraph" w:customStyle="1" w:styleId="Applicationdirecte">
    <w:name w:val="Application directe"/>
    <w:basedOn w:val="Normlny"/>
    <w:next w:val="Fait"/>
    <w:rsid w:val="001E6E36"/>
    <w:pPr>
      <w:spacing w:before="480" w:after="120" w:line="240" w:lineRule="auto"/>
      <w:jc w:val="both"/>
    </w:pPr>
    <w:rPr>
      <w:rFonts w:ascii="Times New Roman" w:hAnsi="Times New Roman"/>
      <w:sz w:val="24"/>
      <w:lang w:val="sk-SK"/>
    </w:rPr>
  </w:style>
  <w:style w:type="paragraph" w:customStyle="1" w:styleId="Avertissementtitre">
    <w:name w:val="Avertissement titre"/>
    <w:basedOn w:val="Normlny"/>
    <w:next w:val="Normlny"/>
    <w:rsid w:val="001E6E36"/>
    <w:pPr>
      <w:keepNext/>
      <w:spacing w:before="480" w:after="120" w:line="240" w:lineRule="auto"/>
      <w:jc w:val="both"/>
    </w:pPr>
    <w:rPr>
      <w:rFonts w:ascii="Times New Roman" w:hAnsi="Times New Roman"/>
      <w:sz w:val="24"/>
      <w:u w:val="single"/>
      <w:lang w:val="sk-SK"/>
    </w:rPr>
  </w:style>
  <w:style w:type="paragraph" w:customStyle="1" w:styleId="Confidence">
    <w:name w:val="Confidence"/>
    <w:basedOn w:val="Normlny"/>
    <w:next w:val="Normlny"/>
    <w:rsid w:val="001E6E36"/>
    <w:pPr>
      <w:spacing w:before="360" w:after="120" w:line="240" w:lineRule="auto"/>
      <w:jc w:val="center"/>
    </w:pPr>
    <w:rPr>
      <w:rFonts w:ascii="Times New Roman" w:hAnsi="Times New Roman"/>
      <w:sz w:val="24"/>
      <w:lang w:val="sk-SK"/>
    </w:rPr>
  </w:style>
  <w:style w:type="paragraph" w:customStyle="1" w:styleId="Confidentialit">
    <w:name w:val="Confidentialité"/>
    <w:basedOn w:val="Normlny"/>
    <w:next w:val="TypedudocumentPagedecouverture"/>
    <w:rsid w:val="001E6E36"/>
    <w:pPr>
      <w:spacing w:before="240" w:after="240" w:line="240" w:lineRule="auto"/>
      <w:ind w:left="5103"/>
    </w:pPr>
    <w:rPr>
      <w:rFonts w:ascii="Times New Roman" w:hAnsi="Times New Roman"/>
      <w:i/>
      <w:sz w:val="32"/>
      <w:lang w:val="sk-SK"/>
    </w:rPr>
  </w:style>
  <w:style w:type="paragraph" w:customStyle="1" w:styleId="Considrant">
    <w:name w:val="Considérant"/>
    <w:basedOn w:val="Normlny"/>
    <w:rsid w:val="001E6E36"/>
    <w:pPr>
      <w:numPr>
        <w:numId w:val="14"/>
      </w:numPr>
      <w:spacing w:before="120" w:after="120" w:line="240" w:lineRule="auto"/>
      <w:jc w:val="both"/>
    </w:pPr>
    <w:rPr>
      <w:rFonts w:ascii="Times New Roman" w:hAnsi="Times New Roman"/>
      <w:sz w:val="24"/>
      <w:lang w:val="sk-SK"/>
    </w:rPr>
  </w:style>
  <w:style w:type="paragraph" w:customStyle="1" w:styleId="Corrigendum">
    <w:name w:val="Corrigendum"/>
    <w:basedOn w:val="Normlny"/>
    <w:next w:val="Normlny"/>
    <w:rsid w:val="001E6E36"/>
    <w:pPr>
      <w:spacing w:after="240" w:line="240" w:lineRule="auto"/>
    </w:pPr>
    <w:rPr>
      <w:rFonts w:ascii="Times New Roman" w:hAnsi="Times New Roman"/>
      <w:sz w:val="24"/>
      <w:lang w:val="sk-SK"/>
    </w:rPr>
  </w:style>
  <w:style w:type="paragraph" w:customStyle="1" w:styleId="Datedadoption">
    <w:name w:val="Date d'adoption"/>
    <w:basedOn w:val="Normlny"/>
    <w:next w:val="Titreobjet"/>
    <w:rsid w:val="001E6E36"/>
    <w:pPr>
      <w:spacing w:before="360" w:after="0" w:line="240" w:lineRule="auto"/>
      <w:jc w:val="center"/>
    </w:pPr>
    <w:rPr>
      <w:rFonts w:ascii="Times New Roman" w:hAnsi="Times New Roman"/>
      <w:b/>
      <w:sz w:val="24"/>
      <w:lang w:val="sk-SK"/>
    </w:rPr>
  </w:style>
  <w:style w:type="paragraph" w:customStyle="1" w:styleId="Emission">
    <w:name w:val="Emission"/>
    <w:basedOn w:val="Normlny"/>
    <w:next w:val="Rfrenceinstitutionnelle"/>
    <w:rsid w:val="001E6E36"/>
    <w:pPr>
      <w:spacing w:after="0" w:line="240" w:lineRule="auto"/>
      <w:ind w:left="5103"/>
    </w:pPr>
    <w:rPr>
      <w:rFonts w:ascii="Times New Roman" w:hAnsi="Times New Roman"/>
      <w:sz w:val="24"/>
      <w:lang w:val="sk-SK"/>
    </w:rPr>
  </w:style>
  <w:style w:type="paragraph" w:customStyle="1" w:styleId="Exposdesmotifstitre">
    <w:name w:val="Exposé des motifs titre"/>
    <w:basedOn w:val="Normlny"/>
    <w:next w:val="Normlny"/>
    <w:rsid w:val="001E6E36"/>
    <w:pPr>
      <w:spacing w:before="120" w:after="120" w:line="240" w:lineRule="auto"/>
      <w:jc w:val="center"/>
    </w:pPr>
    <w:rPr>
      <w:rFonts w:ascii="Times New Roman" w:hAnsi="Times New Roman"/>
      <w:b/>
      <w:sz w:val="24"/>
      <w:u w:val="single"/>
      <w:lang w:val="sk-SK"/>
    </w:rPr>
  </w:style>
  <w:style w:type="paragraph" w:customStyle="1" w:styleId="Fait">
    <w:name w:val="Fait à"/>
    <w:basedOn w:val="Normlny"/>
    <w:next w:val="Institutionquisigne"/>
    <w:rsid w:val="001E6E36"/>
    <w:pPr>
      <w:keepNext/>
      <w:spacing w:before="120" w:after="0" w:line="240" w:lineRule="auto"/>
      <w:jc w:val="both"/>
    </w:pPr>
    <w:rPr>
      <w:rFonts w:ascii="Times New Roman" w:hAnsi="Times New Roman"/>
      <w:sz w:val="24"/>
      <w:lang w:val="sk-SK"/>
    </w:rPr>
  </w:style>
  <w:style w:type="paragraph" w:customStyle="1" w:styleId="Formuledadoption">
    <w:name w:val="Formule d'adoption"/>
    <w:basedOn w:val="Normlny"/>
    <w:next w:val="Titrearticle"/>
    <w:rsid w:val="001E6E36"/>
    <w:pPr>
      <w:keepNext/>
      <w:spacing w:before="120" w:after="120" w:line="240" w:lineRule="auto"/>
      <w:jc w:val="both"/>
    </w:pPr>
    <w:rPr>
      <w:rFonts w:ascii="Times New Roman" w:hAnsi="Times New Roman"/>
      <w:sz w:val="24"/>
      <w:lang w:val="sk-SK"/>
    </w:rPr>
  </w:style>
  <w:style w:type="paragraph" w:customStyle="1" w:styleId="Institutionquiagit">
    <w:name w:val="Institution qui agit"/>
    <w:basedOn w:val="Normlny"/>
    <w:next w:val="Normlny"/>
    <w:rsid w:val="001E6E36"/>
    <w:pPr>
      <w:keepNext/>
      <w:spacing w:before="600" w:after="120" w:line="240" w:lineRule="auto"/>
      <w:jc w:val="both"/>
    </w:pPr>
    <w:rPr>
      <w:rFonts w:ascii="Times New Roman" w:hAnsi="Times New Roman"/>
      <w:sz w:val="24"/>
      <w:lang w:val="sk-SK"/>
    </w:rPr>
  </w:style>
  <w:style w:type="paragraph" w:customStyle="1" w:styleId="Institutionquisigne">
    <w:name w:val="Institution qui signe"/>
    <w:basedOn w:val="Normlny"/>
    <w:next w:val="Personnequisigne"/>
    <w:rsid w:val="001E6E36"/>
    <w:pPr>
      <w:keepNext/>
      <w:tabs>
        <w:tab w:val="left" w:pos="4252"/>
      </w:tabs>
      <w:spacing w:before="720" w:after="0" w:line="240" w:lineRule="auto"/>
      <w:jc w:val="both"/>
    </w:pPr>
    <w:rPr>
      <w:rFonts w:ascii="Times New Roman" w:hAnsi="Times New Roman"/>
      <w:i/>
      <w:sz w:val="24"/>
      <w:lang w:val="sk-SK"/>
    </w:rPr>
  </w:style>
  <w:style w:type="paragraph" w:customStyle="1" w:styleId="Langue">
    <w:name w:val="Langue"/>
    <w:basedOn w:val="Normlny"/>
    <w:next w:val="Rfrenceinterne"/>
    <w:rsid w:val="001E6E36"/>
    <w:pPr>
      <w:framePr w:wrap="around" w:vAnchor="page" w:hAnchor="text" w:xAlign="center" w:y="14741"/>
      <w:spacing w:after="600" w:line="240" w:lineRule="auto"/>
      <w:jc w:val="center"/>
    </w:pPr>
    <w:rPr>
      <w:rFonts w:ascii="Times New Roman" w:hAnsi="Times New Roman"/>
      <w:b/>
      <w:caps/>
      <w:sz w:val="24"/>
      <w:lang w:val="sk-SK"/>
    </w:rPr>
  </w:style>
  <w:style w:type="paragraph" w:customStyle="1" w:styleId="ManualConsidrant">
    <w:name w:val="Manual Considérant"/>
    <w:basedOn w:val="Normlny"/>
    <w:rsid w:val="001E6E36"/>
    <w:pPr>
      <w:spacing w:before="120" w:after="120" w:line="240" w:lineRule="auto"/>
      <w:ind w:left="709" w:hanging="709"/>
      <w:jc w:val="both"/>
    </w:pPr>
    <w:rPr>
      <w:rFonts w:ascii="Times New Roman" w:hAnsi="Times New Roman"/>
      <w:sz w:val="24"/>
      <w:lang w:val="sk-SK"/>
    </w:rPr>
  </w:style>
  <w:style w:type="paragraph" w:customStyle="1" w:styleId="Nomdelinstitution">
    <w:name w:val="Nom de l'institution"/>
    <w:basedOn w:val="Normlny"/>
    <w:next w:val="Emission"/>
    <w:rsid w:val="001E6E36"/>
    <w:pPr>
      <w:spacing w:after="0" w:line="240" w:lineRule="auto"/>
    </w:pPr>
    <w:rPr>
      <w:rFonts w:ascii="Arial" w:hAnsi="Arial" w:cs="Arial"/>
      <w:sz w:val="24"/>
      <w:lang w:val="sk-SK"/>
    </w:rPr>
  </w:style>
  <w:style w:type="paragraph" w:customStyle="1" w:styleId="Personnequisigne">
    <w:name w:val="Personne qui signe"/>
    <w:basedOn w:val="Normlny"/>
    <w:next w:val="Institutionquisigne"/>
    <w:rsid w:val="001E6E36"/>
    <w:pPr>
      <w:tabs>
        <w:tab w:val="left" w:pos="4252"/>
      </w:tabs>
      <w:spacing w:after="0" w:line="240" w:lineRule="auto"/>
    </w:pPr>
    <w:rPr>
      <w:rFonts w:ascii="Times New Roman" w:hAnsi="Times New Roman"/>
      <w:i/>
      <w:sz w:val="24"/>
      <w:lang w:val="sk-SK"/>
    </w:rPr>
  </w:style>
  <w:style w:type="paragraph" w:customStyle="1" w:styleId="Rfrenceinstitutionnelle">
    <w:name w:val="Référence institutionnelle"/>
    <w:basedOn w:val="Normlny"/>
    <w:next w:val="Confidentialit"/>
    <w:rsid w:val="001E6E36"/>
    <w:pPr>
      <w:spacing w:after="240" w:line="240" w:lineRule="auto"/>
      <w:ind w:left="5103"/>
    </w:pPr>
    <w:rPr>
      <w:rFonts w:ascii="Times New Roman" w:hAnsi="Times New Roman"/>
      <w:sz w:val="24"/>
      <w:lang w:val="sk-SK"/>
    </w:rPr>
  </w:style>
  <w:style w:type="paragraph" w:customStyle="1" w:styleId="Rfrenceinterinstitutionnelle">
    <w:name w:val="Référence interinstitutionnelle"/>
    <w:basedOn w:val="Normlny"/>
    <w:next w:val="Statut"/>
    <w:rsid w:val="001E6E36"/>
    <w:pPr>
      <w:spacing w:after="0" w:line="240" w:lineRule="auto"/>
      <w:ind w:left="5103"/>
    </w:pPr>
    <w:rPr>
      <w:rFonts w:ascii="Times New Roman" w:hAnsi="Times New Roman"/>
      <w:sz w:val="24"/>
      <w:lang w:val="sk-SK"/>
    </w:rPr>
  </w:style>
  <w:style w:type="paragraph" w:customStyle="1" w:styleId="Rfrenceinterne">
    <w:name w:val="Référence interne"/>
    <w:basedOn w:val="Normlny"/>
    <w:next w:val="Rfrenceinterinstitutionnelle"/>
    <w:rsid w:val="001E6E36"/>
    <w:pPr>
      <w:spacing w:after="0" w:line="240" w:lineRule="auto"/>
      <w:ind w:left="5103"/>
    </w:pPr>
    <w:rPr>
      <w:rFonts w:ascii="Times New Roman" w:hAnsi="Times New Roman"/>
      <w:sz w:val="24"/>
      <w:lang w:val="sk-SK"/>
    </w:rPr>
  </w:style>
  <w:style w:type="paragraph" w:customStyle="1" w:styleId="Sous-titreobjet">
    <w:name w:val="Sous-titre objet"/>
    <w:basedOn w:val="Normlny"/>
    <w:rsid w:val="001E6E36"/>
    <w:pPr>
      <w:spacing w:after="0" w:line="240" w:lineRule="auto"/>
      <w:jc w:val="center"/>
    </w:pPr>
    <w:rPr>
      <w:rFonts w:ascii="Times New Roman" w:hAnsi="Times New Roman"/>
      <w:b/>
      <w:sz w:val="24"/>
      <w:lang w:val="sk-SK"/>
    </w:rPr>
  </w:style>
  <w:style w:type="paragraph" w:customStyle="1" w:styleId="Statut">
    <w:name w:val="Statut"/>
    <w:basedOn w:val="Normlny"/>
    <w:next w:val="Typedudocument"/>
    <w:rsid w:val="001E6E36"/>
    <w:pPr>
      <w:spacing w:before="360" w:after="0" w:line="240" w:lineRule="auto"/>
      <w:jc w:val="center"/>
    </w:pPr>
    <w:rPr>
      <w:rFonts w:ascii="Times New Roman" w:hAnsi="Times New Roman"/>
      <w:sz w:val="24"/>
      <w:lang w:val="sk-SK"/>
    </w:rPr>
  </w:style>
  <w:style w:type="paragraph" w:customStyle="1" w:styleId="Titrearticle">
    <w:name w:val="Titre article"/>
    <w:basedOn w:val="Normlny"/>
    <w:next w:val="Normlny"/>
    <w:rsid w:val="001E6E36"/>
    <w:pPr>
      <w:keepNext/>
      <w:spacing w:before="360" w:after="120" w:line="240" w:lineRule="auto"/>
      <w:jc w:val="center"/>
    </w:pPr>
    <w:rPr>
      <w:rFonts w:ascii="Times New Roman" w:hAnsi="Times New Roman"/>
      <w:i/>
      <w:sz w:val="24"/>
      <w:lang w:val="sk-SK"/>
    </w:rPr>
  </w:style>
  <w:style w:type="paragraph" w:customStyle="1" w:styleId="Titreobjet">
    <w:name w:val="Titre objet"/>
    <w:basedOn w:val="Normlny"/>
    <w:next w:val="Sous-titreobjet"/>
    <w:rsid w:val="001E6E36"/>
    <w:pPr>
      <w:spacing w:before="180" w:after="180" w:line="240" w:lineRule="auto"/>
      <w:jc w:val="center"/>
    </w:pPr>
    <w:rPr>
      <w:rFonts w:ascii="Times New Roman" w:hAnsi="Times New Roman"/>
      <w:b/>
      <w:sz w:val="24"/>
      <w:lang w:val="sk-SK"/>
    </w:rPr>
  </w:style>
  <w:style w:type="paragraph" w:customStyle="1" w:styleId="Typedudocument">
    <w:name w:val="Type du document"/>
    <w:basedOn w:val="Normlny"/>
    <w:next w:val="Titreobjet"/>
    <w:rsid w:val="001E6E36"/>
    <w:pPr>
      <w:spacing w:before="360" w:after="180" w:line="240" w:lineRule="auto"/>
      <w:jc w:val="center"/>
    </w:pPr>
    <w:rPr>
      <w:rFonts w:ascii="Times New Roman" w:hAnsi="Times New Roman"/>
      <w:b/>
      <w:sz w:val="24"/>
      <w:lang w:val="sk-SK"/>
    </w:rPr>
  </w:style>
  <w:style w:type="character" w:customStyle="1" w:styleId="Added">
    <w:name w:val="Added"/>
    <w:rsid w:val="001E6E36"/>
    <w:rPr>
      <w:b/>
      <w:u w:val="single"/>
      <w:shd w:val="clear" w:color="auto" w:fill="auto"/>
    </w:rPr>
  </w:style>
  <w:style w:type="character" w:customStyle="1" w:styleId="Deleted">
    <w:name w:val="Deleted"/>
    <w:rsid w:val="001E6E36"/>
    <w:rPr>
      <w:strike/>
      <w:dstrike w:val="0"/>
      <w:shd w:val="clear" w:color="auto" w:fill="auto"/>
    </w:rPr>
  </w:style>
  <w:style w:type="paragraph" w:customStyle="1" w:styleId="Address">
    <w:name w:val="Address"/>
    <w:basedOn w:val="Normlny"/>
    <w:next w:val="Normlny"/>
    <w:rsid w:val="001E6E36"/>
    <w:pPr>
      <w:keepLines/>
      <w:spacing w:before="120" w:after="120" w:line="360" w:lineRule="auto"/>
      <w:ind w:left="3402"/>
    </w:pPr>
    <w:rPr>
      <w:rFonts w:ascii="Times New Roman" w:hAnsi="Times New Roman"/>
      <w:sz w:val="24"/>
      <w:lang w:val="sk-SK"/>
    </w:rPr>
  </w:style>
  <w:style w:type="paragraph" w:customStyle="1" w:styleId="Objetexterne">
    <w:name w:val="Objet externe"/>
    <w:basedOn w:val="Normlny"/>
    <w:next w:val="Normlny"/>
    <w:rsid w:val="001E6E36"/>
    <w:pPr>
      <w:spacing w:before="120" w:after="120" w:line="240" w:lineRule="auto"/>
      <w:jc w:val="both"/>
    </w:pPr>
    <w:rPr>
      <w:rFonts w:ascii="Times New Roman" w:hAnsi="Times New Roman"/>
      <w:i/>
      <w:caps/>
      <w:sz w:val="24"/>
      <w:lang w:val="sk-SK"/>
    </w:rPr>
  </w:style>
  <w:style w:type="paragraph" w:customStyle="1" w:styleId="Pagedecouverture">
    <w:name w:val="Page de couverture"/>
    <w:basedOn w:val="Normlny"/>
    <w:next w:val="Normlny"/>
    <w:rsid w:val="001E6E36"/>
    <w:pPr>
      <w:spacing w:after="0" w:line="240" w:lineRule="auto"/>
      <w:jc w:val="both"/>
    </w:pPr>
    <w:rPr>
      <w:rFonts w:ascii="Times New Roman" w:hAnsi="Times New Roman"/>
      <w:sz w:val="24"/>
      <w:lang w:val="sk-SK"/>
    </w:rPr>
  </w:style>
  <w:style w:type="paragraph" w:customStyle="1" w:styleId="Supertitre">
    <w:name w:val="Supertitre"/>
    <w:basedOn w:val="Normlny"/>
    <w:next w:val="Normlny"/>
    <w:rsid w:val="001E6E36"/>
    <w:pPr>
      <w:spacing w:after="600" w:line="240" w:lineRule="auto"/>
      <w:jc w:val="center"/>
    </w:pPr>
    <w:rPr>
      <w:rFonts w:ascii="Times New Roman" w:hAnsi="Times New Roman"/>
      <w:b/>
      <w:sz w:val="24"/>
      <w:lang w:val="sk-SK"/>
    </w:rPr>
  </w:style>
  <w:style w:type="paragraph" w:customStyle="1" w:styleId="Languesfaisantfoi">
    <w:name w:val="Langues faisant foi"/>
    <w:basedOn w:val="Normlny"/>
    <w:next w:val="Normlny"/>
    <w:rsid w:val="001E6E36"/>
    <w:pPr>
      <w:spacing w:before="360" w:after="0" w:line="240" w:lineRule="auto"/>
      <w:jc w:val="center"/>
    </w:pPr>
    <w:rPr>
      <w:rFonts w:ascii="Times New Roman" w:hAnsi="Times New Roman"/>
      <w:sz w:val="24"/>
      <w:lang w:val="sk-SK"/>
    </w:rPr>
  </w:style>
  <w:style w:type="paragraph" w:customStyle="1" w:styleId="Rfrencecroise">
    <w:name w:val="Référence croisée"/>
    <w:basedOn w:val="Normlny"/>
    <w:rsid w:val="001E6E36"/>
    <w:pPr>
      <w:spacing w:after="0" w:line="240" w:lineRule="auto"/>
      <w:jc w:val="center"/>
    </w:pPr>
    <w:rPr>
      <w:rFonts w:ascii="Times New Roman" w:hAnsi="Times New Roman"/>
      <w:sz w:val="24"/>
      <w:lang w:val="sk-SK"/>
    </w:rPr>
  </w:style>
  <w:style w:type="paragraph" w:customStyle="1" w:styleId="Fichefinanciretitre">
    <w:name w:val="Fiche financière titre"/>
    <w:basedOn w:val="Normlny"/>
    <w:next w:val="Normlny"/>
    <w:rsid w:val="001E6E36"/>
    <w:pPr>
      <w:spacing w:before="120" w:after="120" w:line="240" w:lineRule="auto"/>
      <w:jc w:val="center"/>
    </w:pPr>
    <w:rPr>
      <w:rFonts w:ascii="Times New Roman" w:hAnsi="Times New Roman"/>
      <w:b/>
      <w:sz w:val="24"/>
      <w:u w:val="single"/>
      <w:lang w:val="sk-SK"/>
    </w:rPr>
  </w:style>
  <w:style w:type="paragraph" w:customStyle="1" w:styleId="DatedadoptionPagedecouverture">
    <w:name w:val="Date d'adoption (Page de couverture)"/>
    <w:basedOn w:val="Datedadoption"/>
    <w:next w:val="TitreobjetPagedecouverture"/>
    <w:rsid w:val="001E6E36"/>
  </w:style>
  <w:style w:type="paragraph" w:customStyle="1" w:styleId="RfrenceinterinstitutionnellePagedecouverture">
    <w:name w:val="Référence interinstitutionnelle (Page de couverture)"/>
    <w:basedOn w:val="Rfrenceinterinstitutionnelle"/>
    <w:next w:val="Confidentialit"/>
    <w:rsid w:val="001E6E36"/>
  </w:style>
  <w:style w:type="paragraph" w:customStyle="1" w:styleId="Sous-titreobjetPagedecouverture">
    <w:name w:val="Sous-titre objet (Page de couverture)"/>
    <w:basedOn w:val="Sous-titreobjet"/>
    <w:rsid w:val="001E6E36"/>
  </w:style>
  <w:style w:type="paragraph" w:customStyle="1" w:styleId="StatutPagedecouverture">
    <w:name w:val="Statut (Page de couverture)"/>
    <w:basedOn w:val="Statut"/>
    <w:next w:val="TypedudocumentPagedecouverture"/>
    <w:rsid w:val="001E6E36"/>
  </w:style>
  <w:style w:type="paragraph" w:customStyle="1" w:styleId="TitreobjetPagedecouverture">
    <w:name w:val="Titre objet (Page de couverture)"/>
    <w:basedOn w:val="Titreobjet"/>
    <w:next w:val="Sous-titreobjetPagedecouverture"/>
    <w:rsid w:val="001E6E36"/>
  </w:style>
  <w:style w:type="paragraph" w:customStyle="1" w:styleId="TypedudocumentPagedecouverture">
    <w:name w:val="Type du document (Page de couverture)"/>
    <w:basedOn w:val="Typedudocument"/>
    <w:next w:val="TitreobjetPagedecouverture"/>
    <w:rsid w:val="001E6E36"/>
  </w:style>
  <w:style w:type="paragraph" w:customStyle="1" w:styleId="Volume">
    <w:name w:val="Volume"/>
    <w:basedOn w:val="Normlny"/>
    <w:next w:val="Confidentialit"/>
    <w:rsid w:val="001E6E36"/>
    <w:pPr>
      <w:spacing w:after="240" w:line="240" w:lineRule="auto"/>
      <w:ind w:left="5103"/>
    </w:pPr>
    <w:rPr>
      <w:rFonts w:ascii="Times New Roman" w:hAnsi="Times New Roman"/>
      <w:sz w:val="24"/>
      <w:lang w:val="sk-SK"/>
    </w:rPr>
  </w:style>
  <w:style w:type="paragraph" w:customStyle="1" w:styleId="IntrtEEE">
    <w:name w:val="Intérêt EEE"/>
    <w:basedOn w:val="Languesfaisantfoi"/>
    <w:next w:val="Normlny"/>
    <w:rsid w:val="001E6E36"/>
    <w:pPr>
      <w:spacing w:after="240"/>
    </w:pPr>
  </w:style>
  <w:style w:type="paragraph" w:customStyle="1" w:styleId="Accompagnant">
    <w:name w:val="Accompagnant"/>
    <w:basedOn w:val="Normlny"/>
    <w:next w:val="Typeacteprincipal"/>
    <w:rsid w:val="001E6E36"/>
    <w:pPr>
      <w:spacing w:before="180" w:after="240" w:line="240" w:lineRule="auto"/>
      <w:jc w:val="center"/>
    </w:pPr>
    <w:rPr>
      <w:rFonts w:ascii="Times New Roman" w:hAnsi="Times New Roman"/>
      <w:b/>
      <w:sz w:val="24"/>
      <w:lang w:val="sk-SK"/>
    </w:rPr>
  </w:style>
  <w:style w:type="paragraph" w:customStyle="1" w:styleId="Typeacteprincipal">
    <w:name w:val="Type acte principal"/>
    <w:basedOn w:val="Normlny"/>
    <w:next w:val="Objetacteprincipal"/>
    <w:rsid w:val="001E6E36"/>
    <w:pPr>
      <w:spacing w:after="240" w:line="240" w:lineRule="auto"/>
      <w:jc w:val="center"/>
    </w:pPr>
    <w:rPr>
      <w:rFonts w:ascii="Times New Roman" w:hAnsi="Times New Roman"/>
      <w:b/>
      <w:sz w:val="24"/>
      <w:lang w:val="sk-SK"/>
    </w:rPr>
  </w:style>
  <w:style w:type="paragraph" w:customStyle="1" w:styleId="Objetacteprincipal">
    <w:name w:val="Objet acte principal"/>
    <w:basedOn w:val="Normlny"/>
    <w:next w:val="Titrearticle"/>
    <w:rsid w:val="001E6E36"/>
    <w:pPr>
      <w:spacing w:after="360" w:line="240" w:lineRule="auto"/>
      <w:jc w:val="center"/>
    </w:pPr>
    <w:rPr>
      <w:rFonts w:ascii="Times New Roman" w:hAnsi="Times New Roman"/>
      <w:b/>
      <w:sz w:val="24"/>
      <w:lang w:val="sk-SK"/>
    </w:rPr>
  </w:style>
  <w:style w:type="paragraph" w:customStyle="1" w:styleId="IntrtEEEPagedecouverture">
    <w:name w:val="Intérêt EEE (Page de couverture)"/>
    <w:basedOn w:val="IntrtEEE"/>
    <w:next w:val="Rfrencecroise"/>
    <w:rsid w:val="001E6E36"/>
  </w:style>
  <w:style w:type="paragraph" w:customStyle="1" w:styleId="AccompagnantPagedecouverture">
    <w:name w:val="Accompagnant (Page de couverture)"/>
    <w:basedOn w:val="Accompagnant"/>
    <w:next w:val="TypeacteprincipalPagedecouverture"/>
    <w:rsid w:val="001E6E36"/>
  </w:style>
  <w:style w:type="paragraph" w:customStyle="1" w:styleId="TypeacteprincipalPagedecouverture">
    <w:name w:val="Type acte principal (Page de couverture)"/>
    <w:basedOn w:val="Typeacteprincipal"/>
    <w:next w:val="ObjetacteprincipalPagedecouverture"/>
    <w:rsid w:val="001E6E36"/>
  </w:style>
  <w:style w:type="paragraph" w:customStyle="1" w:styleId="ObjetacteprincipalPagedecouverture">
    <w:name w:val="Objet acte principal (Page de couverture)"/>
    <w:basedOn w:val="Objetacteprincipal"/>
    <w:next w:val="Rfrencecroise"/>
    <w:rsid w:val="001E6E36"/>
  </w:style>
  <w:style w:type="paragraph" w:customStyle="1" w:styleId="LanguesfaisantfoiPagedecouverture">
    <w:name w:val="Langues faisant foi (Page de couverture)"/>
    <w:basedOn w:val="Normlny"/>
    <w:next w:val="Normlny"/>
    <w:rsid w:val="001E6E36"/>
    <w:pPr>
      <w:spacing w:before="360" w:after="0" w:line="240" w:lineRule="auto"/>
      <w:jc w:val="center"/>
    </w:pPr>
    <w:rPr>
      <w:rFonts w:ascii="Times New Roman" w:hAnsi="Times New Roman"/>
      <w:sz w:val="24"/>
      <w:lang w:val="sk-SK"/>
    </w:rPr>
  </w:style>
  <w:style w:type="character" w:styleId="Nzovknihy">
    <w:name w:val="Book Title"/>
    <w:uiPriority w:val="33"/>
    <w:qFormat/>
    <w:rsid w:val="001E6E36"/>
    <w:rPr>
      <w:b/>
      <w:bCs/>
      <w:smallCaps/>
      <w:spacing w:val="5"/>
    </w:rPr>
  </w:style>
  <w:style w:type="character" w:styleId="Siln">
    <w:name w:val="Strong"/>
    <w:uiPriority w:val="22"/>
    <w:qFormat/>
    <w:rsid w:val="001E6E36"/>
    <w:rPr>
      <w:b/>
      <w:bCs/>
    </w:rPr>
  </w:style>
  <w:style w:type="character" w:styleId="Zvraznenie">
    <w:name w:val="Emphasis"/>
    <w:uiPriority w:val="20"/>
    <w:qFormat/>
    <w:rsid w:val="001E6E36"/>
    <w:rPr>
      <w:i/>
      <w:iCs/>
    </w:rPr>
  </w:style>
  <w:style w:type="character" w:styleId="Intenzvnyodkaz">
    <w:name w:val="Intense Reference"/>
    <w:uiPriority w:val="32"/>
    <w:qFormat/>
    <w:rsid w:val="001E6E36"/>
    <w:rPr>
      <w:b/>
      <w:bCs/>
      <w:smallCaps/>
      <w:color w:val="C0504D"/>
      <w:spacing w:val="5"/>
      <w:u w:val="single"/>
    </w:rPr>
  </w:style>
  <w:style w:type="paragraph" w:styleId="Odsekzoznamu">
    <w:name w:val="List Paragraph"/>
    <w:basedOn w:val="Normlny"/>
    <w:uiPriority w:val="34"/>
    <w:qFormat/>
    <w:rsid w:val="001E6E36"/>
    <w:pPr>
      <w:spacing w:after="0" w:line="240" w:lineRule="auto"/>
      <w:ind w:left="720"/>
      <w:contextualSpacing/>
    </w:pPr>
    <w:rPr>
      <w:rFonts w:ascii="Times New Roman" w:hAnsi="Times New Roman"/>
      <w:sz w:val="24"/>
      <w:szCs w:val="20"/>
      <w:lang w:val="sk-SK" w:eastAsia="sk-SK" w:bidi="sk-SK"/>
    </w:rPr>
  </w:style>
  <w:style w:type="paragraph" w:customStyle="1" w:styleId="SUPERSChar">
    <w:name w:val="SUPERS Char"/>
    <w:aliases w:val="EN Footnote Reference Char"/>
    <w:basedOn w:val="Normlny"/>
    <w:link w:val="Odkaznapoznmkupodiarou"/>
    <w:uiPriority w:val="99"/>
    <w:rsid w:val="001E6E36"/>
    <w:pPr>
      <w:spacing w:after="160" w:line="240" w:lineRule="exact"/>
    </w:pPr>
    <w:rPr>
      <w:sz w:val="20"/>
      <w:szCs w:val="20"/>
      <w:vertAlign w:val="superscript"/>
      <w:lang w:eastAsia="en-GB"/>
    </w:rPr>
  </w:style>
  <w:style w:type="paragraph" w:customStyle="1" w:styleId="Default">
    <w:name w:val="Default"/>
    <w:rsid w:val="001E6E36"/>
    <w:pPr>
      <w:autoSpaceDE w:val="0"/>
      <w:autoSpaceDN w:val="0"/>
      <w:adjustRightInd w:val="0"/>
    </w:pPr>
    <w:rPr>
      <w:rFonts w:ascii="EUAlbertina" w:eastAsia="Times New Roman" w:hAnsi="EUAlbertina" w:cs="EUAlbertina"/>
      <w:color w:val="000000"/>
      <w:sz w:val="24"/>
      <w:szCs w:val="24"/>
      <w:lang w:bidi="sk-SK"/>
    </w:rPr>
  </w:style>
  <w:style w:type="paragraph" w:customStyle="1" w:styleId="Normal127Bullet63">
    <w:name w:val="Normal 127 Bullet63"/>
    <w:basedOn w:val="Normlny"/>
    <w:rsid w:val="001E6E36"/>
    <w:pPr>
      <w:numPr>
        <w:numId w:val="16"/>
      </w:numPr>
      <w:tabs>
        <w:tab w:val="left" w:pos="720"/>
        <w:tab w:val="left" w:pos="1077"/>
        <w:tab w:val="left" w:pos="1440"/>
        <w:tab w:val="left" w:pos="1797"/>
        <w:tab w:val="left" w:pos="2161"/>
      </w:tabs>
      <w:spacing w:after="0" w:line="240" w:lineRule="auto"/>
      <w:jc w:val="both"/>
    </w:pPr>
    <w:rPr>
      <w:rFonts w:ascii="Times New Roman" w:eastAsia="Times New Roman" w:hAnsi="Times New Roman" w:cs="Arial Unicode MS"/>
      <w:sz w:val="24"/>
      <w:szCs w:val="24"/>
      <w:lang w:val="sk-SK" w:eastAsia="sk-SK" w:bidi="sk-SK"/>
    </w:rPr>
  </w:style>
  <w:style w:type="paragraph" w:customStyle="1" w:styleId="NormalKop11">
    <w:name w:val="Normal Kop 1.1"/>
    <w:basedOn w:val="Normlny"/>
    <w:next w:val="Normal127Bullet63"/>
    <w:rsid w:val="001E6E36"/>
    <w:pPr>
      <w:numPr>
        <w:ilvl w:val="1"/>
        <w:numId w:val="15"/>
      </w:numPr>
      <w:tabs>
        <w:tab w:val="left" w:pos="720"/>
        <w:tab w:val="left" w:pos="1077"/>
        <w:tab w:val="left" w:pos="1440"/>
        <w:tab w:val="left" w:pos="1797"/>
      </w:tabs>
      <w:spacing w:before="360" w:after="240" w:line="240" w:lineRule="auto"/>
      <w:jc w:val="both"/>
    </w:pPr>
    <w:rPr>
      <w:rFonts w:ascii="Times New Roman" w:eastAsia="Times New Roman" w:hAnsi="Times New Roman" w:cs="Arial Unicode MS"/>
      <w:sz w:val="24"/>
      <w:szCs w:val="24"/>
      <w:lang w:val="sk-SK" w:eastAsia="sk-SK" w:bidi="sk-SK"/>
    </w:rPr>
  </w:style>
  <w:style w:type="paragraph" w:customStyle="1" w:styleId="NormalKop111">
    <w:name w:val="Normal Kop 1.1.1"/>
    <w:basedOn w:val="NormalKop11"/>
    <w:rsid w:val="001E6E36"/>
    <w:pPr>
      <w:numPr>
        <w:ilvl w:val="0"/>
        <w:numId w:val="0"/>
      </w:numPr>
      <w:tabs>
        <w:tab w:val="clear" w:pos="1077"/>
      </w:tabs>
      <w:spacing w:before="240" w:after="120"/>
      <w:ind w:left="720"/>
    </w:pPr>
  </w:style>
  <w:style w:type="paragraph" w:customStyle="1" w:styleId="Normal127Indent127">
    <w:name w:val="Normal 127 Indent 127"/>
    <w:basedOn w:val="NormalKop111"/>
    <w:qFormat/>
    <w:rsid w:val="001E6E36"/>
    <w:pPr>
      <w:spacing w:before="120"/>
    </w:pPr>
  </w:style>
  <w:style w:type="character" w:styleId="Hypertextovprepojenie">
    <w:name w:val="Hyperlink"/>
    <w:uiPriority w:val="99"/>
    <w:rsid w:val="001E6E36"/>
    <w:rPr>
      <w:color w:val="0000FF"/>
      <w:u w:val="single"/>
    </w:rPr>
  </w:style>
  <w:style w:type="paragraph" w:customStyle="1" w:styleId="Normal127">
    <w:name w:val="Normal 127"/>
    <w:basedOn w:val="NormalKop111"/>
    <w:qFormat/>
    <w:rsid w:val="001E6E36"/>
  </w:style>
  <w:style w:type="paragraph" w:customStyle="1" w:styleId="ListDash2">
    <w:name w:val="List Dash 2"/>
    <w:basedOn w:val="Text2"/>
    <w:rsid w:val="001E6E36"/>
    <w:pPr>
      <w:numPr>
        <w:numId w:val="49"/>
      </w:numPr>
      <w:spacing w:before="0" w:after="240"/>
    </w:pPr>
    <w:rPr>
      <w:rFonts w:eastAsia="Times New Roman"/>
      <w:szCs w:val="20"/>
    </w:rPr>
  </w:style>
  <w:style w:type="character" w:customStyle="1" w:styleId="Corpsdutexte2">
    <w:name w:val="Corps du texte (2)_"/>
    <w:link w:val="Corpsdutexte21"/>
    <w:uiPriority w:val="99"/>
    <w:rsid w:val="001E6E36"/>
    <w:rPr>
      <w:i/>
      <w:iCs/>
      <w:sz w:val="15"/>
      <w:szCs w:val="15"/>
      <w:shd w:val="clear" w:color="auto" w:fill="FFFFFF"/>
    </w:rPr>
  </w:style>
  <w:style w:type="character" w:customStyle="1" w:styleId="Tabledesmatires3">
    <w:name w:val="Table des matières (3)_"/>
    <w:link w:val="Tabledesmatires31"/>
    <w:uiPriority w:val="99"/>
    <w:rsid w:val="001E6E36"/>
    <w:rPr>
      <w:b/>
      <w:bCs/>
      <w:sz w:val="16"/>
      <w:szCs w:val="16"/>
      <w:shd w:val="clear" w:color="auto" w:fill="FFFFFF"/>
    </w:rPr>
  </w:style>
  <w:style w:type="character" w:customStyle="1" w:styleId="Corpsdutexte218">
    <w:name w:val="Corps du texte (2)18"/>
    <w:uiPriority w:val="99"/>
    <w:rsid w:val="001E6E36"/>
  </w:style>
  <w:style w:type="paragraph" w:customStyle="1" w:styleId="Corpsdutexte21">
    <w:name w:val="Corps du texte (2)1"/>
    <w:basedOn w:val="Normlny"/>
    <w:link w:val="Corpsdutexte2"/>
    <w:uiPriority w:val="99"/>
    <w:rsid w:val="001E6E36"/>
    <w:pPr>
      <w:widowControl w:val="0"/>
      <w:shd w:val="clear" w:color="auto" w:fill="FFFFFF"/>
      <w:spacing w:before="240" w:after="480" w:line="240" w:lineRule="atLeast"/>
      <w:jc w:val="center"/>
    </w:pPr>
    <w:rPr>
      <w:i/>
      <w:iCs/>
      <w:sz w:val="15"/>
      <w:szCs w:val="15"/>
      <w:lang w:eastAsia="en-GB"/>
    </w:rPr>
  </w:style>
  <w:style w:type="paragraph" w:customStyle="1" w:styleId="Tabledesmatires31">
    <w:name w:val="Table des matières (3)1"/>
    <w:basedOn w:val="Normlny"/>
    <w:link w:val="Tabledesmatires3"/>
    <w:uiPriority w:val="99"/>
    <w:rsid w:val="001E6E36"/>
    <w:pPr>
      <w:widowControl w:val="0"/>
      <w:shd w:val="clear" w:color="auto" w:fill="FFFFFF"/>
      <w:spacing w:before="540" w:after="180" w:line="240" w:lineRule="atLeast"/>
      <w:jc w:val="both"/>
    </w:pPr>
    <w:rPr>
      <w:b/>
      <w:bCs/>
      <w:sz w:val="16"/>
      <w:szCs w:val="16"/>
      <w:lang w:eastAsia="en-GB"/>
    </w:rPr>
  </w:style>
  <w:style w:type="character" w:customStyle="1" w:styleId="Corpsdutexte">
    <w:name w:val="Corps du texte_"/>
    <w:link w:val="Corpsdutexte1"/>
    <w:rsid w:val="001E6E36"/>
    <w:rPr>
      <w:sz w:val="15"/>
      <w:szCs w:val="15"/>
      <w:shd w:val="clear" w:color="auto" w:fill="FFFFFF"/>
    </w:rPr>
  </w:style>
  <w:style w:type="character" w:customStyle="1" w:styleId="Corpsdutexte4">
    <w:name w:val="Corps du texte (4)_"/>
    <w:link w:val="Corpsdutexte41"/>
    <w:uiPriority w:val="99"/>
    <w:rsid w:val="001E6E36"/>
    <w:rPr>
      <w:b/>
      <w:bCs/>
      <w:sz w:val="16"/>
      <w:szCs w:val="16"/>
      <w:shd w:val="clear" w:color="auto" w:fill="FFFFFF"/>
    </w:rPr>
  </w:style>
  <w:style w:type="paragraph" w:customStyle="1" w:styleId="Corpsdutexte1">
    <w:name w:val="Corps du texte1"/>
    <w:basedOn w:val="Normlny"/>
    <w:link w:val="Corpsdutexte"/>
    <w:rsid w:val="001E6E36"/>
    <w:pPr>
      <w:widowControl w:val="0"/>
      <w:shd w:val="clear" w:color="auto" w:fill="FFFFFF"/>
      <w:spacing w:after="300" w:line="240" w:lineRule="atLeast"/>
      <w:ind w:hanging="620"/>
      <w:jc w:val="both"/>
    </w:pPr>
    <w:rPr>
      <w:sz w:val="15"/>
      <w:szCs w:val="15"/>
      <w:lang w:eastAsia="en-GB"/>
    </w:rPr>
  </w:style>
  <w:style w:type="paragraph" w:customStyle="1" w:styleId="Corpsdutexte41">
    <w:name w:val="Corps du texte (4)1"/>
    <w:basedOn w:val="Normlny"/>
    <w:link w:val="Corpsdutexte4"/>
    <w:uiPriority w:val="99"/>
    <w:rsid w:val="001E6E36"/>
    <w:pPr>
      <w:widowControl w:val="0"/>
      <w:shd w:val="clear" w:color="auto" w:fill="FFFFFF"/>
      <w:spacing w:before="300" w:after="180" w:line="302" w:lineRule="exact"/>
      <w:jc w:val="center"/>
    </w:pPr>
    <w:rPr>
      <w:b/>
      <w:bCs/>
      <w:sz w:val="16"/>
      <w:szCs w:val="16"/>
      <w:lang w:eastAsia="en-GB"/>
    </w:rPr>
  </w:style>
  <w:style w:type="character" w:customStyle="1" w:styleId="Tabledesmatires">
    <w:name w:val="Table des matières_"/>
    <w:link w:val="Tabledesmatires0"/>
    <w:uiPriority w:val="99"/>
    <w:rsid w:val="001E6E36"/>
    <w:rPr>
      <w:sz w:val="15"/>
      <w:szCs w:val="15"/>
      <w:shd w:val="clear" w:color="auto" w:fill="FFFFFF"/>
    </w:rPr>
  </w:style>
  <w:style w:type="paragraph" w:customStyle="1" w:styleId="Tabledesmatires0">
    <w:name w:val="Table des matières"/>
    <w:basedOn w:val="Normlny"/>
    <w:link w:val="Tabledesmatires"/>
    <w:uiPriority w:val="99"/>
    <w:rsid w:val="001E6E36"/>
    <w:pPr>
      <w:widowControl w:val="0"/>
      <w:shd w:val="clear" w:color="auto" w:fill="FFFFFF"/>
      <w:spacing w:after="0" w:line="379" w:lineRule="exact"/>
      <w:ind w:hanging="620"/>
      <w:jc w:val="both"/>
    </w:pPr>
    <w:rPr>
      <w:sz w:val="15"/>
      <w:szCs w:val="15"/>
      <w:lang w:eastAsia="en-GB"/>
    </w:rPr>
  </w:style>
  <w:style w:type="character" w:customStyle="1" w:styleId="Corpsdutexte216">
    <w:name w:val="Corps du texte (2)16"/>
    <w:uiPriority w:val="99"/>
    <w:rsid w:val="001E6E36"/>
  </w:style>
  <w:style w:type="table" w:styleId="Mriekatabuky">
    <w:name w:val="Table Grid"/>
    <w:basedOn w:val="Normlnatabuka"/>
    <w:uiPriority w:val="59"/>
    <w:rsid w:val="001E6E36"/>
    <w:rPr>
      <w:rFonts w:ascii="Times New Roman" w:hAnsi="Times New Roman"/>
      <w:lang w:bidi="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sodrkami">
    <w:name w:val="List Bullet"/>
    <w:basedOn w:val="Normlny"/>
    <w:rsid w:val="001E6E36"/>
    <w:pPr>
      <w:numPr>
        <w:numId w:val="48"/>
      </w:numPr>
      <w:spacing w:after="240" w:line="240" w:lineRule="auto"/>
      <w:jc w:val="both"/>
    </w:pPr>
    <w:rPr>
      <w:rFonts w:ascii="Times New Roman" w:eastAsia="Times New Roman" w:hAnsi="Times New Roman"/>
      <w:sz w:val="24"/>
      <w:szCs w:val="20"/>
      <w:lang w:val="sk-SK"/>
    </w:rPr>
  </w:style>
  <w:style w:type="paragraph" w:styleId="slovanzoznam">
    <w:name w:val="List Number"/>
    <w:basedOn w:val="Normlny"/>
    <w:rsid w:val="001E6E36"/>
    <w:pPr>
      <w:numPr>
        <w:numId w:val="50"/>
      </w:numPr>
      <w:spacing w:after="240" w:line="240" w:lineRule="auto"/>
      <w:jc w:val="both"/>
    </w:pPr>
    <w:rPr>
      <w:rFonts w:ascii="Times New Roman" w:eastAsia="Times New Roman" w:hAnsi="Times New Roman"/>
      <w:sz w:val="24"/>
      <w:szCs w:val="20"/>
      <w:lang w:val="sk-SK"/>
    </w:rPr>
  </w:style>
  <w:style w:type="paragraph" w:styleId="Obyajntext">
    <w:name w:val="Plain Text"/>
    <w:basedOn w:val="Normlny"/>
    <w:link w:val="ObyajntextChar"/>
    <w:uiPriority w:val="99"/>
    <w:semiHidden/>
    <w:unhideWhenUsed/>
    <w:rsid w:val="001E6E36"/>
    <w:pPr>
      <w:spacing w:after="0" w:line="240" w:lineRule="auto"/>
    </w:pPr>
    <w:rPr>
      <w:szCs w:val="21"/>
      <w:lang w:val="sk-SK" w:eastAsia="sk-SK" w:bidi="sk-SK"/>
    </w:rPr>
  </w:style>
  <w:style w:type="character" w:customStyle="1" w:styleId="ObyajntextChar">
    <w:name w:val="Obyčajný text Char"/>
    <w:link w:val="Obyajntext"/>
    <w:uiPriority w:val="99"/>
    <w:semiHidden/>
    <w:rsid w:val="001E6E36"/>
    <w:rPr>
      <w:sz w:val="22"/>
      <w:szCs w:val="21"/>
      <w:lang w:val="sk-SK" w:eastAsia="sk-SK" w:bidi="sk-SK"/>
    </w:rPr>
  </w:style>
  <w:style w:type="paragraph" w:styleId="Textbubliny">
    <w:name w:val="Balloon Text"/>
    <w:basedOn w:val="Normlny"/>
    <w:link w:val="TextbublinyChar"/>
    <w:uiPriority w:val="99"/>
    <w:semiHidden/>
    <w:unhideWhenUsed/>
    <w:rsid w:val="001E6E36"/>
    <w:pPr>
      <w:spacing w:after="0" w:line="240" w:lineRule="auto"/>
    </w:pPr>
    <w:rPr>
      <w:rFonts w:ascii="Tahoma" w:hAnsi="Tahoma" w:cs="Tahoma"/>
      <w:sz w:val="16"/>
      <w:szCs w:val="16"/>
      <w:lang w:val="sk-SK" w:eastAsia="sk-SK" w:bidi="sk-SK"/>
    </w:rPr>
  </w:style>
  <w:style w:type="character" w:customStyle="1" w:styleId="TextbublinyChar">
    <w:name w:val="Text bubliny Char"/>
    <w:link w:val="Textbubliny"/>
    <w:uiPriority w:val="99"/>
    <w:semiHidden/>
    <w:rsid w:val="001E6E36"/>
    <w:rPr>
      <w:rFonts w:ascii="Tahoma" w:hAnsi="Tahoma" w:cs="Tahoma"/>
      <w:sz w:val="16"/>
      <w:szCs w:val="16"/>
      <w:lang w:val="sk-SK" w:eastAsia="sk-SK" w:bidi="sk-SK"/>
    </w:rPr>
  </w:style>
  <w:style w:type="paragraph" w:styleId="Textvysvetlivky">
    <w:name w:val="endnote text"/>
    <w:basedOn w:val="Normlny"/>
    <w:link w:val="TextvysvetlivkyChar"/>
    <w:uiPriority w:val="99"/>
    <w:semiHidden/>
    <w:unhideWhenUsed/>
    <w:rsid w:val="001E6E36"/>
    <w:pPr>
      <w:spacing w:after="0" w:line="240" w:lineRule="auto"/>
    </w:pPr>
    <w:rPr>
      <w:rFonts w:ascii="Times New Roman" w:hAnsi="Times New Roman"/>
      <w:sz w:val="20"/>
      <w:szCs w:val="20"/>
      <w:lang w:val="sk-SK" w:eastAsia="sk-SK" w:bidi="sk-SK"/>
    </w:rPr>
  </w:style>
  <w:style w:type="character" w:customStyle="1" w:styleId="TextvysvetlivkyChar">
    <w:name w:val="Text vysvetlivky Char"/>
    <w:link w:val="Textvysvetlivky"/>
    <w:uiPriority w:val="99"/>
    <w:semiHidden/>
    <w:rsid w:val="001E6E36"/>
    <w:rPr>
      <w:rFonts w:ascii="Times New Roman" w:hAnsi="Times New Roman"/>
      <w:lang w:val="sk-SK" w:eastAsia="sk-SK" w:bidi="sk-SK"/>
    </w:rPr>
  </w:style>
  <w:style w:type="character" w:styleId="Odkaznavysvetlivku">
    <w:name w:val="endnote reference"/>
    <w:uiPriority w:val="99"/>
    <w:semiHidden/>
    <w:unhideWhenUsed/>
    <w:rsid w:val="001E6E36"/>
    <w:rPr>
      <w:vertAlign w:val="superscript"/>
    </w:rPr>
  </w:style>
  <w:style w:type="paragraph" w:customStyle="1" w:styleId="Contact">
    <w:name w:val="Contact"/>
    <w:basedOn w:val="Normlny"/>
    <w:next w:val="Normlny"/>
    <w:rsid w:val="001E6E36"/>
    <w:pPr>
      <w:spacing w:before="480" w:after="0" w:line="240" w:lineRule="auto"/>
      <w:ind w:left="567" w:hanging="567"/>
    </w:pPr>
    <w:rPr>
      <w:rFonts w:ascii="Times New Roman" w:eastAsia="Times New Roman" w:hAnsi="Times New Roman"/>
      <w:sz w:val="24"/>
      <w:szCs w:val="20"/>
      <w:lang w:val="sk-SK"/>
    </w:rPr>
  </w:style>
  <w:style w:type="paragraph" w:customStyle="1" w:styleId="ListBullet1">
    <w:name w:val="List Bullet 1"/>
    <w:basedOn w:val="Text1"/>
    <w:rsid w:val="001E6E36"/>
    <w:pPr>
      <w:numPr>
        <w:numId w:val="51"/>
      </w:numPr>
      <w:spacing w:before="0" w:after="240"/>
    </w:pPr>
    <w:rPr>
      <w:rFonts w:eastAsia="Times New Roman"/>
      <w:szCs w:val="20"/>
    </w:rPr>
  </w:style>
  <w:style w:type="paragraph" w:styleId="Zoznamsodrkami2">
    <w:name w:val="List Bullet 2"/>
    <w:basedOn w:val="Text2"/>
    <w:rsid w:val="001E6E36"/>
    <w:pPr>
      <w:numPr>
        <w:numId w:val="52"/>
      </w:numPr>
      <w:spacing w:before="0" w:after="240"/>
    </w:pPr>
    <w:rPr>
      <w:rFonts w:eastAsia="Times New Roman"/>
      <w:szCs w:val="20"/>
    </w:rPr>
  </w:style>
  <w:style w:type="paragraph" w:styleId="Zoznamsodrkami3">
    <w:name w:val="List Bullet 3"/>
    <w:basedOn w:val="Text3"/>
    <w:rsid w:val="001E6E36"/>
    <w:pPr>
      <w:numPr>
        <w:numId w:val="53"/>
      </w:numPr>
      <w:spacing w:before="0" w:after="240"/>
    </w:pPr>
    <w:rPr>
      <w:rFonts w:eastAsia="Times New Roman"/>
      <w:szCs w:val="20"/>
    </w:rPr>
  </w:style>
  <w:style w:type="paragraph" w:styleId="Zoznamsodrkami4">
    <w:name w:val="List Bullet 4"/>
    <w:basedOn w:val="Normlny"/>
    <w:rsid w:val="001E6E36"/>
    <w:pPr>
      <w:numPr>
        <w:numId w:val="54"/>
      </w:numPr>
      <w:spacing w:after="240" w:line="240" w:lineRule="auto"/>
      <w:jc w:val="both"/>
    </w:pPr>
    <w:rPr>
      <w:rFonts w:ascii="Times New Roman" w:eastAsia="Times New Roman" w:hAnsi="Times New Roman"/>
      <w:sz w:val="24"/>
      <w:szCs w:val="20"/>
      <w:lang w:val="sk-SK"/>
    </w:rPr>
  </w:style>
  <w:style w:type="paragraph" w:customStyle="1" w:styleId="ListDash">
    <w:name w:val="List Dash"/>
    <w:basedOn w:val="Normlny"/>
    <w:rsid w:val="001E6E36"/>
    <w:pPr>
      <w:numPr>
        <w:numId w:val="55"/>
      </w:numPr>
      <w:spacing w:after="240" w:line="240" w:lineRule="auto"/>
      <w:jc w:val="both"/>
    </w:pPr>
    <w:rPr>
      <w:rFonts w:ascii="Times New Roman" w:eastAsia="Times New Roman" w:hAnsi="Times New Roman"/>
      <w:sz w:val="24"/>
      <w:szCs w:val="20"/>
      <w:lang w:val="sk-SK"/>
    </w:rPr>
  </w:style>
  <w:style w:type="paragraph" w:customStyle="1" w:styleId="ListDash1">
    <w:name w:val="List Dash 1"/>
    <w:basedOn w:val="Text1"/>
    <w:rsid w:val="001E6E36"/>
    <w:pPr>
      <w:numPr>
        <w:numId w:val="56"/>
      </w:numPr>
      <w:spacing w:before="0" w:after="240"/>
    </w:pPr>
    <w:rPr>
      <w:rFonts w:eastAsia="Times New Roman"/>
      <w:szCs w:val="20"/>
    </w:rPr>
  </w:style>
  <w:style w:type="paragraph" w:customStyle="1" w:styleId="ListDash3">
    <w:name w:val="List Dash 3"/>
    <w:basedOn w:val="Text3"/>
    <w:rsid w:val="001E6E36"/>
    <w:pPr>
      <w:numPr>
        <w:numId w:val="57"/>
      </w:numPr>
      <w:spacing w:before="0" w:after="240"/>
    </w:pPr>
    <w:rPr>
      <w:rFonts w:eastAsia="Times New Roman"/>
      <w:szCs w:val="20"/>
    </w:rPr>
  </w:style>
  <w:style w:type="paragraph" w:customStyle="1" w:styleId="ListDash4">
    <w:name w:val="List Dash 4"/>
    <w:basedOn w:val="Normlny"/>
    <w:rsid w:val="001E6E36"/>
    <w:pPr>
      <w:numPr>
        <w:numId w:val="58"/>
      </w:numPr>
      <w:spacing w:after="240" w:line="240" w:lineRule="auto"/>
      <w:jc w:val="both"/>
    </w:pPr>
    <w:rPr>
      <w:rFonts w:ascii="Times New Roman" w:eastAsia="Times New Roman" w:hAnsi="Times New Roman"/>
      <w:sz w:val="24"/>
      <w:szCs w:val="20"/>
      <w:lang w:val="sk-SK"/>
    </w:rPr>
  </w:style>
  <w:style w:type="paragraph" w:customStyle="1" w:styleId="ListNumber1">
    <w:name w:val="List Number 1"/>
    <w:basedOn w:val="Text1"/>
    <w:rsid w:val="001E6E36"/>
    <w:pPr>
      <w:numPr>
        <w:numId w:val="59"/>
      </w:numPr>
      <w:spacing w:before="0" w:after="240"/>
    </w:pPr>
    <w:rPr>
      <w:rFonts w:eastAsia="Times New Roman"/>
      <w:szCs w:val="20"/>
    </w:rPr>
  </w:style>
  <w:style w:type="paragraph" w:styleId="slovanzoznam2">
    <w:name w:val="List Number 2"/>
    <w:basedOn w:val="Text2"/>
    <w:rsid w:val="001E6E36"/>
    <w:pPr>
      <w:numPr>
        <w:numId w:val="60"/>
      </w:numPr>
      <w:spacing w:before="0" w:after="240"/>
    </w:pPr>
    <w:rPr>
      <w:rFonts w:eastAsia="Times New Roman"/>
      <w:szCs w:val="20"/>
    </w:rPr>
  </w:style>
  <w:style w:type="paragraph" w:styleId="slovanzoznam3">
    <w:name w:val="List Number 3"/>
    <w:basedOn w:val="Text3"/>
    <w:rsid w:val="001E6E36"/>
    <w:pPr>
      <w:numPr>
        <w:numId w:val="61"/>
      </w:numPr>
      <w:spacing w:before="0" w:after="240"/>
    </w:pPr>
    <w:rPr>
      <w:rFonts w:eastAsia="Times New Roman"/>
      <w:szCs w:val="20"/>
    </w:rPr>
  </w:style>
  <w:style w:type="paragraph" w:styleId="slovanzoznam4">
    <w:name w:val="List Number 4"/>
    <w:basedOn w:val="Normlny"/>
    <w:rsid w:val="001E6E36"/>
    <w:pPr>
      <w:numPr>
        <w:numId w:val="62"/>
      </w:numPr>
      <w:spacing w:after="240" w:line="240" w:lineRule="auto"/>
      <w:jc w:val="both"/>
    </w:pPr>
    <w:rPr>
      <w:rFonts w:ascii="Times New Roman" w:eastAsia="Times New Roman" w:hAnsi="Times New Roman"/>
      <w:sz w:val="24"/>
      <w:szCs w:val="20"/>
      <w:lang w:val="sk-SK"/>
    </w:rPr>
  </w:style>
  <w:style w:type="paragraph" w:customStyle="1" w:styleId="ListNumberLevel2">
    <w:name w:val="List Number (Level 2)"/>
    <w:basedOn w:val="Normlny"/>
    <w:rsid w:val="001E6E36"/>
    <w:pPr>
      <w:numPr>
        <w:ilvl w:val="1"/>
        <w:numId w:val="50"/>
      </w:numPr>
      <w:spacing w:after="240" w:line="240" w:lineRule="auto"/>
      <w:jc w:val="both"/>
    </w:pPr>
    <w:rPr>
      <w:rFonts w:ascii="Times New Roman" w:eastAsia="Times New Roman" w:hAnsi="Times New Roman"/>
      <w:sz w:val="24"/>
      <w:szCs w:val="20"/>
      <w:lang w:val="sk-SK"/>
    </w:rPr>
  </w:style>
  <w:style w:type="paragraph" w:customStyle="1" w:styleId="ListNumber1Level2">
    <w:name w:val="List Number 1 (Level 2)"/>
    <w:basedOn w:val="Text1"/>
    <w:rsid w:val="001E6E36"/>
    <w:pPr>
      <w:numPr>
        <w:ilvl w:val="1"/>
        <w:numId w:val="59"/>
      </w:numPr>
      <w:spacing w:before="0" w:after="240"/>
    </w:pPr>
    <w:rPr>
      <w:rFonts w:eastAsia="Times New Roman"/>
      <w:szCs w:val="20"/>
    </w:rPr>
  </w:style>
  <w:style w:type="paragraph" w:customStyle="1" w:styleId="ListNumber2Level2">
    <w:name w:val="List Number 2 (Level 2)"/>
    <w:basedOn w:val="Text2"/>
    <w:rsid w:val="001E6E36"/>
    <w:pPr>
      <w:numPr>
        <w:ilvl w:val="1"/>
        <w:numId w:val="60"/>
      </w:numPr>
      <w:spacing w:before="0" w:after="240"/>
    </w:pPr>
    <w:rPr>
      <w:rFonts w:eastAsia="Times New Roman"/>
      <w:szCs w:val="20"/>
    </w:rPr>
  </w:style>
  <w:style w:type="paragraph" w:customStyle="1" w:styleId="ListNumber3Level2">
    <w:name w:val="List Number 3 (Level 2)"/>
    <w:basedOn w:val="Text3"/>
    <w:rsid w:val="001E6E36"/>
    <w:pPr>
      <w:numPr>
        <w:ilvl w:val="1"/>
        <w:numId w:val="61"/>
      </w:numPr>
      <w:spacing w:before="0" w:after="240"/>
    </w:pPr>
    <w:rPr>
      <w:rFonts w:eastAsia="Times New Roman"/>
      <w:szCs w:val="20"/>
    </w:rPr>
  </w:style>
  <w:style w:type="paragraph" w:customStyle="1" w:styleId="ListNumber4Level2">
    <w:name w:val="List Number 4 (Level 2)"/>
    <w:basedOn w:val="Normlny"/>
    <w:rsid w:val="001E6E36"/>
    <w:pPr>
      <w:numPr>
        <w:ilvl w:val="1"/>
        <w:numId w:val="62"/>
      </w:numPr>
      <w:spacing w:after="240" w:line="240" w:lineRule="auto"/>
      <w:jc w:val="both"/>
    </w:pPr>
    <w:rPr>
      <w:rFonts w:ascii="Times New Roman" w:eastAsia="Times New Roman" w:hAnsi="Times New Roman"/>
      <w:sz w:val="24"/>
      <w:szCs w:val="20"/>
      <w:lang w:val="sk-SK"/>
    </w:rPr>
  </w:style>
  <w:style w:type="paragraph" w:customStyle="1" w:styleId="ListNumberLevel3">
    <w:name w:val="List Number (Level 3)"/>
    <w:basedOn w:val="Normlny"/>
    <w:rsid w:val="001E6E36"/>
    <w:pPr>
      <w:numPr>
        <w:ilvl w:val="2"/>
        <w:numId w:val="50"/>
      </w:numPr>
      <w:spacing w:after="240" w:line="240" w:lineRule="auto"/>
      <w:jc w:val="both"/>
    </w:pPr>
    <w:rPr>
      <w:rFonts w:ascii="Times New Roman" w:eastAsia="Times New Roman" w:hAnsi="Times New Roman"/>
      <w:sz w:val="24"/>
      <w:szCs w:val="20"/>
      <w:lang w:val="sk-SK"/>
    </w:rPr>
  </w:style>
  <w:style w:type="paragraph" w:customStyle="1" w:styleId="ListNumber1Level3">
    <w:name w:val="List Number 1 (Level 3)"/>
    <w:basedOn w:val="Text1"/>
    <w:rsid w:val="001E6E36"/>
    <w:pPr>
      <w:numPr>
        <w:ilvl w:val="2"/>
        <w:numId w:val="59"/>
      </w:numPr>
      <w:spacing w:before="0" w:after="240"/>
    </w:pPr>
    <w:rPr>
      <w:rFonts w:eastAsia="Times New Roman"/>
      <w:szCs w:val="20"/>
    </w:rPr>
  </w:style>
  <w:style w:type="paragraph" w:customStyle="1" w:styleId="ListNumber2Level3">
    <w:name w:val="List Number 2 (Level 3)"/>
    <w:basedOn w:val="Text2"/>
    <w:rsid w:val="001E6E36"/>
    <w:pPr>
      <w:numPr>
        <w:ilvl w:val="2"/>
        <w:numId w:val="60"/>
      </w:numPr>
      <w:spacing w:before="0" w:after="240"/>
    </w:pPr>
    <w:rPr>
      <w:rFonts w:eastAsia="Times New Roman"/>
      <w:szCs w:val="20"/>
    </w:rPr>
  </w:style>
  <w:style w:type="paragraph" w:customStyle="1" w:styleId="ListNumber3Level3">
    <w:name w:val="List Number 3 (Level 3)"/>
    <w:basedOn w:val="Text3"/>
    <w:rsid w:val="001E6E36"/>
    <w:pPr>
      <w:numPr>
        <w:ilvl w:val="2"/>
        <w:numId w:val="61"/>
      </w:numPr>
      <w:spacing w:before="0" w:after="240"/>
    </w:pPr>
    <w:rPr>
      <w:rFonts w:eastAsia="Times New Roman"/>
      <w:szCs w:val="20"/>
    </w:rPr>
  </w:style>
  <w:style w:type="paragraph" w:customStyle="1" w:styleId="ListNumber4Level3">
    <w:name w:val="List Number 4 (Level 3)"/>
    <w:basedOn w:val="Normlny"/>
    <w:rsid w:val="001E6E36"/>
    <w:pPr>
      <w:numPr>
        <w:ilvl w:val="2"/>
        <w:numId w:val="62"/>
      </w:numPr>
      <w:spacing w:after="240" w:line="240" w:lineRule="auto"/>
      <w:jc w:val="both"/>
    </w:pPr>
    <w:rPr>
      <w:rFonts w:ascii="Times New Roman" w:eastAsia="Times New Roman" w:hAnsi="Times New Roman"/>
      <w:sz w:val="24"/>
      <w:szCs w:val="20"/>
      <w:lang w:val="sk-SK"/>
    </w:rPr>
  </w:style>
  <w:style w:type="paragraph" w:customStyle="1" w:styleId="ListNumberLevel4">
    <w:name w:val="List Number (Level 4)"/>
    <w:basedOn w:val="Normlny"/>
    <w:rsid w:val="001E6E36"/>
    <w:pPr>
      <w:numPr>
        <w:ilvl w:val="3"/>
        <w:numId w:val="50"/>
      </w:numPr>
      <w:spacing w:after="240" w:line="240" w:lineRule="auto"/>
      <w:jc w:val="both"/>
    </w:pPr>
    <w:rPr>
      <w:rFonts w:ascii="Times New Roman" w:eastAsia="Times New Roman" w:hAnsi="Times New Roman"/>
      <w:sz w:val="24"/>
      <w:szCs w:val="20"/>
      <w:lang w:val="sk-SK"/>
    </w:rPr>
  </w:style>
  <w:style w:type="paragraph" w:customStyle="1" w:styleId="ListNumber1Level4">
    <w:name w:val="List Number 1 (Level 4)"/>
    <w:basedOn w:val="Text1"/>
    <w:rsid w:val="001E6E36"/>
    <w:pPr>
      <w:numPr>
        <w:ilvl w:val="3"/>
        <w:numId w:val="59"/>
      </w:numPr>
      <w:spacing w:before="0" w:after="240"/>
    </w:pPr>
    <w:rPr>
      <w:rFonts w:eastAsia="Times New Roman"/>
      <w:szCs w:val="20"/>
    </w:rPr>
  </w:style>
  <w:style w:type="paragraph" w:customStyle="1" w:styleId="ListNumber2Level4">
    <w:name w:val="List Number 2 (Level 4)"/>
    <w:basedOn w:val="Text2"/>
    <w:rsid w:val="001E6E36"/>
    <w:pPr>
      <w:numPr>
        <w:ilvl w:val="3"/>
        <w:numId w:val="60"/>
      </w:numPr>
      <w:spacing w:before="0" w:after="240"/>
    </w:pPr>
    <w:rPr>
      <w:rFonts w:eastAsia="Times New Roman"/>
      <w:szCs w:val="20"/>
    </w:rPr>
  </w:style>
  <w:style w:type="paragraph" w:customStyle="1" w:styleId="ListNumber3Level4">
    <w:name w:val="List Number 3 (Level 4)"/>
    <w:basedOn w:val="Text3"/>
    <w:rsid w:val="001E6E36"/>
    <w:pPr>
      <w:numPr>
        <w:ilvl w:val="3"/>
        <w:numId w:val="61"/>
      </w:numPr>
      <w:spacing w:before="0" w:after="240"/>
    </w:pPr>
    <w:rPr>
      <w:rFonts w:eastAsia="Times New Roman"/>
      <w:szCs w:val="20"/>
    </w:rPr>
  </w:style>
  <w:style w:type="paragraph" w:customStyle="1" w:styleId="ListNumber4Level4">
    <w:name w:val="List Number 4 (Level 4)"/>
    <w:basedOn w:val="Normlny"/>
    <w:rsid w:val="001E6E36"/>
    <w:pPr>
      <w:numPr>
        <w:ilvl w:val="3"/>
        <w:numId w:val="62"/>
      </w:numPr>
      <w:spacing w:after="240" w:line="240" w:lineRule="auto"/>
      <w:jc w:val="both"/>
    </w:pPr>
    <w:rPr>
      <w:rFonts w:ascii="Times New Roman" w:eastAsia="Times New Roman" w:hAnsi="Times New Roman"/>
      <w:sz w:val="24"/>
      <w:szCs w:val="20"/>
      <w:lang w:val="sk-SK"/>
    </w:rPr>
  </w:style>
  <w:style w:type="numbering" w:customStyle="1" w:styleId="Style1">
    <w:name w:val="Style1"/>
    <w:uiPriority w:val="99"/>
    <w:rsid w:val="001E6E36"/>
    <w:pPr>
      <w:numPr>
        <w:numId w:val="35"/>
      </w:numPr>
    </w:pPr>
  </w:style>
  <w:style w:type="character" w:customStyle="1" w:styleId="outputecliaff">
    <w:name w:val="outputecliaff"/>
    <w:rsid w:val="001E6E36"/>
  </w:style>
  <w:style w:type="character" w:styleId="Odkaznakomentr">
    <w:name w:val="annotation reference"/>
    <w:uiPriority w:val="99"/>
    <w:semiHidden/>
    <w:unhideWhenUsed/>
    <w:rsid w:val="001E6E36"/>
    <w:rPr>
      <w:sz w:val="16"/>
      <w:szCs w:val="16"/>
    </w:rPr>
  </w:style>
  <w:style w:type="paragraph" w:styleId="Textkomentra">
    <w:name w:val="annotation text"/>
    <w:basedOn w:val="Normlny"/>
    <w:link w:val="TextkomentraChar"/>
    <w:uiPriority w:val="99"/>
    <w:semiHidden/>
    <w:unhideWhenUsed/>
    <w:rsid w:val="001E6E36"/>
    <w:pPr>
      <w:spacing w:after="0" w:line="240" w:lineRule="auto"/>
    </w:pPr>
    <w:rPr>
      <w:rFonts w:ascii="Times New Roman" w:hAnsi="Times New Roman"/>
      <w:sz w:val="20"/>
      <w:szCs w:val="20"/>
      <w:lang w:val="sk-SK" w:eastAsia="sk-SK" w:bidi="sk-SK"/>
    </w:rPr>
  </w:style>
  <w:style w:type="character" w:customStyle="1" w:styleId="TextkomentraChar">
    <w:name w:val="Text komentára Char"/>
    <w:link w:val="Textkomentra"/>
    <w:uiPriority w:val="99"/>
    <w:semiHidden/>
    <w:rsid w:val="001E6E36"/>
    <w:rPr>
      <w:rFonts w:ascii="Times New Roman" w:hAnsi="Times New Roman"/>
      <w:lang w:val="sk-SK" w:eastAsia="sk-SK" w:bidi="sk-SK"/>
    </w:rPr>
  </w:style>
  <w:style w:type="paragraph" w:styleId="Predmetkomentra">
    <w:name w:val="annotation subject"/>
    <w:basedOn w:val="Textkomentra"/>
    <w:next w:val="Textkomentra"/>
    <w:link w:val="PredmetkomentraChar"/>
    <w:uiPriority w:val="99"/>
    <w:semiHidden/>
    <w:unhideWhenUsed/>
    <w:rsid w:val="001E6E36"/>
    <w:rPr>
      <w:b/>
      <w:bCs/>
    </w:rPr>
  </w:style>
  <w:style w:type="character" w:customStyle="1" w:styleId="PredmetkomentraChar">
    <w:name w:val="Predmet komentára Char"/>
    <w:link w:val="Predmetkomentra"/>
    <w:uiPriority w:val="99"/>
    <w:semiHidden/>
    <w:rsid w:val="001E6E36"/>
    <w:rPr>
      <w:rFonts w:ascii="Times New Roman" w:hAnsi="Times New Roman"/>
      <w:b/>
      <w:bCs/>
      <w:lang w:val="sk-SK" w:eastAsia="sk-SK" w:bidi="sk-SK"/>
    </w:rPr>
  </w:style>
  <w:style w:type="paragraph" w:styleId="Revzia">
    <w:name w:val="Revision"/>
    <w:hidden/>
    <w:uiPriority w:val="99"/>
    <w:semiHidden/>
    <w:rsid w:val="001E6E36"/>
    <w:rPr>
      <w:rFonts w:ascii="Times New Roman" w:hAnsi="Times New Roman"/>
      <w:sz w:val="24"/>
      <w:lang w:bidi="sk-SK"/>
    </w:rPr>
  </w:style>
  <w:style w:type="character" w:styleId="PouitHypertextovPrepojenie">
    <w:name w:val="FollowedHyperlink"/>
    <w:uiPriority w:val="99"/>
    <w:semiHidden/>
    <w:unhideWhenUsed/>
    <w:rsid w:val="001E6E36"/>
    <w:rPr>
      <w:color w:val="800080"/>
      <w:u w:val="single"/>
    </w:rPr>
  </w:style>
  <w:style w:type="paragraph" w:customStyle="1" w:styleId="Corpsdutexte0">
    <w:name w:val="Corps du texte"/>
    <w:basedOn w:val="Normlny"/>
    <w:rsid w:val="001E6E36"/>
    <w:pPr>
      <w:widowControl w:val="0"/>
      <w:shd w:val="clear" w:color="auto" w:fill="FFFFFF"/>
      <w:spacing w:after="300" w:line="0" w:lineRule="atLeast"/>
      <w:ind w:hanging="620"/>
      <w:jc w:val="both"/>
    </w:pPr>
    <w:rPr>
      <w:rFonts w:ascii="Times New Roman" w:hAnsi="Times New Roman"/>
      <w:sz w:val="15"/>
      <w:szCs w:val="15"/>
      <w:lang w:val="sk-SK" w:eastAsia="sk-SK" w:bidi="sk-SK"/>
    </w:rPr>
  </w:style>
  <w:style w:type="character" w:customStyle="1" w:styleId="Corpsdutexte11">
    <w:name w:val="Corps du texte (11)_"/>
    <w:link w:val="Corpsdutexte110"/>
    <w:locked/>
    <w:rsid w:val="001E6E36"/>
    <w:rPr>
      <w:sz w:val="15"/>
      <w:szCs w:val="15"/>
      <w:shd w:val="clear" w:color="auto" w:fill="FFFFFF"/>
    </w:rPr>
  </w:style>
  <w:style w:type="paragraph" w:customStyle="1" w:styleId="Corpsdutexte110">
    <w:name w:val="Corps du texte (11)"/>
    <w:basedOn w:val="Normlny"/>
    <w:link w:val="Corpsdutexte11"/>
    <w:rsid w:val="001E6E36"/>
    <w:pPr>
      <w:widowControl w:val="0"/>
      <w:shd w:val="clear" w:color="auto" w:fill="FFFFFF"/>
      <w:spacing w:before="360" w:after="0" w:line="0" w:lineRule="atLeast"/>
      <w:jc w:val="center"/>
    </w:pPr>
    <w:rPr>
      <w:sz w:val="15"/>
      <w:szCs w:val="15"/>
      <w:lang w:eastAsia="en-GB"/>
    </w:rPr>
  </w:style>
  <w:style w:type="character" w:customStyle="1" w:styleId="Bodytext">
    <w:name w:val="Body text_"/>
    <w:link w:val="BodyText1"/>
    <w:locked/>
    <w:rsid w:val="001E6E36"/>
    <w:rPr>
      <w:sz w:val="15"/>
      <w:szCs w:val="15"/>
      <w:shd w:val="clear" w:color="auto" w:fill="FFFFFF"/>
    </w:rPr>
  </w:style>
  <w:style w:type="paragraph" w:customStyle="1" w:styleId="BodyText1">
    <w:name w:val="Body Text1"/>
    <w:basedOn w:val="Normlny"/>
    <w:link w:val="Bodytext"/>
    <w:rsid w:val="001E6E36"/>
    <w:pPr>
      <w:widowControl w:val="0"/>
      <w:shd w:val="clear" w:color="auto" w:fill="FFFFFF"/>
      <w:spacing w:after="0" w:line="0" w:lineRule="atLeast"/>
      <w:ind w:hanging="580"/>
    </w:pPr>
    <w:rPr>
      <w:sz w:val="15"/>
      <w:szCs w:val="15"/>
      <w:lang w:eastAsia="en-GB"/>
    </w:rPr>
  </w:style>
  <w:style w:type="character" w:customStyle="1" w:styleId="Corpsdutexte9">
    <w:name w:val="Corps du texte (9)"/>
    <w:rsid w:val="001E6E36"/>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7661</Words>
  <Characters>43668</Characters>
  <Application>Microsoft Office Word</Application>
  <DocSecurity>4</DocSecurity>
  <Lines>363</Lines>
  <Paragraphs>102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TEZAK Vesna (COMP)</dc:creator>
  <cp:keywords/>
  <cp:lastModifiedBy>Richard Gazda</cp:lastModifiedBy>
  <cp:revision>2</cp:revision>
  <dcterms:created xsi:type="dcterms:W3CDTF">2016-04-12T12:55:00Z</dcterms:created>
  <dcterms:modified xsi:type="dcterms:W3CDTF">2016-04-12T12:55:00Z</dcterms:modified>
</cp:coreProperties>
</file>