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648" w:rsidRPr="00277648" w:rsidRDefault="00277648" w:rsidP="00277648">
      <w:pPr>
        <w:widowControl w:val="0"/>
        <w:numPr>
          <w:ilvl w:val="1"/>
          <w:numId w:val="0"/>
        </w:numPr>
        <w:tabs>
          <w:tab w:val="num" w:pos="993"/>
        </w:tabs>
        <w:adjustRightInd w:val="0"/>
        <w:jc w:val="both"/>
        <w:textAlignment w:val="baseline"/>
        <w:rPr>
          <w:rFonts w:ascii="Times New Roman" w:eastAsia="Times New Roman" w:hAnsi="Times New Roman"/>
          <w:snapToGrid w:val="0"/>
          <w:sz w:val="24"/>
          <w:szCs w:val="24"/>
          <w:lang w:eastAsia="en-GB"/>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77648" w:rsidRPr="00277648" w:rsidTr="001767A9">
        <w:tblPrEx>
          <w:tblCellMar>
            <w:top w:w="0" w:type="dxa"/>
            <w:bottom w:w="0" w:type="dxa"/>
          </w:tblCellMar>
        </w:tblPrEx>
        <w:tc>
          <w:tcPr>
            <w:tcW w:w="9072" w:type="dxa"/>
            <w:tcBorders>
              <w:top w:val="single" w:sz="4" w:space="0" w:color="auto"/>
              <w:bottom w:val="single" w:sz="4" w:space="0" w:color="auto"/>
            </w:tcBorders>
            <w:shd w:val="pct15" w:color="auto" w:fill="FFFFFF"/>
          </w:tcPr>
          <w:p w:rsidR="00277648" w:rsidRPr="00277648" w:rsidRDefault="00277648" w:rsidP="00277648">
            <w:pPr>
              <w:keepNext/>
              <w:spacing w:after="120" w:line="240" w:lineRule="auto"/>
              <w:jc w:val="center"/>
              <w:outlineLvl w:val="0"/>
              <w:rPr>
                <w:rFonts w:ascii="Times New Roman" w:eastAsia="Times New Roman" w:hAnsi="Times New Roman"/>
                <w:b/>
                <w:smallCaps/>
                <w:snapToGrid w:val="0"/>
                <w:sz w:val="32"/>
                <w:szCs w:val="32"/>
                <w:lang w:eastAsia="en-GB"/>
              </w:rPr>
            </w:pPr>
            <w:r w:rsidRPr="00277648">
              <w:rPr>
                <w:rFonts w:ascii="Times New Roman" w:eastAsia="Times New Roman" w:hAnsi="Times New Roman"/>
                <w:b/>
                <w:smallCaps/>
                <w:snapToGrid w:val="0"/>
                <w:sz w:val="32"/>
                <w:szCs w:val="32"/>
                <w:lang w:eastAsia="en-GB"/>
              </w:rPr>
              <w:t>1.1.</w:t>
            </w:r>
            <w:r w:rsidR="00F96176">
              <w:rPr>
                <w:rFonts w:ascii="Times New Roman" w:eastAsia="Times New Roman" w:hAnsi="Times New Roman"/>
                <w:b/>
                <w:smallCaps/>
                <w:snapToGrid w:val="0"/>
                <w:sz w:val="32"/>
                <w:szCs w:val="32"/>
                <w:lang w:eastAsia="en-GB"/>
              </w:rPr>
              <w:t>3</w:t>
            </w:r>
            <w:r w:rsidRPr="00277648">
              <w:rPr>
                <w:rFonts w:ascii="Times New Roman" w:eastAsia="Times New Roman" w:hAnsi="Times New Roman"/>
                <w:b/>
                <w:smallCaps/>
                <w:snapToGrid w:val="0"/>
                <w:sz w:val="32"/>
                <w:szCs w:val="32"/>
                <w:lang w:eastAsia="en-GB"/>
              </w:rPr>
              <w:t>.</w:t>
            </w:r>
          </w:p>
          <w:p w:rsidR="00277648" w:rsidRPr="00277648" w:rsidRDefault="00277648" w:rsidP="00277648">
            <w:pPr>
              <w:autoSpaceDE w:val="0"/>
              <w:autoSpaceDN w:val="0"/>
              <w:adjustRightInd w:val="0"/>
              <w:spacing w:after="0" w:line="240" w:lineRule="auto"/>
              <w:jc w:val="center"/>
              <w:rPr>
                <w:rFonts w:ascii="Times New Roman" w:eastAsia="Times New Roman" w:hAnsi="Times New Roman"/>
                <w:b/>
                <w:snapToGrid w:val="0"/>
                <w:sz w:val="32"/>
                <w:szCs w:val="32"/>
                <w:lang w:eastAsia="en-GB"/>
              </w:rPr>
            </w:pPr>
            <w:r w:rsidRPr="00277648">
              <w:rPr>
                <w:rFonts w:ascii="Times New Roman" w:eastAsia="Times New Roman" w:hAnsi="Times New Roman"/>
                <w:b/>
                <w:smallCaps/>
                <w:sz w:val="32"/>
                <w:szCs w:val="32"/>
                <w:lang w:eastAsia="en-GB"/>
              </w:rPr>
              <w:t xml:space="preserve">supplementary information sheet on start-up aid for </w:t>
            </w:r>
            <w:r w:rsidR="00F96176">
              <w:rPr>
                <w:rFonts w:ascii="Times New Roman" w:eastAsia="Times New Roman" w:hAnsi="Times New Roman"/>
                <w:b/>
                <w:smallCaps/>
                <w:sz w:val="32"/>
                <w:szCs w:val="32"/>
                <w:lang w:eastAsia="en-GB"/>
              </w:rPr>
              <w:t>producer groups and organisations in the agricultural sector</w:t>
            </w:r>
          </w:p>
          <w:p w:rsidR="00277648" w:rsidRPr="00277648" w:rsidRDefault="00277648" w:rsidP="00277648">
            <w:pPr>
              <w:keepNext/>
              <w:spacing w:after="120" w:line="240" w:lineRule="auto"/>
              <w:jc w:val="both"/>
              <w:outlineLvl w:val="0"/>
              <w:rPr>
                <w:rFonts w:ascii="Times New Roman" w:eastAsia="Times New Roman" w:hAnsi="Times New Roman"/>
                <w:b/>
                <w:smallCaps/>
                <w:snapToGrid w:val="0"/>
                <w:sz w:val="16"/>
                <w:szCs w:val="16"/>
                <w:lang w:eastAsia="en-GB"/>
              </w:rPr>
            </w:pPr>
          </w:p>
        </w:tc>
      </w:tr>
    </w:tbl>
    <w:p w:rsidR="00277648" w:rsidRPr="00277648" w:rsidRDefault="00277648" w:rsidP="00277648">
      <w:pPr>
        <w:spacing w:after="0" w:line="240" w:lineRule="auto"/>
        <w:jc w:val="both"/>
        <w:rPr>
          <w:rFonts w:ascii="Times New Roman" w:eastAsia="Times New Roman" w:hAnsi="Times New Roman"/>
          <w:snapToGrid w:val="0"/>
          <w:sz w:val="24"/>
          <w:szCs w:val="24"/>
          <w:lang w:eastAsia="en-GB"/>
        </w:rPr>
      </w:pPr>
    </w:p>
    <w:p w:rsidR="00277648" w:rsidRPr="00277648" w:rsidRDefault="00277648" w:rsidP="00277648">
      <w:pPr>
        <w:autoSpaceDE w:val="0"/>
        <w:autoSpaceDN w:val="0"/>
        <w:adjustRightInd w:val="0"/>
        <w:spacing w:after="0" w:line="240" w:lineRule="auto"/>
        <w:jc w:val="both"/>
        <w:rPr>
          <w:rFonts w:ascii="Times New Roman" w:eastAsia="Times New Roman" w:hAnsi="Times New Roman"/>
          <w:i/>
          <w:snapToGrid w:val="0"/>
          <w:sz w:val="24"/>
          <w:szCs w:val="24"/>
          <w:lang w:eastAsia="en-GB"/>
        </w:rPr>
      </w:pPr>
      <w:r w:rsidRPr="00277648">
        <w:rPr>
          <w:rFonts w:ascii="Times New Roman" w:eastAsia="Times New Roman" w:hAnsi="Times New Roman"/>
          <w:i/>
          <w:snapToGrid w:val="0"/>
          <w:sz w:val="24"/>
          <w:szCs w:val="24"/>
          <w:lang w:eastAsia="en-GB"/>
        </w:rPr>
        <w:t xml:space="preserve">This form must be used by Member States for the notification of State aid measures which are designed to grant start-up aid </w:t>
      </w:r>
      <w:r w:rsidR="00F96176">
        <w:rPr>
          <w:rFonts w:ascii="Times New Roman" w:eastAsia="Times New Roman" w:hAnsi="Times New Roman"/>
          <w:i/>
          <w:snapToGrid w:val="0"/>
          <w:sz w:val="24"/>
          <w:szCs w:val="24"/>
          <w:lang w:eastAsia="en-GB"/>
        </w:rPr>
        <w:t>for producer groups and organisations in the agricultural sector</w:t>
      </w:r>
      <w:r w:rsidRPr="00277648">
        <w:rPr>
          <w:rFonts w:ascii="Times New Roman" w:eastAsia="Times New Roman" w:hAnsi="Times New Roman"/>
          <w:i/>
          <w:snapToGrid w:val="0"/>
          <w:sz w:val="24"/>
          <w:szCs w:val="24"/>
          <w:lang w:eastAsia="en-GB"/>
        </w:rPr>
        <w:t xml:space="preserve"> described in section 1.1.</w:t>
      </w:r>
      <w:r w:rsidR="00F96176">
        <w:rPr>
          <w:rFonts w:ascii="Times New Roman" w:eastAsia="Times New Roman" w:hAnsi="Times New Roman"/>
          <w:i/>
          <w:snapToGrid w:val="0"/>
          <w:sz w:val="24"/>
          <w:szCs w:val="24"/>
          <w:lang w:eastAsia="en-GB"/>
        </w:rPr>
        <w:t>3</w:t>
      </w:r>
      <w:r w:rsidRPr="00277648">
        <w:rPr>
          <w:rFonts w:ascii="Times New Roman" w:eastAsia="Times New Roman" w:hAnsi="Times New Roman"/>
          <w:i/>
          <w:snapToGrid w:val="0"/>
          <w:sz w:val="24"/>
          <w:szCs w:val="24"/>
          <w:lang w:eastAsia="en-GB"/>
        </w:rPr>
        <w:t xml:space="preserve"> of Chapter 1 of Part II of the European Union Guidelines for State aid in the agriculture and forestry sectors and in rural areas ('the Guidelines').</w:t>
      </w:r>
    </w:p>
    <w:p w:rsidR="00277648" w:rsidRPr="00277648" w:rsidRDefault="00277648" w:rsidP="00277648">
      <w:pPr>
        <w:autoSpaceDE w:val="0"/>
        <w:autoSpaceDN w:val="0"/>
        <w:adjustRightInd w:val="0"/>
        <w:spacing w:after="0" w:line="240" w:lineRule="auto"/>
        <w:jc w:val="both"/>
        <w:rPr>
          <w:rFonts w:ascii="Times New Roman" w:eastAsia="Times New Roman" w:hAnsi="Times New Roman"/>
          <w:i/>
          <w:snapToGrid w:val="0"/>
          <w:sz w:val="24"/>
          <w:szCs w:val="24"/>
          <w:lang w:eastAsia="en-GB"/>
        </w:rPr>
      </w:pPr>
    </w:p>
    <w:p w:rsidR="00277648" w:rsidRPr="00277648" w:rsidRDefault="00277648" w:rsidP="00277648">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277648" w:rsidRPr="00F96176" w:rsidRDefault="00F96176"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F96176">
        <w:rPr>
          <w:rFonts w:ascii="Times New Roman" w:hAnsi="Times New Roman"/>
          <w:sz w:val="24"/>
          <w:szCs w:val="24"/>
        </w:rPr>
        <w:t>Is the aid granted only to producer groups or organisations that have been officially recognised by the competent authority of the Member State concerned</w:t>
      </w:r>
      <w:r w:rsidR="00277648" w:rsidRPr="00F96176">
        <w:rPr>
          <w:rFonts w:ascii="Times New Roman" w:eastAsia="Times New Roman" w:hAnsi="Times New Roman"/>
          <w:snapToGrid w:val="0"/>
          <w:sz w:val="24"/>
          <w:szCs w:val="24"/>
          <w:lang w:eastAsia="en-GB"/>
        </w:rPr>
        <w:t>?</w:t>
      </w: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277648" w:rsidRPr="00277648" w:rsidRDefault="00277648" w:rsidP="0027764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77648" w:rsidP="00277648">
      <w:pPr>
        <w:autoSpaceDE w:val="0"/>
        <w:autoSpaceDN w:val="0"/>
        <w:adjustRightInd w:val="0"/>
        <w:spacing w:after="0" w:line="240" w:lineRule="auto"/>
        <w:ind w:firstLine="567"/>
        <w:jc w:val="both"/>
        <w:rPr>
          <w:rFonts w:ascii="Times New Roman" w:eastAsia="Times New Roman" w:hAnsi="Times New Roman"/>
          <w:noProof/>
          <w:snapToGrid w:val="0"/>
          <w:sz w:val="24"/>
          <w:szCs w:val="24"/>
          <w:lang w:eastAsia="en-GB"/>
        </w:rPr>
      </w:pPr>
    </w:p>
    <w:p w:rsidR="00277648" w:rsidRPr="00F96176" w:rsidRDefault="00F96176"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F96176">
        <w:rPr>
          <w:rFonts w:ascii="Times New Roman" w:eastAsia="Times New Roman" w:hAnsi="Times New Roman"/>
          <w:noProof/>
          <w:snapToGrid w:val="0"/>
          <w:sz w:val="24"/>
          <w:szCs w:val="24"/>
          <w:lang w:eastAsia="en-GB"/>
        </w:rPr>
        <w:t xml:space="preserve">Do </w:t>
      </w:r>
      <w:r w:rsidRPr="00F96176">
        <w:rPr>
          <w:rFonts w:ascii="Times New Roman" w:hAnsi="Times New Roman"/>
          <w:sz w:val="24"/>
          <w:szCs w:val="24"/>
        </w:rPr>
        <w:t>the agreements, decisions and other behaviour in the framework of the producer group or organisation comply with the competition rules as they apply by virtue of Articles 206 to 210a of Regulation (EU) No 1308/2013</w:t>
      </w:r>
      <w:r>
        <w:rPr>
          <w:rStyle w:val="FootnoteReference"/>
          <w:rFonts w:ascii="Times New Roman" w:hAnsi="Times New Roman"/>
          <w:sz w:val="24"/>
          <w:szCs w:val="24"/>
        </w:rPr>
        <w:footnoteReference w:id="1"/>
      </w:r>
      <w:r w:rsidR="00277648" w:rsidRPr="00F96176">
        <w:rPr>
          <w:rFonts w:ascii="Times New Roman" w:eastAsia="Times New Roman" w:hAnsi="Times New Roman"/>
          <w:snapToGrid w:val="0"/>
          <w:sz w:val="24"/>
          <w:szCs w:val="24"/>
          <w:lang w:eastAsia="en-GB"/>
        </w:rPr>
        <w:t>?</w:t>
      </w: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77648" w:rsidP="0027764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r w:rsidRPr="00277648">
        <w:rPr>
          <w:rFonts w:ascii="Times New Roman" w:eastAsia="Times New Roman" w:hAnsi="Times New Roman"/>
          <w:snapToGrid w:val="0"/>
          <w:sz w:val="24"/>
          <w:szCs w:val="24"/>
          <w:lang w:eastAsia="en-GB"/>
        </w:rPr>
        <w:t xml:space="preserve"> </w:t>
      </w:r>
    </w:p>
    <w:p w:rsidR="00277648" w:rsidRPr="00F96176" w:rsidRDefault="005D19EE"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hAnsi="Times New Roman"/>
          <w:sz w:val="24"/>
          <w:szCs w:val="24"/>
        </w:rPr>
        <w:t xml:space="preserve">If </w:t>
      </w:r>
      <w:r w:rsidR="00F96176">
        <w:rPr>
          <w:rFonts w:ascii="Times New Roman" w:hAnsi="Times New Roman"/>
          <w:sz w:val="24"/>
          <w:szCs w:val="24"/>
        </w:rPr>
        <w:t>the</w:t>
      </w:r>
      <w:r w:rsidR="00F96176" w:rsidRPr="00F96176">
        <w:rPr>
          <w:rFonts w:ascii="Times New Roman" w:hAnsi="Times New Roman"/>
          <w:sz w:val="24"/>
          <w:szCs w:val="24"/>
        </w:rPr>
        <w:t xml:space="preserve"> aid </w:t>
      </w:r>
      <w:r>
        <w:rPr>
          <w:rFonts w:ascii="Times New Roman" w:hAnsi="Times New Roman"/>
          <w:sz w:val="24"/>
          <w:szCs w:val="24"/>
        </w:rPr>
        <w:t xml:space="preserve">is </w:t>
      </w:r>
      <w:r w:rsidR="00F96176" w:rsidRPr="00F96176">
        <w:rPr>
          <w:rFonts w:ascii="Times New Roman" w:hAnsi="Times New Roman"/>
          <w:sz w:val="24"/>
          <w:szCs w:val="24"/>
        </w:rPr>
        <w:t>granted directly to producers to offset their contributions to the costs of running the groups or organisations</w:t>
      </w:r>
      <w:r w:rsidR="00F96176">
        <w:rPr>
          <w:rFonts w:ascii="Times New Roman" w:hAnsi="Times New Roman"/>
          <w:sz w:val="24"/>
          <w:szCs w:val="24"/>
        </w:rPr>
        <w:t xml:space="preserve">, </w:t>
      </w:r>
      <w:r>
        <w:rPr>
          <w:rFonts w:ascii="Times New Roman" w:hAnsi="Times New Roman"/>
          <w:sz w:val="24"/>
          <w:szCs w:val="24"/>
        </w:rPr>
        <w:t xml:space="preserve">is the aid granted </w:t>
      </w:r>
      <w:r w:rsidRPr="00F96176">
        <w:rPr>
          <w:rFonts w:ascii="Times New Roman" w:hAnsi="Times New Roman"/>
          <w:sz w:val="24"/>
          <w:szCs w:val="24"/>
        </w:rPr>
        <w:t xml:space="preserve">up to the same overall </w:t>
      </w:r>
      <w:r>
        <w:rPr>
          <w:rFonts w:ascii="Times New Roman" w:hAnsi="Times New Roman"/>
          <w:sz w:val="24"/>
          <w:szCs w:val="24"/>
        </w:rPr>
        <w:t>amount</w:t>
      </w:r>
      <w:r w:rsidRPr="00F96176">
        <w:rPr>
          <w:rFonts w:ascii="Times New Roman" w:hAnsi="Times New Roman"/>
          <w:sz w:val="24"/>
          <w:szCs w:val="24"/>
        </w:rPr>
        <w:t xml:space="preserve"> </w:t>
      </w:r>
      <w:r>
        <w:rPr>
          <w:rFonts w:ascii="Times New Roman" w:hAnsi="Times New Roman"/>
          <w:sz w:val="24"/>
          <w:szCs w:val="24"/>
        </w:rPr>
        <w:t>as would be the</w:t>
      </w:r>
      <w:r w:rsidR="00F96176" w:rsidRPr="00F96176">
        <w:rPr>
          <w:rFonts w:ascii="Times New Roman" w:hAnsi="Times New Roman"/>
          <w:sz w:val="24"/>
          <w:szCs w:val="24"/>
        </w:rPr>
        <w:t xml:space="preserve"> aid to producer groups or organisations</w:t>
      </w:r>
      <w:r w:rsidR="00F96176">
        <w:rPr>
          <w:rFonts w:ascii="Times New Roman" w:hAnsi="Times New Roman"/>
          <w:sz w:val="24"/>
          <w:szCs w:val="24"/>
        </w:rPr>
        <w:t>?</w:t>
      </w:r>
      <w:r w:rsidR="00F96176" w:rsidRPr="00F96176">
        <w:rPr>
          <w:rFonts w:ascii="Times New Roman" w:hAnsi="Times New Roman"/>
          <w:sz w:val="24"/>
          <w:szCs w:val="24"/>
        </w:rPr>
        <w:t xml:space="preserve"> </w:t>
      </w: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77648" w:rsidP="00277648">
      <w:pPr>
        <w:autoSpaceDE w:val="0"/>
        <w:autoSpaceDN w:val="0"/>
        <w:adjustRightInd w:val="0"/>
        <w:spacing w:after="0" w:line="240" w:lineRule="auto"/>
        <w:ind w:left="426"/>
        <w:jc w:val="both"/>
        <w:rPr>
          <w:rFonts w:ascii="Times New Roman" w:eastAsia="Times New Roman" w:hAnsi="Times New Roman"/>
          <w:snapToGrid w:val="0"/>
          <w:sz w:val="24"/>
          <w:szCs w:val="24"/>
          <w:lang w:eastAsia="en-GB"/>
        </w:rPr>
      </w:pPr>
    </w:p>
    <w:p w:rsidR="00F96176" w:rsidRDefault="00F96176"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If the answer to question 3 is yet, is the granting of aid limited to</w:t>
      </w:r>
      <w:r w:rsidRPr="00F96176">
        <w:rPr>
          <w:rFonts w:ascii="Times New Roman" w:hAnsi="Times New Roman"/>
          <w:sz w:val="24"/>
          <w:szCs w:val="24"/>
        </w:rPr>
        <w:t xml:space="preserve"> a period of the first five years following the formation of the group or organisation</w:t>
      </w:r>
      <w:r w:rsidRPr="00F96176">
        <w:rPr>
          <w:rFonts w:ascii="Times New Roman" w:eastAsia="Times New Roman" w:hAnsi="Times New Roman"/>
          <w:snapToGrid w:val="0"/>
          <w:sz w:val="24"/>
          <w:szCs w:val="24"/>
          <w:lang w:eastAsia="en-GB"/>
        </w:rPr>
        <w:t>?</w:t>
      </w:r>
    </w:p>
    <w:p w:rsidR="00F96176" w:rsidRDefault="00F96176"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F96176" w:rsidRPr="00277648" w:rsidRDefault="00F96176" w:rsidP="00F96176">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F96176" w:rsidRDefault="00F96176"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277648" w:rsidRPr="00277648" w:rsidRDefault="004B0832"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 xml:space="preserve">Is the aid granted </w:t>
      </w:r>
      <w:r w:rsidRPr="004B0832">
        <w:rPr>
          <w:rFonts w:ascii="Times New Roman" w:eastAsia="Times New Roman" w:hAnsi="Times New Roman"/>
          <w:snapToGrid w:val="0"/>
          <w:sz w:val="24"/>
          <w:szCs w:val="24"/>
          <w:lang w:eastAsia="en-GB"/>
        </w:rPr>
        <w:t>to</w:t>
      </w:r>
      <w:r w:rsidRPr="004B0832">
        <w:rPr>
          <w:rFonts w:ascii="Times New Roman" w:hAnsi="Times New Roman"/>
          <w:sz w:val="24"/>
          <w:szCs w:val="24"/>
        </w:rPr>
        <w:t xml:space="preserve"> producer groups even after they have been recognised as producer organisations under the conditions of Regulation (EU) No 1308/2013</w:t>
      </w:r>
      <w:r>
        <w:rPr>
          <w:rFonts w:ascii="Times New Roman" w:hAnsi="Times New Roman"/>
          <w:sz w:val="24"/>
          <w:szCs w:val="24"/>
        </w:rPr>
        <w:t>?</w:t>
      </w:r>
    </w:p>
    <w:p w:rsid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4B0832" w:rsidRPr="00277648" w:rsidRDefault="004B0832" w:rsidP="004B0832">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77648" w:rsidP="0027764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4B0832" w:rsidRPr="002740D0" w:rsidRDefault="004B0832"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4B0832">
        <w:rPr>
          <w:rFonts w:ascii="Times New Roman" w:eastAsia="Times New Roman" w:hAnsi="Times New Roman"/>
          <w:snapToGrid w:val="0"/>
          <w:sz w:val="24"/>
          <w:szCs w:val="24"/>
          <w:lang w:eastAsia="en-GB"/>
        </w:rPr>
        <w:t xml:space="preserve">Is aid limited to </w:t>
      </w:r>
      <w:r w:rsidRPr="002740D0">
        <w:rPr>
          <w:rFonts w:ascii="Times New Roman" w:hAnsi="Times New Roman"/>
          <w:sz w:val="24"/>
          <w:szCs w:val="24"/>
        </w:rPr>
        <w:t>producer groups and producer organisations falling within the definition of SMEs?</w:t>
      </w:r>
    </w:p>
    <w:p w:rsidR="004B0832" w:rsidRPr="00277648" w:rsidRDefault="004B0832" w:rsidP="004B0832">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lastRenderedPageBreak/>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4B0832" w:rsidRDefault="004B0832"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4B0832" w:rsidRPr="004B0832" w:rsidRDefault="004B0832" w:rsidP="004B0832">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4B0832">
        <w:rPr>
          <w:rFonts w:ascii="Times New Roman" w:eastAsia="Times New Roman" w:hAnsi="Times New Roman"/>
          <w:snapToGrid w:val="0"/>
          <w:sz w:val="24"/>
          <w:szCs w:val="24"/>
          <w:lang w:eastAsia="en-GB"/>
        </w:rPr>
        <w:t xml:space="preserve">Please note that the Commission will not authorise the aid </w:t>
      </w:r>
      <w:r w:rsidRPr="004B0832">
        <w:rPr>
          <w:rFonts w:ascii="Times New Roman" w:hAnsi="Times New Roman"/>
          <w:sz w:val="24"/>
          <w:szCs w:val="24"/>
        </w:rPr>
        <w:t xml:space="preserve">towards the costs covered in </w:t>
      </w:r>
      <w:r w:rsidR="0082551A">
        <w:rPr>
          <w:rFonts w:ascii="Times New Roman" w:hAnsi="Times New Roman"/>
          <w:sz w:val="24"/>
          <w:szCs w:val="24"/>
        </w:rPr>
        <w:t xml:space="preserve">this </w:t>
      </w:r>
      <w:r w:rsidRPr="004B0832">
        <w:rPr>
          <w:rFonts w:ascii="Times New Roman" w:hAnsi="Times New Roman"/>
          <w:sz w:val="24"/>
          <w:szCs w:val="24"/>
        </w:rPr>
        <w:t xml:space="preserve">Section </w:t>
      </w:r>
      <w:r w:rsidRPr="004B0832">
        <w:rPr>
          <w:rFonts w:ascii="Times New Roman" w:eastAsia="Times New Roman" w:hAnsi="Times New Roman"/>
          <w:snapToGrid w:val="0"/>
          <w:sz w:val="24"/>
          <w:szCs w:val="24"/>
          <w:lang w:eastAsia="en-GB"/>
        </w:rPr>
        <w:t xml:space="preserve">of the Guidelines </w:t>
      </w:r>
      <w:r w:rsidRPr="004B0832">
        <w:rPr>
          <w:rFonts w:ascii="Times New Roman" w:hAnsi="Times New Roman"/>
          <w:sz w:val="24"/>
          <w:szCs w:val="24"/>
        </w:rPr>
        <w:t>in favour of large enterprises.</w:t>
      </w:r>
    </w:p>
    <w:p w:rsidR="004B0832" w:rsidRPr="004B0832" w:rsidRDefault="004B0832"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4B0832" w:rsidRPr="004B0832" w:rsidRDefault="004B0832"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4B0832">
        <w:rPr>
          <w:rFonts w:ascii="Times New Roman" w:hAnsi="Times New Roman"/>
          <w:sz w:val="24"/>
          <w:szCs w:val="24"/>
        </w:rPr>
        <w:t xml:space="preserve">Are the beneficiaries of the aid under </w:t>
      </w:r>
      <w:r w:rsidR="0082551A">
        <w:rPr>
          <w:rFonts w:ascii="Times New Roman" w:hAnsi="Times New Roman"/>
          <w:sz w:val="24"/>
          <w:szCs w:val="24"/>
        </w:rPr>
        <w:t xml:space="preserve">this </w:t>
      </w:r>
      <w:r w:rsidRPr="004B0832">
        <w:rPr>
          <w:rFonts w:ascii="Times New Roman" w:hAnsi="Times New Roman"/>
          <w:sz w:val="24"/>
          <w:szCs w:val="24"/>
        </w:rPr>
        <w:t xml:space="preserve">Section </w:t>
      </w:r>
      <w:r w:rsidRPr="004B0832">
        <w:rPr>
          <w:rFonts w:ascii="Times New Roman" w:eastAsia="Times New Roman" w:hAnsi="Times New Roman"/>
          <w:snapToGrid w:val="0"/>
          <w:sz w:val="24"/>
          <w:szCs w:val="24"/>
          <w:lang w:eastAsia="en-GB"/>
        </w:rPr>
        <w:t xml:space="preserve">of the Guidelines </w:t>
      </w:r>
      <w:r w:rsidRPr="004B0832">
        <w:rPr>
          <w:rFonts w:ascii="Times New Roman" w:hAnsi="Times New Roman"/>
          <w:sz w:val="24"/>
          <w:szCs w:val="24"/>
        </w:rPr>
        <w:t>required to adjust to take account of any changes in the regulations governing the common organisation of the markets in agricultural products?</w:t>
      </w:r>
    </w:p>
    <w:p w:rsidR="004B0832" w:rsidRDefault="004B0832"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4B0832" w:rsidRDefault="004B0832" w:rsidP="004B0832">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w:t>
      </w:r>
      <w:r>
        <w:rPr>
          <w:rFonts w:ascii="Times New Roman" w:eastAsia="Times New Roman" w:hAnsi="Times New Roman"/>
          <w:noProof/>
          <w:snapToGrid w:val="0"/>
          <w:sz w:val="24"/>
          <w:szCs w:val="24"/>
          <w:lang w:eastAsia="en-GB"/>
        </w:rPr>
        <w:t>o</w:t>
      </w:r>
    </w:p>
    <w:p w:rsidR="004B0832" w:rsidRDefault="004B0832" w:rsidP="004B0832">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277648" w:rsidRPr="00277648" w:rsidRDefault="00913567"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Pr>
          <w:rFonts w:ascii="Times New Roman" w:eastAsia="Times New Roman" w:hAnsi="Times New Roman"/>
          <w:snapToGrid w:val="0"/>
          <w:sz w:val="24"/>
          <w:szCs w:val="24"/>
          <w:lang w:eastAsia="en-GB"/>
        </w:rPr>
        <w:t>I</w:t>
      </w:r>
      <w:r w:rsidR="002A4438">
        <w:rPr>
          <w:rFonts w:ascii="Times New Roman" w:eastAsia="Times New Roman" w:hAnsi="Times New Roman"/>
          <w:snapToGrid w:val="0"/>
          <w:sz w:val="24"/>
          <w:szCs w:val="24"/>
          <w:lang w:eastAsia="en-GB"/>
        </w:rPr>
        <w:t xml:space="preserve">s the aid in favour of start-up costs </w:t>
      </w:r>
      <w:r>
        <w:rPr>
          <w:rFonts w:ascii="Times New Roman" w:eastAsia="Times New Roman" w:hAnsi="Times New Roman"/>
          <w:snapToGrid w:val="0"/>
          <w:sz w:val="24"/>
          <w:szCs w:val="24"/>
          <w:lang w:eastAsia="en-GB"/>
        </w:rPr>
        <w:t>granted to:</w:t>
      </w: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b/>
          <w:snapToGrid w:val="0"/>
          <w:sz w:val="24"/>
          <w:szCs w:val="24"/>
          <w:lang w:eastAsia="en-GB"/>
        </w:rPr>
      </w:pPr>
    </w:p>
    <w:p w:rsidR="00913567" w:rsidRPr="00913567" w:rsidRDefault="00277648" w:rsidP="00277648">
      <w:pPr>
        <w:autoSpaceDE w:val="0"/>
        <w:autoSpaceDN w:val="0"/>
        <w:adjustRightInd w:val="0"/>
        <w:spacing w:after="0" w:line="240" w:lineRule="auto"/>
        <w:ind w:left="567"/>
        <w:jc w:val="both"/>
        <w:rPr>
          <w:rFonts w:ascii="Times New Roman" w:hAnsi="Times New Roman"/>
          <w:sz w:val="24"/>
          <w:szCs w:val="24"/>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00913567" w:rsidRPr="00913567">
        <w:rPr>
          <w:rFonts w:ascii="Times New Roman" w:eastAsia="Times New Roman" w:hAnsi="Times New Roman"/>
          <w:snapToGrid w:val="0"/>
          <w:sz w:val="24"/>
          <w:szCs w:val="24"/>
          <w:lang w:eastAsia="en-GB"/>
        </w:rPr>
        <w:t xml:space="preserve">(a) </w:t>
      </w:r>
      <w:r w:rsidR="00913567" w:rsidRPr="00913567">
        <w:rPr>
          <w:rFonts w:ascii="Times New Roman" w:hAnsi="Times New Roman"/>
          <w:sz w:val="24"/>
          <w:szCs w:val="24"/>
        </w:rPr>
        <w:t>production organisations, entities or bodies, such as companies or cooperatives, the objective of which is the management of one or more agricultural holdings and which are therefore single producers?</w:t>
      </w:r>
    </w:p>
    <w:p w:rsidR="00913567" w:rsidRPr="00913567" w:rsidRDefault="00913567" w:rsidP="00277648">
      <w:pPr>
        <w:autoSpaceDE w:val="0"/>
        <w:autoSpaceDN w:val="0"/>
        <w:adjustRightInd w:val="0"/>
        <w:spacing w:after="0" w:line="240" w:lineRule="auto"/>
        <w:ind w:left="567"/>
        <w:jc w:val="both"/>
        <w:rPr>
          <w:rFonts w:ascii="Times New Roman" w:hAnsi="Times New Roman"/>
          <w:sz w:val="24"/>
          <w:szCs w:val="24"/>
        </w:rPr>
      </w:pPr>
    </w:p>
    <w:p w:rsidR="00277648" w:rsidRPr="00913567" w:rsidRDefault="00277648" w:rsidP="0027764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913567">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5D19EE">
        <w:rPr>
          <w:rFonts w:ascii="Times New Roman" w:eastAsia="Times New Roman" w:hAnsi="Times New Roman"/>
          <w:b/>
          <w:snapToGrid w:val="0"/>
          <w:sz w:val="24"/>
          <w:szCs w:val="24"/>
          <w:lang w:eastAsia="en-GB"/>
        </w:rPr>
        <w:instrText xml:space="preserve"> FORMCHECKBOX </w:instrText>
      </w:r>
      <w:r w:rsidRPr="005D19EE">
        <w:rPr>
          <w:rFonts w:ascii="Times New Roman" w:eastAsia="Times New Roman" w:hAnsi="Times New Roman"/>
          <w:b/>
          <w:snapToGrid w:val="0"/>
          <w:sz w:val="24"/>
          <w:szCs w:val="24"/>
          <w:lang w:eastAsia="en-GB"/>
        </w:rPr>
      </w:r>
      <w:r w:rsidRPr="005D19EE">
        <w:rPr>
          <w:rFonts w:ascii="Times New Roman" w:eastAsia="Times New Roman" w:hAnsi="Times New Roman"/>
          <w:b/>
          <w:snapToGrid w:val="0"/>
          <w:sz w:val="24"/>
          <w:szCs w:val="24"/>
          <w:lang w:eastAsia="en-GB"/>
        </w:rPr>
        <w:fldChar w:fldCharType="end"/>
      </w:r>
      <w:r w:rsidRPr="00913567">
        <w:rPr>
          <w:rFonts w:ascii="Times New Roman" w:eastAsia="Times New Roman" w:hAnsi="Times New Roman"/>
          <w:snapToGrid w:val="0"/>
          <w:sz w:val="24"/>
          <w:szCs w:val="24"/>
          <w:lang w:eastAsia="en-GB"/>
        </w:rPr>
        <w:tab/>
      </w:r>
      <w:r w:rsidR="00913567" w:rsidRPr="00913567">
        <w:rPr>
          <w:rFonts w:ascii="Times New Roman" w:eastAsia="Times New Roman" w:hAnsi="Times New Roman"/>
          <w:snapToGrid w:val="0"/>
          <w:sz w:val="24"/>
          <w:szCs w:val="24"/>
          <w:lang w:eastAsia="en-GB"/>
        </w:rPr>
        <w:t xml:space="preserve">(b) </w:t>
      </w:r>
      <w:r w:rsidR="00913567" w:rsidRPr="00913567">
        <w:rPr>
          <w:rFonts w:ascii="Times New Roman" w:hAnsi="Times New Roman"/>
          <w:sz w:val="24"/>
          <w:szCs w:val="24"/>
        </w:rPr>
        <w:t>agricultural associations that undertake tasks such as mutual support and farm replacement and farm management services, in the members' holdings without being involved in the joint adaptation of supply to the market</w:t>
      </w:r>
      <w:r w:rsidR="00913567" w:rsidRPr="00913567">
        <w:rPr>
          <w:rFonts w:ascii="Times New Roman" w:eastAsia="Times New Roman" w:hAnsi="Times New Roman"/>
          <w:noProof/>
          <w:snapToGrid w:val="0"/>
          <w:sz w:val="24"/>
          <w:szCs w:val="24"/>
          <w:lang w:eastAsia="en-GB"/>
        </w:rPr>
        <w:t>?</w:t>
      </w:r>
    </w:p>
    <w:p w:rsidR="00913567" w:rsidRPr="00913567" w:rsidRDefault="00913567" w:rsidP="0027764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p>
    <w:p w:rsidR="00277648" w:rsidRPr="00913567" w:rsidRDefault="00913567"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913567">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5D19EE">
        <w:rPr>
          <w:rFonts w:ascii="Times New Roman" w:eastAsia="Times New Roman" w:hAnsi="Times New Roman"/>
          <w:b/>
          <w:snapToGrid w:val="0"/>
          <w:sz w:val="24"/>
          <w:szCs w:val="24"/>
          <w:lang w:eastAsia="en-GB"/>
        </w:rPr>
        <w:instrText xml:space="preserve"> FORMCHECKBOX </w:instrText>
      </w:r>
      <w:r w:rsidRPr="005D19EE">
        <w:rPr>
          <w:rFonts w:ascii="Times New Roman" w:eastAsia="Times New Roman" w:hAnsi="Times New Roman"/>
          <w:b/>
          <w:snapToGrid w:val="0"/>
          <w:sz w:val="24"/>
          <w:szCs w:val="24"/>
          <w:lang w:eastAsia="en-GB"/>
        </w:rPr>
      </w:r>
      <w:r w:rsidRPr="005D19EE">
        <w:rPr>
          <w:rFonts w:ascii="Times New Roman" w:eastAsia="Times New Roman" w:hAnsi="Times New Roman"/>
          <w:b/>
          <w:snapToGrid w:val="0"/>
          <w:sz w:val="24"/>
          <w:szCs w:val="24"/>
          <w:lang w:eastAsia="en-GB"/>
        </w:rPr>
        <w:fldChar w:fldCharType="end"/>
      </w:r>
      <w:r w:rsidRPr="00913567">
        <w:rPr>
          <w:rFonts w:ascii="Times New Roman" w:eastAsia="Times New Roman" w:hAnsi="Times New Roman"/>
          <w:noProof/>
          <w:snapToGrid w:val="0"/>
          <w:sz w:val="24"/>
          <w:szCs w:val="24"/>
          <w:lang w:eastAsia="en-GB"/>
        </w:rPr>
        <w:tab/>
        <w:t xml:space="preserve">(c) </w:t>
      </w:r>
      <w:r w:rsidRPr="00913567">
        <w:rPr>
          <w:rFonts w:ascii="Times New Roman" w:hAnsi="Times New Roman"/>
          <w:sz w:val="24"/>
          <w:szCs w:val="24"/>
        </w:rPr>
        <w:t>producer groups, organisations or associations, the objectives of which are incompatible with Article 152(3) and Article 156 of Regulation (EU) No 1308/2013?</w:t>
      </w:r>
    </w:p>
    <w:p w:rsidR="00277648" w:rsidRDefault="00277648" w:rsidP="0027764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8A1C43" w:rsidRPr="002A4438" w:rsidRDefault="008A1C43" w:rsidP="008A1C43">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A4438">
        <w:rPr>
          <w:rFonts w:ascii="Times New Roman" w:hAnsi="Times New Roman"/>
          <w:sz w:val="24"/>
          <w:szCs w:val="24"/>
        </w:rPr>
        <w:t>Please note that the aid, which is granted to producer group or organisations to cover expenses not linked to start-up costs, such as investments or promotion activities, will be assessed in accordance with the rules governing such type of aid.</w:t>
      </w:r>
    </w:p>
    <w:p w:rsidR="002740D0" w:rsidRPr="00277648" w:rsidRDefault="002740D0" w:rsidP="00277648">
      <w:pPr>
        <w:autoSpaceDE w:val="0"/>
        <w:autoSpaceDN w:val="0"/>
        <w:adjustRightInd w:val="0"/>
        <w:spacing w:after="0" w:line="240" w:lineRule="auto"/>
        <w:ind w:firstLine="567"/>
        <w:jc w:val="both"/>
        <w:rPr>
          <w:rFonts w:ascii="Times New Roman" w:eastAsia="Times New Roman" w:hAnsi="Times New Roman"/>
          <w:snapToGrid w:val="0"/>
          <w:sz w:val="24"/>
          <w:szCs w:val="24"/>
          <w:lang w:eastAsia="en-GB"/>
        </w:rPr>
      </w:pPr>
    </w:p>
    <w:p w:rsidR="00913567" w:rsidRPr="00913567" w:rsidRDefault="001B6106"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977B4B">
        <w:rPr>
          <w:rFonts w:ascii="Times New Roman" w:eastAsia="Times New Roman" w:hAnsi="Times New Roman"/>
          <w:sz w:val="24"/>
          <w:szCs w:val="24"/>
          <w:lang w:eastAsia="en-GB"/>
        </w:rPr>
        <w:t>Is the aid paid as a flat rate in degressive annual instalments for the first five years following the date on which the producer group or organisation was officially recognised by the competent authority on the basis of its business plan?</w:t>
      </w:r>
    </w:p>
    <w:p w:rsidR="00913567" w:rsidRDefault="00913567" w:rsidP="00913567">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913567" w:rsidRDefault="00913567" w:rsidP="00913567">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w:t>
      </w:r>
      <w:r>
        <w:rPr>
          <w:rFonts w:ascii="Times New Roman" w:eastAsia="Times New Roman" w:hAnsi="Times New Roman"/>
          <w:noProof/>
          <w:snapToGrid w:val="0"/>
          <w:sz w:val="24"/>
          <w:szCs w:val="24"/>
          <w:lang w:eastAsia="en-GB"/>
        </w:rPr>
        <w:t>o</w:t>
      </w:r>
    </w:p>
    <w:p w:rsidR="00913567" w:rsidRDefault="00913567" w:rsidP="00913567">
      <w:pPr>
        <w:autoSpaceDE w:val="0"/>
        <w:autoSpaceDN w:val="0"/>
        <w:adjustRightInd w:val="0"/>
        <w:spacing w:after="0" w:line="240" w:lineRule="auto"/>
        <w:jc w:val="both"/>
        <w:rPr>
          <w:rFonts w:ascii="Times New Roman" w:eastAsia="Times New Roman" w:hAnsi="Times New Roman"/>
          <w:snapToGrid w:val="0"/>
          <w:sz w:val="24"/>
          <w:szCs w:val="24"/>
          <w:lang w:eastAsia="en-GB"/>
        </w:rPr>
      </w:pPr>
    </w:p>
    <w:p w:rsidR="00277648" w:rsidRPr="002A4438" w:rsidRDefault="002A4438" w:rsidP="002A443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2A4438">
        <w:rPr>
          <w:rFonts w:ascii="Times New Roman" w:eastAsia="Times New Roman" w:hAnsi="Times New Roman"/>
          <w:snapToGrid w:val="0"/>
          <w:sz w:val="24"/>
          <w:szCs w:val="24"/>
          <w:lang w:eastAsia="en-GB"/>
        </w:rPr>
        <w:t xml:space="preserve">Is the </w:t>
      </w:r>
      <w:r w:rsidRPr="002A4438">
        <w:rPr>
          <w:rFonts w:ascii="Times New Roman" w:hAnsi="Times New Roman"/>
          <w:sz w:val="24"/>
          <w:szCs w:val="24"/>
        </w:rPr>
        <w:t xml:space="preserve">last instalment paid only after the Member State concerned has verified the correct implementation of the business plan? </w:t>
      </w:r>
      <w:r w:rsidRPr="002A4438" w:rsidDel="002A4438">
        <w:rPr>
          <w:rFonts w:ascii="Times New Roman" w:eastAsia="Times New Roman" w:hAnsi="Times New Roman"/>
          <w:snapToGrid w:val="0"/>
          <w:sz w:val="24"/>
          <w:szCs w:val="24"/>
          <w:lang w:eastAsia="en-GB"/>
        </w:rPr>
        <w:t xml:space="preserve"> </w:t>
      </w: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277648" w:rsidRPr="00277648" w:rsidRDefault="00277648" w:rsidP="0027764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77648" w:rsidP="00277648">
      <w:pPr>
        <w:autoSpaceDE w:val="0"/>
        <w:autoSpaceDN w:val="0"/>
        <w:adjustRightInd w:val="0"/>
        <w:spacing w:after="0" w:line="240" w:lineRule="auto"/>
        <w:ind w:left="720"/>
        <w:jc w:val="both"/>
        <w:rPr>
          <w:rFonts w:ascii="Times New Roman" w:eastAsia="Times New Roman" w:hAnsi="Times New Roman"/>
          <w:snapToGrid w:val="0"/>
          <w:sz w:val="24"/>
          <w:szCs w:val="24"/>
          <w:lang w:eastAsia="en-GB"/>
        </w:rPr>
      </w:pPr>
    </w:p>
    <w:p w:rsidR="00277648" w:rsidRPr="002A4438" w:rsidRDefault="002A4438" w:rsidP="00277648">
      <w:pPr>
        <w:numPr>
          <w:ilvl w:val="1"/>
          <w:numId w:val="1"/>
        </w:numPr>
        <w:autoSpaceDE w:val="0"/>
        <w:autoSpaceDN w:val="0"/>
        <w:adjustRightInd w:val="0"/>
        <w:spacing w:after="0" w:line="240" w:lineRule="auto"/>
        <w:ind w:left="567" w:hanging="567"/>
        <w:jc w:val="both"/>
        <w:rPr>
          <w:rFonts w:ascii="Times New Roman" w:eastAsia="Times New Roman" w:hAnsi="Times New Roman"/>
          <w:snapToGrid w:val="0"/>
          <w:sz w:val="24"/>
          <w:szCs w:val="24"/>
          <w:lang w:eastAsia="en-GB"/>
        </w:rPr>
      </w:pPr>
      <w:r w:rsidRPr="002A4438">
        <w:rPr>
          <w:rFonts w:ascii="Times New Roman" w:eastAsia="Times New Roman" w:hAnsi="Times New Roman"/>
          <w:snapToGrid w:val="0"/>
          <w:sz w:val="24"/>
          <w:szCs w:val="24"/>
          <w:lang w:eastAsia="en-GB"/>
        </w:rPr>
        <w:t xml:space="preserve">Is the aid limited to </w:t>
      </w:r>
      <w:r w:rsidRPr="002A4438">
        <w:rPr>
          <w:rFonts w:ascii="Times New Roman" w:hAnsi="Times New Roman"/>
          <w:sz w:val="24"/>
          <w:szCs w:val="24"/>
        </w:rPr>
        <w:t xml:space="preserve">10 % of the annual marketed production of the group or organisation to a maximum of EUR 100 000 per year? </w:t>
      </w:r>
    </w:p>
    <w:p w:rsidR="00277648" w:rsidRPr="002A4438" w:rsidRDefault="00277648" w:rsidP="0027764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p>
    <w:p w:rsidR="002A4438" w:rsidRPr="00277648" w:rsidRDefault="002A4438" w:rsidP="002A4438">
      <w:pPr>
        <w:autoSpaceDE w:val="0"/>
        <w:autoSpaceDN w:val="0"/>
        <w:adjustRightInd w:val="0"/>
        <w:spacing w:after="0" w:line="240" w:lineRule="auto"/>
        <w:ind w:left="567"/>
        <w:jc w:val="both"/>
        <w:rPr>
          <w:rFonts w:ascii="Times New Roman" w:eastAsia="Times New Roman" w:hAnsi="Times New Roman"/>
          <w:noProof/>
          <w:snapToGrid w:val="0"/>
          <w:sz w:val="24"/>
          <w:szCs w:val="24"/>
          <w:lang w:eastAsia="en-GB"/>
        </w:rPr>
      </w:pP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t>yes</w:t>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b/>
          <w:snapToGrid w:val="0"/>
          <w:sz w:val="24"/>
          <w:szCs w:val="24"/>
          <w:lang w:eastAsia="en-GB"/>
        </w:rPr>
        <w:fldChar w:fldCharType="begin">
          <w:ffData>
            <w:name w:val="Check1"/>
            <w:enabled/>
            <w:calcOnExit w:val="0"/>
            <w:checkBox>
              <w:sizeAuto/>
              <w:default w:val="0"/>
            </w:checkBox>
          </w:ffData>
        </w:fldChar>
      </w:r>
      <w:r w:rsidRPr="00277648">
        <w:rPr>
          <w:rFonts w:ascii="Times New Roman" w:eastAsia="Times New Roman" w:hAnsi="Times New Roman"/>
          <w:b/>
          <w:snapToGrid w:val="0"/>
          <w:sz w:val="24"/>
          <w:szCs w:val="24"/>
          <w:lang w:eastAsia="en-GB"/>
        </w:rPr>
        <w:instrText xml:space="preserve"> FORMCHECKBOX </w:instrText>
      </w:r>
      <w:r w:rsidRPr="00277648">
        <w:rPr>
          <w:rFonts w:ascii="Times New Roman" w:eastAsia="Times New Roman" w:hAnsi="Times New Roman"/>
          <w:b/>
          <w:snapToGrid w:val="0"/>
          <w:sz w:val="24"/>
          <w:szCs w:val="24"/>
          <w:lang w:eastAsia="en-GB"/>
        </w:rPr>
      </w:r>
      <w:r w:rsidRPr="00277648">
        <w:rPr>
          <w:rFonts w:ascii="Times New Roman" w:eastAsia="Times New Roman" w:hAnsi="Times New Roman"/>
          <w:b/>
          <w:snapToGrid w:val="0"/>
          <w:sz w:val="24"/>
          <w:szCs w:val="24"/>
          <w:lang w:eastAsia="en-GB"/>
        </w:rPr>
        <w:fldChar w:fldCharType="end"/>
      </w:r>
      <w:r w:rsidRPr="00277648">
        <w:rPr>
          <w:rFonts w:ascii="Times New Roman" w:eastAsia="Times New Roman" w:hAnsi="Times New Roman"/>
          <w:snapToGrid w:val="0"/>
          <w:sz w:val="24"/>
          <w:szCs w:val="24"/>
          <w:lang w:eastAsia="en-GB"/>
        </w:rPr>
        <w:tab/>
      </w:r>
      <w:r w:rsidRPr="00277648">
        <w:rPr>
          <w:rFonts w:ascii="Times New Roman" w:eastAsia="Times New Roman" w:hAnsi="Times New Roman"/>
          <w:noProof/>
          <w:snapToGrid w:val="0"/>
          <w:sz w:val="24"/>
          <w:szCs w:val="24"/>
          <w:lang w:eastAsia="en-GB"/>
        </w:rPr>
        <w:t>no</w:t>
      </w:r>
    </w:p>
    <w:p w:rsidR="00277648" w:rsidRPr="00277648" w:rsidRDefault="002A4438" w:rsidP="002A4438">
      <w:pPr>
        <w:autoSpaceDE w:val="0"/>
        <w:autoSpaceDN w:val="0"/>
        <w:adjustRightInd w:val="0"/>
        <w:spacing w:after="0" w:line="240" w:lineRule="auto"/>
        <w:ind w:left="567"/>
        <w:jc w:val="both"/>
        <w:rPr>
          <w:rFonts w:ascii="Times New Roman" w:eastAsia="Times New Roman" w:hAnsi="Times New Roman"/>
          <w:snapToGrid w:val="0"/>
          <w:sz w:val="24"/>
          <w:szCs w:val="24"/>
          <w:lang w:eastAsia="en-GB"/>
        </w:rPr>
      </w:pPr>
      <w:r w:rsidRPr="00277648" w:rsidDel="002A4438">
        <w:rPr>
          <w:rFonts w:ascii="Times New Roman" w:eastAsia="Times New Roman" w:hAnsi="Times New Roman"/>
          <w:snapToGrid w:val="0"/>
          <w:sz w:val="24"/>
          <w:szCs w:val="24"/>
          <w:lang w:eastAsia="en-GB"/>
        </w:rPr>
        <w:t xml:space="preserve"> </w:t>
      </w:r>
    </w:p>
    <w:p w:rsidR="002A4438" w:rsidRPr="00277648" w:rsidRDefault="002A4438" w:rsidP="00277648">
      <w:pPr>
        <w:autoSpaceDE w:val="0"/>
        <w:autoSpaceDN w:val="0"/>
        <w:adjustRightInd w:val="0"/>
        <w:spacing w:after="0" w:line="240" w:lineRule="auto"/>
        <w:rPr>
          <w:rFonts w:ascii="Times New Roman" w:eastAsia="Times New Roman" w:hAnsi="Times New Roman"/>
          <w:sz w:val="24"/>
          <w:szCs w:val="24"/>
          <w:lang w:eastAsia="en-GB"/>
        </w:rPr>
      </w:pPr>
    </w:p>
    <w:p w:rsidR="00277648" w:rsidRPr="00277648" w:rsidRDefault="00277648" w:rsidP="00277648">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277648">
        <w:rPr>
          <w:rFonts w:ascii="Times New Roman" w:eastAsia="Times New Roman" w:hAnsi="Times New Roman"/>
          <w:b/>
          <w:sz w:val="24"/>
          <w:szCs w:val="24"/>
          <w:lang w:eastAsia="en-GB"/>
        </w:rPr>
        <w:t>OTHER INFORMATION</w:t>
      </w:r>
    </w:p>
    <w:p w:rsidR="00277648" w:rsidRPr="00277648" w:rsidRDefault="00277648" w:rsidP="00277648">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277648" w:rsidRPr="00277648" w:rsidRDefault="00277648" w:rsidP="00277648">
      <w:pPr>
        <w:autoSpaceDE w:val="0"/>
        <w:autoSpaceDN w:val="0"/>
        <w:adjustRightInd w:val="0"/>
        <w:spacing w:after="0" w:line="240" w:lineRule="auto"/>
        <w:jc w:val="both"/>
        <w:rPr>
          <w:rFonts w:ascii="Times New Roman" w:eastAsia="Times New Roman" w:hAnsi="Times New Roman"/>
          <w:sz w:val="24"/>
          <w:szCs w:val="24"/>
          <w:lang w:eastAsia="en-GB"/>
        </w:rPr>
      </w:pPr>
      <w:r w:rsidRPr="00277648">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277648" w:rsidRPr="00277648" w:rsidRDefault="00277648" w:rsidP="00277648">
      <w:pPr>
        <w:rPr>
          <w:rFonts w:ascii="Times New Roman" w:eastAsia="Times New Roman" w:hAnsi="Times New Roman"/>
          <w:sz w:val="24"/>
          <w:szCs w:val="24"/>
          <w:lang w:eastAsia="en-GB"/>
        </w:rPr>
      </w:pPr>
      <w:r w:rsidRPr="00277648">
        <w:rPr>
          <w:rFonts w:ascii="Times New Roman" w:eastAsia="Times New Roman" w:hAnsi="Times New Roman"/>
          <w:sz w:val="24"/>
          <w:szCs w:val="24"/>
          <w:lang w:eastAsia="en-GB"/>
        </w:rPr>
        <w:lastRenderedPageBreak/>
        <w:t>………………………………………………………………………………………………….</w:t>
      </w:r>
    </w:p>
    <w:sectPr w:rsidR="00277648" w:rsidRPr="0027764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453" w:rsidRDefault="00182453" w:rsidP="00277648">
      <w:pPr>
        <w:spacing w:after="0" w:line="240" w:lineRule="auto"/>
      </w:pPr>
      <w:r>
        <w:separator/>
      </w:r>
    </w:p>
  </w:endnote>
  <w:endnote w:type="continuationSeparator" w:id="0">
    <w:p w:rsidR="00182453" w:rsidRDefault="00182453" w:rsidP="0027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7A9" w:rsidRDefault="001767A9">
    <w:pPr>
      <w:pStyle w:val="Footer"/>
      <w:jc w:val="center"/>
    </w:pPr>
    <w:r>
      <w:fldChar w:fldCharType="begin"/>
    </w:r>
    <w:r>
      <w:instrText xml:space="preserve"> PAGE   \* MERGEFORMAT </w:instrText>
    </w:r>
    <w:r>
      <w:fldChar w:fldCharType="separate"/>
    </w:r>
    <w:r w:rsidR="00B84A29">
      <w:rPr>
        <w:noProof/>
      </w:rPr>
      <w:t>1</w:t>
    </w:r>
    <w:r>
      <w:rPr>
        <w:noProof/>
      </w:rPr>
      <w:fldChar w:fldCharType="end"/>
    </w:r>
  </w:p>
  <w:p w:rsidR="001767A9" w:rsidRDefault="00176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453" w:rsidRDefault="00182453" w:rsidP="00277648">
      <w:pPr>
        <w:spacing w:after="0" w:line="240" w:lineRule="auto"/>
      </w:pPr>
      <w:r>
        <w:separator/>
      </w:r>
    </w:p>
  </w:footnote>
  <w:footnote w:type="continuationSeparator" w:id="0">
    <w:p w:rsidR="00182453" w:rsidRDefault="00182453" w:rsidP="00277648">
      <w:pPr>
        <w:spacing w:after="0" w:line="240" w:lineRule="auto"/>
      </w:pPr>
      <w:r>
        <w:continuationSeparator/>
      </w:r>
    </w:p>
  </w:footnote>
  <w:footnote w:id="1">
    <w:p w:rsidR="00F96176" w:rsidRPr="00F96176" w:rsidRDefault="00F96176" w:rsidP="00F96176">
      <w:pPr>
        <w:pStyle w:val="FootnoteText"/>
        <w:jc w:val="both"/>
        <w:rPr>
          <w:rFonts w:ascii="Times New Roman" w:hAnsi="Times New Roman"/>
        </w:rPr>
      </w:pPr>
      <w:r>
        <w:rPr>
          <w:rStyle w:val="FootnoteReference"/>
        </w:rPr>
        <w:footnoteRef/>
      </w:r>
      <w:r>
        <w:t xml:space="preserve"> </w:t>
      </w:r>
      <w:r w:rsidRPr="00F96176">
        <w:rPr>
          <w:rFonts w:ascii="Times New Roman" w:hAnsi="Times New Roman"/>
        </w:rPr>
        <w:t>Regulation (EU) No 1308/2013 of the European Parliament and of the Council of 17 December 2013 establishing a common organisation of the markets in agricultural products and repealing Council Regulations (EEC) 922/72, (EEC) 234/79, (EC) 1037/2001 and (EC) 1234/2007</w:t>
      </w:r>
      <w:r w:rsidRPr="00F96176">
        <w:rPr>
          <w:rFonts w:ascii="Times New Roman" w:hAnsi="Times New Roman"/>
          <w:lang w:val="en-IE"/>
        </w:rPr>
        <w:t xml:space="preserve"> (OJ L 347, 20.12.2013, p. 671).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7A9" w:rsidRDefault="001767A9" w:rsidP="001767A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B424A"/>
    <w:multiLevelType w:val="multilevel"/>
    <w:tmpl w:val="56B27AC4"/>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277648"/>
    <w:rsid w:val="00012080"/>
    <w:rsid w:val="001767A9"/>
    <w:rsid w:val="00182453"/>
    <w:rsid w:val="001A718E"/>
    <w:rsid w:val="001B6106"/>
    <w:rsid w:val="001E0857"/>
    <w:rsid w:val="002740D0"/>
    <w:rsid w:val="00277648"/>
    <w:rsid w:val="002A4438"/>
    <w:rsid w:val="004B0832"/>
    <w:rsid w:val="005D19EE"/>
    <w:rsid w:val="00677E0E"/>
    <w:rsid w:val="007002CA"/>
    <w:rsid w:val="0082551A"/>
    <w:rsid w:val="00890486"/>
    <w:rsid w:val="008A1C43"/>
    <w:rsid w:val="00913567"/>
    <w:rsid w:val="00AC44C2"/>
    <w:rsid w:val="00AE7E3C"/>
    <w:rsid w:val="00B84A29"/>
    <w:rsid w:val="00F96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D2DFC6C-F498-4BCA-8901-8D11C487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277648"/>
    <w:pPr>
      <w:spacing w:after="0" w:line="240" w:lineRule="auto"/>
      <w:ind w:left="4252"/>
    </w:pPr>
  </w:style>
  <w:style w:type="character" w:customStyle="1" w:styleId="SignatureChar">
    <w:name w:val="Signature Char"/>
    <w:basedOn w:val="DefaultParagraphFont"/>
    <w:link w:val="Signature"/>
    <w:uiPriority w:val="99"/>
    <w:semiHidden/>
    <w:rsid w:val="00277648"/>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277648"/>
    <w:rPr>
      <w:sz w:val="20"/>
      <w:szCs w:val="20"/>
    </w:rPr>
  </w:style>
  <w:style w:type="character" w:customStyle="1" w:styleId="FootnoteTextChar">
    <w:name w:val="Footnote Text Char"/>
    <w:link w:val="FootnoteText"/>
    <w:uiPriority w:val="99"/>
    <w:rsid w:val="00277648"/>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277648"/>
    <w:rPr>
      <w:shd w:val="clear" w:color="auto" w:fill="auto"/>
      <w:vertAlign w:val="superscript"/>
    </w:rPr>
  </w:style>
  <w:style w:type="paragraph" w:styleId="Header">
    <w:name w:val="header"/>
    <w:basedOn w:val="Normal"/>
    <w:link w:val="HeaderChar"/>
    <w:uiPriority w:val="99"/>
    <w:unhideWhenUsed/>
    <w:rsid w:val="00277648"/>
    <w:pPr>
      <w:tabs>
        <w:tab w:val="center" w:pos="4536"/>
        <w:tab w:val="right" w:pos="9072"/>
      </w:tabs>
    </w:pPr>
  </w:style>
  <w:style w:type="character" w:customStyle="1" w:styleId="HeaderChar">
    <w:name w:val="Header Char"/>
    <w:link w:val="Header"/>
    <w:uiPriority w:val="99"/>
    <w:rsid w:val="00277648"/>
    <w:rPr>
      <w:rFonts w:ascii="Calibri" w:eastAsia="Calibri" w:hAnsi="Calibri" w:cs="Times New Roman"/>
    </w:rPr>
  </w:style>
  <w:style w:type="paragraph" w:styleId="Footer">
    <w:name w:val="footer"/>
    <w:basedOn w:val="Normal"/>
    <w:link w:val="FooterChar"/>
    <w:uiPriority w:val="99"/>
    <w:unhideWhenUsed/>
    <w:rsid w:val="00277648"/>
    <w:pPr>
      <w:tabs>
        <w:tab w:val="center" w:pos="4536"/>
        <w:tab w:val="right" w:pos="9072"/>
      </w:tabs>
    </w:pPr>
  </w:style>
  <w:style w:type="character" w:customStyle="1" w:styleId="FooterChar">
    <w:name w:val="Footer Char"/>
    <w:link w:val="Footer"/>
    <w:uiPriority w:val="99"/>
    <w:rsid w:val="00277648"/>
    <w:rPr>
      <w:rFonts w:ascii="Calibri" w:eastAsia="Calibri" w:hAnsi="Calibri" w:cs="Times New Roman"/>
    </w:rPr>
  </w:style>
  <w:style w:type="paragraph" w:styleId="BalloonText">
    <w:name w:val="Balloon Text"/>
    <w:basedOn w:val="Normal"/>
    <w:link w:val="BalloonTextChar"/>
    <w:uiPriority w:val="99"/>
    <w:semiHidden/>
    <w:unhideWhenUsed/>
    <w:rsid w:val="00F9617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961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87941-C884-4AEA-A371-4F2EB7E0E632}">
  <ds:schemaRefs>
    <ds:schemaRef ds:uri="http://schemas.microsoft.com/sharepoint/events"/>
  </ds:schemaRefs>
</ds:datastoreItem>
</file>

<file path=customXml/itemProps2.xml><?xml version="1.0" encoding="utf-8"?>
<ds:datastoreItem xmlns:ds="http://schemas.openxmlformats.org/officeDocument/2006/customXml" ds:itemID="{EC65E491-FFA1-4B63-9676-28C86953A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5C8E3-8A77-4E65-BD32-125C4F8063D6}">
  <ds:schemaRefs>
    <ds:schemaRef ds:uri="http://schemas.microsoft.com/office/2006/metadata/longProperties"/>
  </ds:schemaRefs>
</ds:datastoreItem>
</file>

<file path=customXml/itemProps4.xml><?xml version="1.0" encoding="utf-8"?>
<ds:datastoreItem xmlns:ds="http://schemas.openxmlformats.org/officeDocument/2006/customXml" ds:itemID="{CF39EE2B-6DE9-4426-8DE1-607798B9578B}">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f40d7ad0-5649-4733-b9d0-b459e047d264"/>
    <ds:schemaRef ds:uri="http://www.w3.org/XML/1998/namespace"/>
  </ds:schemaRefs>
</ds:datastoreItem>
</file>

<file path=customXml/itemProps5.xml><?xml version="1.0" encoding="utf-8"?>
<ds:datastoreItem xmlns:ds="http://schemas.openxmlformats.org/officeDocument/2006/customXml" ds:itemID="{D2D4A331-DC5A-4FC9-A3FF-C33352EF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3327</Characters>
  <Application>Microsoft Office Word</Application>
  <DocSecurity>0</DocSecurity>
  <Lines>103</Lines>
  <Paragraphs>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2023-01-05T14:31:00Z</dcterms:created>
  <dcterms:modified xsi:type="dcterms:W3CDTF">2023-01-05T14:31:00Z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COMPCOLLAB-474933883-427</vt:lpwstr>
  </property>
  <property fmtid="{D5CDD505-2E9C-101B-9397-08002B2CF9AE}" pid="3" name="_dlc_DocIdItemGuid">
    <vt:lpwstr>62b8bce5-b35c-4b80-a80b-db46b4988dd9</vt:lpwstr>
  </property>
  <property fmtid="{D5CDD505-2E9C-101B-9397-08002B2CF9AE}" pid="4" name="_dlc_DocIdUrl">
    <vt:lpwstr>https://compcollab.ec.europa.eu/cases/HT.5788/_layouts/15/DocIdRedir.aspx?ID=COMPCOLLAB-474933883-427, COMPCOLLAB-474933883-427</vt:lpwstr>
  </property>
  <property fmtid="{D5CDD505-2E9C-101B-9397-08002B2CF9AE}" pid="5" name="documentCaseTags">
    <vt:lpwstr/>
  </property>
  <property fmtid="{D5CDD505-2E9C-101B-9397-08002B2CF9AE}" pid="6" name="documentGeneralTags">
    <vt:lpwstr/>
  </property>
</Properties>
</file>