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F98" w:rsidRDefault="00F04581" w:rsidP="003003E8">
      <w:pPr>
        <w:jc w:val="center"/>
        <w:rPr>
          <w:rFonts w:ascii="Arial" w:hAnsi="Arial" w:cs="Arial"/>
          <w:sz w:val="34"/>
          <w:szCs w:val="34"/>
        </w:rPr>
      </w:pPr>
      <w:r>
        <w:rPr>
          <w:lang w:val="sk-SK" w:eastAsia="sk-SK"/>
        </w:rPr>
        <w:drawing>
          <wp:anchor distT="0" distB="0" distL="114300" distR="114300" simplePos="0" relativeHeight="251667456" behindDoc="0" locked="0" layoutInCell="1" allowOverlap="1" wp14:anchorId="348BEDC7" wp14:editId="772DCBA6">
            <wp:simplePos x="0" y="0"/>
            <wp:positionH relativeFrom="column">
              <wp:posOffset>4322284</wp:posOffset>
            </wp:positionH>
            <wp:positionV relativeFrom="paragraph">
              <wp:posOffset>-920115</wp:posOffset>
            </wp:positionV>
            <wp:extent cx="110661" cy="573141"/>
            <wp:effectExtent l="0" t="0" r="3810" b="0"/>
            <wp:wrapNone/>
            <wp:docPr id="8" name="Obrázok 8" title="predĺžená linka trikolóry v logotype Protimonopolného úradu 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61" cy="573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142B">
        <w:rPr>
          <w:lang w:val="sk-SK" w:eastAsia="sk-SK"/>
        </w:rPr>
        <w:drawing>
          <wp:anchor distT="0" distB="0" distL="114300" distR="114300" simplePos="0" relativeHeight="251658240" behindDoc="0" locked="0" layoutInCell="1" allowOverlap="1" wp14:anchorId="32EA8FC6" wp14:editId="6B9A6B21">
            <wp:simplePos x="0" y="0"/>
            <wp:positionH relativeFrom="margin">
              <wp:posOffset>3865880</wp:posOffset>
            </wp:positionH>
            <wp:positionV relativeFrom="margin">
              <wp:posOffset>-398040</wp:posOffset>
            </wp:positionV>
            <wp:extent cx="2266950" cy="719455"/>
            <wp:effectExtent l="0" t="0" r="0" b="4445"/>
            <wp:wrapSquare wrapText="bothSides"/>
            <wp:docPr id="1" name="Obrázok 1" title="Logotyp Protimonopolného úradu 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ogo PMÚ SR_ SK_finálne verzie\PNG_RGB\logo_PMU_S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C22" w:rsidRDefault="00C36C22" w:rsidP="003003E8">
      <w:pPr>
        <w:jc w:val="center"/>
        <w:rPr>
          <w:rFonts w:ascii="Arial" w:hAnsi="Arial" w:cs="Arial"/>
          <w:sz w:val="34"/>
          <w:szCs w:val="34"/>
        </w:rPr>
      </w:pPr>
    </w:p>
    <w:p w:rsidR="00C36C22" w:rsidRDefault="00C36C22" w:rsidP="003003E8">
      <w:pPr>
        <w:jc w:val="center"/>
        <w:rPr>
          <w:rFonts w:ascii="Arial" w:hAnsi="Arial" w:cs="Arial"/>
          <w:sz w:val="34"/>
          <w:szCs w:val="34"/>
        </w:rPr>
      </w:pPr>
    </w:p>
    <w:p w:rsidR="00C36C22" w:rsidRDefault="00C36C22" w:rsidP="003003E8">
      <w:pPr>
        <w:jc w:val="center"/>
        <w:rPr>
          <w:rFonts w:ascii="Arial" w:hAnsi="Arial" w:cs="Arial"/>
          <w:sz w:val="34"/>
          <w:szCs w:val="34"/>
        </w:rPr>
      </w:pPr>
    </w:p>
    <w:p w:rsidR="00C36C22" w:rsidRDefault="00C36C22" w:rsidP="003003E8">
      <w:pPr>
        <w:jc w:val="center"/>
        <w:rPr>
          <w:rFonts w:ascii="Arial" w:hAnsi="Arial" w:cs="Arial"/>
          <w:sz w:val="34"/>
          <w:szCs w:val="34"/>
        </w:rPr>
      </w:pPr>
    </w:p>
    <w:p w:rsidR="00C36C22" w:rsidRDefault="00C36C22" w:rsidP="003003E8">
      <w:pPr>
        <w:jc w:val="center"/>
        <w:rPr>
          <w:rFonts w:ascii="Arial" w:hAnsi="Arial" w:cs="Arial"/>
          <w:sz w:val="34"/>
          <w:szCs w:val="34"/>
        </w:rPr>
      </w:pPr>
    </w:p>
    <w:p w:rsidR="00D7181F" w:rsidRDefault="00D7181F" w:rsidP="00C36C22">
      <w:pPr>
        <w:jc w:val="center"/>
        <w:rPr>
          <w:rFonts w:ascii="Arial" w:hAnsi="Arial" w:cs="Arial"/>
          <w:b/>
          <w:noProof w:val="0"/>
          <w:sz w:val="72"/>
          <w:szCs w:val="72"/>
          <w:lang w:val="sk-SK"/>
        </w:rPr>
      </w:pPr>
    </w:p>
    <w:p w:rsidR="00C36C22" w:rsidRPr="00174A93" w:rsidRDefault="00C36C22" w:rsidP="00C36C22">
      <w:pPr>
        <w:jc w:val="center"/>
        <w:rPr>
          <w:rFonts w:ascii="Arial" w:hAnsi="Arial" w:cs="Arial"/>
          <w:b/>
          <w:noProof w:val="0"/>
          <w:sz w:val="72"/>
          <w:szCs w:val="72"/>
          <w:lang w:val="sk-SK"/>
        </w:rPr>
      </w:pPr>
      <w:r w:rsidRPr="00174A93">
        <w:rPr>
          <w:rFonts w:ascii="Arial" w:hAnsi="Arial" w:cs="Arial"/>
          <w:b/>
          <w:noProof w:val="0"/>
          <w:sz w:val="72"/>
          <w:szCs w:val="72"/>
          <w:lang w:val="sk-SK"/>
        </w:rPr>
        <w:t>Vysvetlivky k vzoru schémy minimálnej pomoci a vzoru dodatku k schéme minimálnej pomoci</w:t>
      </w:r>
    </w:p>
    <w:p w:rsidR="00C36C22" w:rsidRDefault="00C36C22" w:rsidP="003003E8">
      <w:pPr>
        <w:jc w:val="center"/>
        <w:rPr>
          <w:rFonts w:ascii="Arial" w:hAnsi="Arial" w:cs="Arial"/>
          <w:sz w:val="34"/>
          <w:szCs w:val="34"/>
        </w:rPr>
      </w:pPr>
    </w:p>
    <w:p w:rsidR="00C36C22" w:rsidRDefault="00C36C22" w:rsidP="003003E8">
      <w:pPr>
        <w:jc w:val="center"/>
        <w:rPr>
          <w:rFonts w:ascii="Arial" w:hAnsi="Arial" w:cs="Arial"/>
          <w:sz w:val="34"/>
          <w:szCs w:val="34"/>
        </w:rPr>
      </w:pPr>
    </w:p>
    <w:p w:rsidR="00C36C22" w:rsidRDefault="00C36C22" w:rsidP="003003E8">
      <w:pPr>
        <w:jc w:val="center"/>
        <w:rPr>
          <w:rFonts w:ascii="Arial" w:hAnsi="Arial" w:cs="Arial"/>
          <w:sz w:val="34"/>
          <w:szCs w:val="34"/>
        </w:rPr>
      </w:pPr>
    </w:p>
    <w:p w:rsidR="00C36C22" w:rsidRDefault="00C36C22" w:rsidP="003003E8">
      <w:pPr>
        <w:jc w:val="center"/>
        <w:rPr>
          <w:rFonts w:ascii="Arial" w:hAnsi="Arial" w:cs="Arial"/>
          <w:sz w:val="34"/>
          <w:szCs w:val="34"/>
        </w:rPr>
      </w:pPr>
    </w:p>
    <w:p w:rsidR="00C36C22" w:rsidRDefault="00C36C22" w:rsidP="003003E8">
      <w:pPr>
        <w:jc w:val="center"/>
        <w:rPr>
          <w:rFonts w:ascii="Arial" w:hAnsi="Arial" w:cs="Arial"/>
          <w:sz w:val="34"/>
          <w:szCs w:val="34"/>
        </w:rPr>
      </w:pPr>
    </w:p>
    <w:p w:rsidR="00C36C22" w:rsidRDefault="00C36C22" w:rsidP="003003E8">
      <w:pPr>
        <w:jc w:val="center"/>
        <w:rPr>
          <w:rFonts w:ascii="Arial" w:hAnsi="Arial" w:cs="Arial"/>
          <w:sz w:val="34"/>
          <w:szCs w:val="34"/>
        </w:rPr>
      </w:pPr>
    </w:p>
    <w:p w:rsidR="00C36C22" w:rsidRDefault="00C36C22" w:rsidP="003003E8">
      <w:pPr>
        <w:jc w:val="center"/>
        <w:rPr>
          <w:rFonts w:ascii="Arial" w:hAnsi="Arial" w:cs="Arial"/>
          <w:sz w:val="34"/>
          <w:szCs w:val="34"/>
        </w:rPr>
      </w:pPr>
    </w:p>
    <w:p w:rsidR="00C36C22" w:rsidRDefault="00C36C22" w:rsidP="003003E8">
      <w:pPr>
        <w:jc w:val="center"/>
        <w:rPr>
          <w:rFonts w:ascii="Arial" w:hAnsi="Arial" w:cs="Arial"/>
          <w:sz w:val="34"/>
          <w:szCs w:val="34"/>
        </w:rPr>
      </w:pPr>
    </w:p>
    <w:p w:rsidR="00C36C22" w:rsidRDefault="00C36C22" w:rsidP="003003E8">
      <w:pPr>
        <w:jc w:val="center"/>
        <w:rPr>
          <w:rFonts w:ascii="Arial" w:hAnsi="Arial" w:cs="Arial"/>
          <w:sz w:val="34"/>
          <w:szCs w:val="34"/>
        </w:rPr>
      </w:pPr>
    </w:p>
    <w:p w:rsidR="00C36C22" w:rsidRDefault="00C36C22" w:rsidP="003003E8">
      <w:pPr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február 2023</w:t>
      </w:r>
    </w:p>
    <w:p w:rsidR="00C36C22" w:rsidRPr="008D02C2" w:rsidRDefault="00C36C22" w:rsidP="00C36C22">
      <w:pPr>
        <w:pStyle w:val="Nadpis1"/>
        <w:keepNext/>
        <w:keepLines/>
        <w:numPr>
          <w:ilvl w:val="0"/>
          <w:numId w:val="5"/>
        </w:numPr>
        <w:spacing w:after="0"/>
        <w:ind w:left="284"/>
        <w:rPr>
          <w:noProof w:val="0"/>
          <w:color w:val="auto"/>
          <w:sz w:val="26"/>
          <w:szCs w:val="26"/>
          <w:lang w:val="sk-SK"/>
        </w:rPr>
      </w:pPr>
      <w:r w:rsidRPr="008D02C2">
        <w:rPr>
          <w:noProof w:val="0"/>
          <w:color w:val="auto"/>
          <w:sz w:val="26"/>
          <w:szCs w:val="26"/>
          <w:lang w:val="sk-SK"/>
        </w:rPr>
        <w:lastRenderedPageBreak/>
        <w:t>Vysvetlivky k vzoru schémy minimálnej pomoci</w:t>
      </w:r>
    </w:p>
    <w:p w:rsidR="00C36C22" w:rsidRPr="008D02C2" w:rsidRDefault="00C36C22" w:rsidP="00C36C22">
      <w:pPr>
        <w:pStyle w:val="Odsekzoznamu"/>
        <w:spacing w:after="0"/>
        <w:ind w:left="0"/>
        <w:contextualSpacing w:val="0"/>
        <w:jc w:val="both"/>
        <w:rPr>
          <w:rFonts w:ascii="Arial" w:hAnsi="Arial" w:cs="Arial"/>
          <w:noProof w:val="0"/>
          <w:lang w:val="sk-SK"/>
        </w:rPr>
      </w:pPr>
    </w:p>
    <w:p w:rsidR="00C36C22" w:rsidRPr="00D7181F" w:rsidRDefault="00C36C22" w:rsidP="00C36C22">
      <w:pPr>
        <w:spacing w:after="0"/>
        <w:jc w:val="both"/>
        <w:rPr>
          <w:rFonts w:ascii="Arial" w:hAnsi="Arial" w:cs="Arial"/>
          <w:noProof w:val="0"/>
          <w:sz w:val="24"/>
          <w:szCs w:val="24"/>
          <w:lang w:val="sk-SK"/>
        </w:rPr>
      </w:pPr>
      <w:r w:rsidRPr="00D7181F">
        <w:rPr>
          <w:rFonts w:ascii="Arial" w:hAnsi="Arial" w:cs="Arial"/>
          <w:noProof w:val="0"/>
          <w:sz w:val="24"/>
          <w:szCs w:val="24"/>
          <w:lang w:val="sk-SK"/>
        </w:rPr>
        <w:t xml:space="preserve">Text v schéme </w:t>
      </w:r>
      <w:r w:rsidRPr="00D7181F">
        <w:rPr>
          <w:rFonts w:ascii="Arial" w:hAnsi="Arial" w:cs="Arial"/>
          <w:i/>
          <w:noProof w:val="0"/>
          <w:sz w:val="24"/>
          <w:szCs w:val="24"/>
          <w:u w:val="single"/>
          <w:lang w:val="sk-SK"/>
        </w:rPr>
        <w:t>podčiarknutý a uvedený kurzívou</w:t>
      </w:r>
      <w:r w:rsidRPr="00D7181F">
        <w:rPr>
          <w:rFonts w:ascii="Arial" w:hAnsi="Arial" w:cs="Arial"/>
          <w:noProof w:val="0"/>
          <w:sz w:val="24"/>
          <w:szCs w:val="24"/>
          <w:lang w:val="sk-SK"/>
        </w:rPr>
        <w:t xml:space="preserve"> je potrebné zo strany poskytovateľov pomoci doplniť, resp. upraviť podľa špecifík jednotlivých schém minimálnej pomoci. Ostatný text je možné zo strany poskytovateľov pomoci ponechať.</w:t>
      </w:r>
    </w:p>
    <w:p w:rsidR="00C36C22" w:rsidRPr="00D7181F" w:rsidRDefault="00C36C22" w:rsidP="00C36C22">
      <w:pPr>
        <w:spacing w:after="0"/>
        <w:jc w:val="both"/>
        <w:rPr>
          <w:rFonts w:ascii="Arial" w:hAnsi="Arial" w:cs="Arial"/>
          <w:noProof w:val="0"/>
          <w:sz w:val="24"/>
          <w:szCs w:val="24"/>
          <w:lang w:val="sk-SK"/>
        </w:rPr>
      </w:pPr>
    </w:p>
    <w:p w:rsidR="00C36C22" w:rsidRPr="00D7181F" w:rsidRDefault="00C36C22" w:rsidP="00C36C22">
      <w:pPr>
        <w:spacing w:after="0"/>
        <w:jc w:val="both"/>
        <w:rPr>
          <w:rFonts w:ascii="Arial" w:hAnsi="Arial" w:cs="Arial"/>
          <w:noProof w:val="0"/>
          <w:sz w:val="24"/>
          <w:szCs w:val="24"/>
          <w:lang w:val="sk-SK"/>
        </w:rPr>
      </w:pPr>
      <w:r w:rsidRPr="00D7181F">
        <w:rPr>
          <w:rFonts w:ascii="Arial" w:hAnsi="Arial" w:cs="Arial"/>
          <w:noProof w:val="0"/>
          <w:sz w:val="24"/>
          <w:szCs w:val="24"/>
          <w:lang w:val="sk-SK"/>
        </w:rPr>
        <w:t>Odseky v rámci schémy minimálnej pomoci odporúčame číslovať z dôvodu prehľadnosti.</w:t>
      </w:r>
    </w:p>
    <w:p w:rsidR="00C36C22" w:rsidRPr="00D7181F" w:rsidRDefault="00C36C22" w:rsidP="00C36C22">
      <w:pPr>
        <w:spacing w:after="0"/>
        <w:jc w:val="both"/>
        <w:rPr>
          <w:rFonts w:ascii="Arial" w:hAnsi="Arial" w:cs="Arial"/>
          <w:noProof w:val="0"/>
          <w:sz w:val="24"/>
          <w:szCs w:val="24"/>
          <w:lang w:val="sk-SK"/>
        </w:rPr>
      </w:pPr>
    </w:p>
    <w:p w:rsidR="00C36C22" w:rsidRPr="00D7181F" w:rsidRDefault="00C36C22" w:rsidP="00C36C22">
      <w:pPr>
        <w:spacing w:after="0"/>
        <w:jc w:val="both"/>
        <w:rPr>
          <w:rFonts w:ascii="Arial" w:hAnsi="Arial" w:cs="Arial"/>
          <w:noProof w:val="0"/>
          <w:sz w:val="24"/>
          <w:szCs w:val="24"/>
          <w:lang w:val="sk-SK"/>
        </w:rPr>
      </w:pPr>
      <w:r w:rsidRPr="00D7181F">
        <w:rPr>
          <w:rFonts w:ascii="Arial" w:hAnsi="Arial" w:cs="Arial"/>
          <w:noProof w:val="0"/>
          <w:sz w:val="24"/>
          <w:szCs w:val="24"/>
          <w:lang w:val="sk-SK"/>
        </w:rPr>
        <w:t>V prípade potreby poskytovateľa pomoci je možné doplniť v jednotlivých článkoch aj ďalšie odseky.</w:t>
      </w:r>
    </w:p>
    <w:p w:rsidR="00C36C22" w:rsidRPr="00D7181F" w:rsidRDefault="00C36C22" w:rsidP="00C36C22">
      <w:pPr>
        <w:pStyle w:val="Odsekzoznamu"/>
        <w:spacing w:after="0"/>
        <w:ind w:left="426"/>
        <w:contextualSpacing w:val="0"/>
        <w:jc w:val="both"/>
        <w:rPr>
          <w:rFonts w:ascii="Arial" w:hAnsi="Arial" w:cs="Arial"/>
          <w:noProof w:val="0"/>
          <w:sz w:val="24"/>
          <w:szCs w:val="24"/>
          <w:lang w:val="sk-SK"/>
        </w:rPr>
      </w:pPr>
    </w:p>
    <w:p w:rsidR="00C36C22" w:rsidRPr="00D7181F" w:rsidRDefault="00C36C22" w:rsidP="00C36C22">
      <w:pPr>
        <w:spacing w:after="0"/>
        <w:ind w:left="426"/>
        <w:jc w:val="both"/>
        <w:rPr>
          <w:rFonts w:ascii="Arial" w:hAnsi="Arial" w:cs="Arial"/>
          <w:noProof w:val="0"/>
          <w:sz w:val="24"/>
          <w:szCs w:val="24"/>
          <w:lang w:val="sk-SK"/>
        </w:rPr>
      </w:pPr>
      <w:r w:rsidRPr="00D7181F">
        <w:rPr>
          <w:rFonts w:ascii="Arial" w:hAnsi="Arial" w:cs="Arial"/>
          <w:b/>
          <w:noProof w:val="0"/>
          <w:sz w:val="24"/>
          <w:szCs w:val="24"/>
          <w:u w:val="single"/>
          <w:lang w:val="sk-SK"/>
        </w:rPr>
        <w:t>Titulná stránka schémy</w:t>
      </w:r>
      <w:r w:rsidRPr="00D7181F">
        <w:rPr>
          <w:rFonts w:ascii="Arial" w:hAnsi="Arial" w:cs="Arial"/>
          <w:b/>
          <w:noProof w:val="0"/>
          <w:sz w:val="24"/>
          <w:szCs w:val="24"/>
          <w:lang w:val="sk-SK"/>
        </w:rPr>
        <w:t xml:space="preserve"> </w:t>
      </w:r>
      <w:r w:rsidRPr="00D7181F">
        <w:rPr>
          <w:rFonts w:ascii="Arial" w:hAnsi="Arial" w:cs="Arial"/>
          <w:noProof w:val="0"/>
          <w:sz w:val="24"/>
          <w:szCs w:val="24"/>
          <w:lang w:val="sk-SK"/>
        </w:rPr>
        <w:t>- evidenčné číslo prideľuje Protimonopolný úrad SR, ako koordinátor pomoci, pri vydaní záväzného stanoviska v tvare DM</w:t>
      </w:r>
      <w:r w:rsidR="0061339E">
        <w:rPr>
          <w:rFonts w:ascii="Arial" w:hAnsi="Arial" w:cs="Arial"/>
          <w:noProof w:val="0"/>
          <w:sz w:val="24"/>
          <w:szCs w:val="24"/>
          <w:lang w:val="sk-SK"/>
        </w:rPr>
        <w:t xml:space="preserve"> </w:t>
      </w:r>
      <w:r w:rsidRPr="00D7181F">
        <w:rPr>
          <w:rFonts w:ascii="Arial" w:hAnsi="Arial" w:cs="Arial"/>
          <w:noProof w:val="0"/>
          <w:sz w:val="24"/>
          <w:szCs w:val="24"/>
          <w:lang w:val="sk-SK"/>
        </w:rPr>
        <w:t xml:space="preserve">- poradové číslo schémy minimálnej pomoci/rok vydania stanoviska. </w:t>
      </w:r>
    </w:p>
    <w:p w:rsidR="00C36C22" w:rsidRPr="00D7181F" w:rsidRDefault="00C36C22" w:rsidP="00C36C22">
      <w:pPr>
        <w:spacing w:after="0"/>
        <w:ind w:left="426"/>
        <w:jc w:val="both"/>
        <w:rPr>
          <w:rFonts w:ascii="Arial" w:hAnsi="Arial" w:cs="Arial"/>
          <w:noProof w:val="0"/>
          <w:sz w:val="24"/>
          <w:szCs w:val="24"/>
          <w:lang w:val="sk-SK"/>
        </w:rPr>
      </w:pPr>
    </w:p>
    <w:p w:rsidR="00C36C22" w:rsidRPr="00D7181F" w:rsidRDefault="00C36C22" w:rsidP="00C36C22">
      <w:pPr>
        <w:spacing w:after="0"/>
        <w:ind w:left="426"/>
        <w:jc w:val="both"/>
        <w:rPr>
          <w:rFonts w:ascii="Arial" w:hAnsi="Arial" w:cs="Arial"/>
          <w:noProof w:val="0"/>
          <w:sz w:val="24"/>
          <w:szCs w:val="24"/>
          <w:lang w:val="sk-SK"/>
        </w:rPr>
      </w:pPr>
      <w:r w:rsidRPr="00D7181F">
        <w:rPr>
          <w:rFonts w:ascii="Arial" w:hAnsi="Arial" w:cs="Arial"/>
          <w:noProof w:val="0"/>
          <w:sz w:val="24"/>
          <w:szCs w:val="24"/>
          <w:lang w:val="sk-SK"/>
        </w:rPr>
        <w:t>Evidenčné číslo na titulnej strane doplní poskytovateľ pomoci v schéme minimálnej pomoci pred uverejnením schémy v Obchodnom vestníku.</w:t>
      </w:r>
    </w:p>
    <w:p w:rsidR="00C36C22" w:rsidRPr="00D7181F" w:rsidRDefault="00C36C22" w:rsidP="00C36C22">
      <w:pPr>
        <w:spacing w:after="0"/>
        <w:jc w:val="both"/>
        <w:rPr>
          <w:rFonts w:ascii="Arial" w:hAnsi="Arial" w:cs="Arial"/>
          <w:noProof w:val="0"/>
          <w:sz w:val="24"/>
          <w:szCs w:val="24"/>
          <w:lang w:val="sk-SK"/>
        </w:rPr>
      </w:pPr>
    </w:p>
    <w:p w:rsidR="00C36C22" w:rsidRPr="00D7181F" w:rsidRDefault="00C36C22" w:rsidP="00C36C22">
      <w:pPr>
        <w:pStyle w:val="Odsekzoznamu"/>
        <w:numPr>
          <w:ilvl w:val="0"/>
          <w:numId w:val="6"/>
        </w:numPr>
        <w:spacing w:after="240"/>
        <w:ind w:left="426"/>
        <w:jc w:val="both"/>
        <w:outlineLvl w:val="0"/>
        <w:rPr>
          <w:rFonts w:ascii="Arial" w:hAnsi="Arial" w:cs="Arial"/>
          <w:noProof w:val="0"/>
          <w:sz w:val="24"/>
          <w:szCs w:val="24"/>
          <w:lang w:val="sk-SK"/>
        </w:rPr>
      </w:pPr>
      <w:bookmarkStart w:id="0" w:name="_Toc466037745"/>
      <w:bookmarkStart w:id="1" w:name="_Toc472676070"/>
      <w:bookmarkStart w:id="2" w:name="_Toc19696333"/>
      <w:bookmarkStart w:id="3" w:name="_Toc29894922"/>
      <w:r w:rsidRPr="00D7181F">
        <w:rPr>
          <w:rFonts w:ascii="Arial" w:hAnsi="Arial" w:cs="Arial"/>
          <w:b/>
          <w:noProof w:val="0"/>
          <w:sz w:val="24"/>
          <w:szCs w:val="24"/>
          <w:u w:val="single"/>
          <w:lang w:val="sk-SK"/>
        </w:rPr>
        <w:t>Preambula</w:t>
      </w:r>
      <w:bookmarkEnd w:id="0"/>
      <w:bookmarkEnd w:id="1"/>
      <w:bookmarkEnd w:id="2"/>
      <w:bookmarkEnd w:id="3"/>
      <w:r w:rsidRPr="00D7181F">
        <w:rPr>
          <w:rFonts w:ascii="Arial" w:hAnsi="Arial" w:cs="Arial"/>
          <w:noProof w:val="0"/>
          <w:sz w:val="24"/>
          <w:szCs w:val="24"/>
          <w:lang w:val="sk-SK"/>
        </w:rPr>
        <w:t xml:space="preserve"> – uvedú sa základné informácie o zameraní schémy minimálnej pomoci, o dôvode jej vytvorenia, informácie o spôsobe financovania schémy. </w:t>
      </w:r>
      <w:bookmarkStart w:id="4" w:name="_Toc466037746"/>
      <w:bookmarkStart w:id="5" w:name="_Toc472676071"/>
      <w:bookmarkStart w:id="6" w:name="_Toc19696334"/>
      <w:bookmarkStart w:id="7" w:name="_Toc29894923"/>
    </w:p>
    <w:p w:rsidR="00C36C22" w:rsidRPr="00D7181F" w:rsidRDefault="00C36C22" w:rsidP="00C36C22">
      <w:pPr>
        <w:pStyle w:val="Odsekzoznamu"/>
        <w:spacing w:after="240"/>
        <w:ind w:left="426"/>
        <w:jc w:val="both"/>
        <w:outlineLvl w:val="0"/>
        <w:rPr>
          <w:rFonts w:ascii="Arial" w:hAnsi="Arial" w:cs="Arial"/>
          <w:noProof w:val="0"/>
          <w:sz w:val="24"/>
          <w:szCs w:val="24"/>
          <w:lang w:val="sk-SK"/>
        </w:rPr>
      </w:pPr>
    </w:p>
    <w:p w:rsidR="00C36C22" w:rsidRPr="00D7181F" w:rsidRDefault="00C36C22" w:rsidP="00C36C22">
      <w:pPr>
        <w:pStyle w:val="Odsekzoznamu"/>
        <w:numPr>
          <w:ilvl w:val="0"/>
          <w:numId w:val="6"/>
        </w:numPr>
        <w:spacing w:after="240"/>
        <w:ind w:left="426"/>
        <w:jc w:val="both"/>
        <w:outlineLvl w:val="0"/>
        <w:rPr>
          <w:rFonts w:ascii="Arial" w:hAnsi="Arial" w:cs="Arial"/>
          <w:noProof w:val="0"/>
          <w:sz w:val="24"/>
          <w:szCs w:val="24"/>
          <w:lang w:val="sk-SK"/>
        </w:rPr>
      </w:pPr>
      <w:r w:rsidRPr="00D7181F">
        <w:rPr>
          <w:rFonts w:ascii="Arial" w:hAnsi="Arial" w:cs="Arial"/>
          <w:b/>
          <w:noProof w:val="0"/>
          <w:sz w:val="24"/>
          <w:szCs w:val="24"/>
          <w:u w:val="single"/>
          <w:lang w:val="sk-SK"/>
        </w:rPr>
        <w:t>Právny základ</w:t>
      </w:r>
      <w:bookmarkEnd w:id="4"/>
      <w:bookmarkEnd w:id="5"/>
      <w:bookmarkEnd w:id="6"/>
      <w:bookmarkEnd w:id="7"/>
      <w:r w:rsidRPr="00D7181F">
        <w:rPr>
          <w:rFonts w:ascii="Arial" w:hAnsi="Arial" w:cs="Arial"/>
          <w:b/>
          <w:noProof w:val="0"/>
          <w:sz w:val="24"/>
          <w:szCs w:val="24"/>
          <w:u w:val="single"/>
          <w:lang w:val="sk-SK"/>
        </w:rPr>
        <w:t xml:space="preserve"> a súvisiace predpisy</w:t>
      </w:r>
      <w:r w:rsidRPr="00D7181F">
        <w:rPr>
          <w:rFonts w:ascii="Arial" w:hAnsi="Arial" w:cs="Arial"/>
          <w:noProof w:val="0"/>
          <w:sz w:val="24"/>
          <w:szCs w:val="24"/>
          <w:lang w:val="sk-SK"/>
        </w:rPr>
        <w:t xml:space="preserve"> – táto časť je rozdelená do dvoch častí, a to právny základ pre poskytovanie pomoci a zoznam osobitných predpisov súvisiacich s poskytovaním pomoci.</w:t>
      </w:r>
      <w:bookmarkStart w:id="8" w:name="_Toc466037748"/>
      <w:bookmarkStart w:id="9" w:name="_Toc472676072"/>
      <w:bookmarkStart w:id="10" w:name="_Toc19696335"/>
      <w:bookmarkStart w:id="11" w:name="_Toc29894924"/>
    </w:p>
    <w:p w:rsidR="00C36C22" w:rsidRPr="00D7181F" w:rsidRDefault="00C36C22" w:rsidP="00C36C22">
      <w:pPr>
        <w:pStyle w:val="Odsekzoznamu"/>
        <w:jc w:val="both"/>
        <w:rPr>
          <w:rFonts w:ascii="Arial" w:hAnsi="Arial" w:cs="Arial"/>
          <w:noProof w:val="0"/>
          <w:sz w:val="24"/>
          <w:szCs w:val="24"/>
          <w:lang w:val="sk-SK"/>
        </w:rPr>
      </w:pPr>
    </w:p>
    <w:p w:rsidR="00C36C22" w:rsidRPr="00D7181F" w:rsidRDefault="00C36C22" w:rsidP="00C36C22">
      <w:pPr>
        <w:pStyle w:val="Odsekzoznamu"/>
        <w:numPr>
          <w:ilvl w:val="0"/>
          <w:numId w:val="6"/>
        </w:numPr>
        <w:spacing w:after="240"/>
        <w:ind w:left="426"/>
        <w:jc w:val="both"/>
        <w:outlineLvl w:val="0"/>
        <w:rPr>
          <w:rFonts w:ascii="Arial" w:hAnsi="Arial" w:cs="Arial"/>
          <w:noProof w:val="0"/>
          <w:sz w:val="24"/>
          <w:szCs w:val="24"/>
          <w:lang w:val="sk-SK"/>
        </w:rPr>
      </w:pPr>
      <w:r w:rsidRPr="00D7181F">
        <w:rPr>
          <w:rFonts w:ascii="Arial" w:hAnsi="Arial" w:cs="Arial"/>
          <w:b/>
          <w:noProof w:val="0"/>
          <w:sz w:val="24"/>
          <w:szCs w:val="24"/>
          <w:u w:val="single"/>
          <w:lang w:val="sk-SK"/>
        </w:rPr>
        <w:t>Cieľ pomoci</w:t>
      </w:r>
      <w:bookmarkEnd w:id="8"/>
      <w:bookmarkEnd w:id="9"/>
      <w:bookmarkEnd w:id="10"/>
      <w:bookmarkEnd w:id="11"/>
      <w:r w:rsidRPr="00D7181F">
        <w:rPr>
          <w:rFonts w:ascii="Arial" w:hAnsi="Arial" w:cs="Arial"/>
          <w:b/>
          <w:noProof w:val="0"/>
          <w:sz w:val="24"/>
          <w:szCs w:val="24"/>
          <w:u w:val="single"/>
          <w:lang w:val="sk-SK"/>
        </w:rPr>
        <w:t xml:space="preserve"> </w:t>
      </w:r>
      <w:r w:rsidRPr="00D7181F">
        <w:rPr>
          <w:rFonts w:ascii="Arial" w:hAnsi="Arial" w:cs="Arial"/>
          <w:noProof w:val="0"/>
          <w:sz w:val="24"/>
          <w:szCs w:val="24"/>
          <w:lang w:val="sk-SK"/>
        </w:rPr>
        <w:t>– uvedie sa cieľ, prípadne ciele poskytovania pomoci v rámci schémy minimálnej pomoci.</w:t>
      </w:r>
      <w:bookmarkStart w:id="12" w:name="_Toc466037749"/>
      <w:bookmarkStart w:id="13" w:name="_Toc472676073"/>
      <w:bookmarkStart w:id="14" w:name="_Toc19696336"/>
      <w:bookmarkStart w:id="15" w:name="_Toc29894925"/>
    </w:p>
    <w:p w:rsidR="00C36C22" w:rsidRPr="00D7181F" w:rsidRDefault="00C36C22" w:rsidP="00C36C22">
      <w:pPr>
        <w:pStyle w:val="Odsekzoznamu"/>
        <w:jc w:val="both"/>
        <w:rPr>
          <w:rFonts w:ascii="Arial" w:hAnsi="Arial" w:cs="Arial"/>
          <w:noProof w:val="0"/>
          <w:sz w:val="24"/>
          <w:szCs w:val="24"/>
          <w:lang w:val="sk-SK"/>
        </w:rPr>
      </w:pPr>
    </w:p>
    <w:p w:rsidR="00C36C22" w:rsidRPr="00D7181F" w:rsidRDefault="00C36C22" w:rsidP="00C36C22">
      <w:pPr>
        <w:pStyle w:val="Odsekzoznamu"/>
        <w:numPr>
          <w:ilvl w:val="0"/>
          <w:numId w:val="6"/>
        </w:numPr>
        <w:spacing w:after="240"/>
        <w:ind w:left="426"/>
        <w:jc w:val="both"/>
        <w:outlineLvl w:val="0"/>
        <w:rPr>
          <w:rFonts w:ascii="Arial" w:hAnsi="Arial" w:cs="Arial"/>
          <w:noProof w:val="0"/>
          <w:sz w:val="24"/>
          <w:szCs w:val="24"/>
          <w:lang w:val="sk-SK"/>
        </w:rPr>
      </w:pPr>
      <w:r w:rsidRPr="00D7181F">
        <w:rPr>
          <w:rFonts w:ascii="Arial" w:hAnsi="Arial" w:cs="Arial"/>
          <w:b/>
          <w:noProof w:val="0"/>
          <w:sz w:val="24"/>
          <w:szCs w:val="24"/>
          <w:u w:val="single"/>
          <w:lang w:val="sk-SK"/>
        </w:rPr>
        <w:t>Poskytovateľ pomoci, resp. Poskytovateľ pomoci a vykonávateľ schémy</w:t>
      </w:r>
      <w:bookmarkStart w:id="16" w:name="_Toc466037750"/>
      <w:bookmarkEnd w:id="12"/>
      <w:bookmarkEnd w:id="13"/>
      <w:bookmarkEnd w:id="14"/>
      <w:bookmarkEnd w:id="15"/>
      <w:r w:rsidRPr="00D7181F">
        <w:rPr>
          <w:rFonts w:ascii="Arial" w:hAnsi="Arial" w:cs="Arial"/>
          <w:b/>
          <w:noProof w:val="0"/>
          <w:sz w:val="24"/>
          <w:szCs w:val="24"/>
          <w:u w:val="single"/>
          <w:lang w:val="sk-SK"/>
        </w:rPr>
        <w:t>, resp. Poskytovateľ pomoci, administrátor schémy a vykonávateľ schémy</w:t>
      </w:r>
      <w:r w:rsidRPr="00D7181F">
        <w:rPr>
          <w:rFonts w:ascii="Arial" w:hAnsi="Arial" w:cs="Arial"/>
          <w:noProof w:val="0"/>
          <w:sz w:val="24"/>
          <w:szCs w:val="24"/>
          <w:lang w:val="sk-SK"/>
        </w:rPr>
        <w:t xml:space="preserve"> – názov článku sa mení v závislosti od toho, či poskytovateľ pomoci poveril inú právnickú osobu vykonávaním schémy, resp. ak sa schéma týka finančných nástrojov. </w:t>
      </w:r>
      <w:bookmarkStart w:id="17" w:name="_Toc466037751"/>
      <w:bookmarkStart w:id="18" w:name="_Toc472676075"/>
      <w:bookmarkStart w:id="19" w:name="_Toc19696338"/>
      <w:bookmarkStart w:id="20" w:name="_Toc29894927"/>
      <w:bookmarkEnd w:id="16"/>
    </w:p>
    <w:p w:rsidR="00C36C22" w:rsidRPr="00D7181F" w:rsidRDefault="00C36C22" w:rsidP="00C36C22">
      <w:pPr>
        <w:pStyle w:val="Odsekzoznamu"/>
        <w:jc w:val="both"/>
        <w:rPr>
          <w:rFonts w:ascii="Arial" w:hAnsi="Arial" w:cs="Arial"/>
          <w:noProof w:val="0"/>
          <w:sz w:val="24"/>
          <w:szCs w:val="24"/>
          <w:lang w:val="sk-SK"/>
        </w:rPr>
      </w:pPr>
    </w:p>
    <w:p w:rsidR="00C36C22" w:rsidRPr="00D7181F" w:rsidRDefault="00C36C22" w:rsidP="00C36C22">
      <w:pPr>
        <w:pStyle w:val="Odsekzoznamu"/>
        <w:numPr>
          <w:ilvl w:val="0"/>
          <w:numId w:val="6"/>
        </w:numPr>
        <w:spacing w:after="240"/>
        <w:ind w:left="426"/>
        <w:jc w:val="both"/>
        <w:outlineLvl w:val="0"/>
        <w:rPr>
          <w:rFonts w:ascii="Arial" w:hAnsi="Arial" w:cs="Arial"/>
          <w:noProof w:val="0"/>
          <w:sz w:val="24"/>
          <w:szCs w:val="24"/>
          <w:lang w:val="sk-SK"/>
        </w:rPr>
      </w:pPr>
      <w:r w:rsidRPr="00D7181F">
        <w:rPr>
          <w:rFonts w:ascii="Arial" w:hAnsi="Arial" w:cs="Arial"/>
          <w:b/>
          <w:noProof w:val="0"/>
          <w:sz w:val="24"/>
          <w:szCs w:val="24"/>
          <w:u w:val="single"/>
          <w:lang w:val="sk-SK"/>
        </w:rPr>
        <w:t xml:space="preserve">Príjemca pomoci </w:t>
      </w:r>
      <w:bookmarkEnd w:id="17"/>
      <w:bookmarkEnd w:id="18"/>
      <w:bookmarkEnd w:id="19"/>
      <w:bookmarkEnd w:id="20"/>
      <w:r w:rsidRPr="00D7181F">
        <w:rPr>
          <w:rFonts w:ascii="Arial" w:hAnsi="Arial" w:cs="Arial"/>
          <w:noProof w:val="0"/>
          <w:sz w:val="24"/>
          <w:szCs w:val="24"/>
          <w:lang w:val="sk-SK"/>
        </w:rPr>
        <w:t xml:space="preserve">– tento pojem sa používa pri financovaní schémy minimálnej pomoci zo štátneho rozpočtu. V prípade, </w:t>
      </w:r>
      <w:r w:rsidR="0061339E">
        <w:rPr>
          <w:rFonts w:ascii="Arial" w:hAnsi="Arial" w:cs="Arial"/>
          <w:noProof w:val="0"/>
          <w:sz w:val="24"/>
          <w:szCs w:val="24"/>
          <w:lang w:val="sk-SK"/>
        </w:rPr>
        <w:t>ak</w:t>
      </w:r>
      <w:r w:rsidRPr="00D7181F">
        <w:rPr>
          <w:rFonts w:ascii="Arial" w:hAnsi="Arial" w:cs="Arial"/>
          <w:noProof w:val="0"/>
          <w:sz w:val="24"/>
          <w:szCs w:val="24"/>
          <w:lang w:val="sk-SK"/>
        </w:rPr>
        <w:t xml:space="preserve"> je schéma minimálnej pomoci spolufinancovan</w:t>
      </w:r>
      <w:r w:rsidR="0061339E">
        <w:rPr>
          <w:rFonts w:ascii="Arial" w:hAnsi="Arial" w:cs="Arial"/>
          <w:noProof w:val="0"/>
          <w:sz w:val="24"/>
          <w:szCs w:val="24"/>
          <w:lang w:val="sk-SK"/>
        </w:rPr>
        <w:t>á</w:t>
      </w:r>
      <w:r w:rsidRPr="00D7181F">
        <w:rPr>
          <w:rFonts w:ascii="Arial" w:hAnsi="Arial" w:cs="Arial"/>
          <w:noProof w:val="0"/>
          <w:sz w:val="24"/>
          <w:szCs w:val="24"/>
          <w:lang w:val="sk-SK"/>
        </w:rPr>
        <w:t xml:space="preserve"> z fondov EÚ a Plánu obnovy a odolnosti </w:t>
      </w:r>
      <w:r w:rsidR="0061339E">
        <w:rPr>
          <w:rFonts w:ascii="Arial" w:hAnsi="Arial" w:cs="Arial"/>
          <w:noProof w:val="0"/>
          <w:sz w:val="24"/>
          <w:szCs w:val="24"/>
          <w:lang w:val="sk-SK"/>
        </w:rPr>
        <w:t xml:space="preserve">SR, </w:t>
      </w:r>
      <w:r w:rsidRPr="00D7181F">
        <w:rPr>
          <w:rFonts w:ascii="Arial" w:hAnsi="Arial" w:cs="Arial"/>
          <w:noProof w:val="0"/>
          <w:sz w:val="24"/>
          <w:szCs w:val="24"/>
          <w:lang w:val="sk-SK"/>
        </w:rPr>
        <w:t>názov článku</w:t>
      </w:r>
      <w:r w:rsidR="0061339E">
        <w:rPr>
          <w:rFonts w:ascii="Arial" w:hAnsi="Arial" w:cs="Arial"/>
          <w:noProof w:val="0"/>
          <w:sz w:val="24"/>
          <w:szCs w:val="24"/>
          <w:lang w:val="sk-SK"/>
        </w:rPr>
        <w:t xml:space="preserve"> sa</w:t>
      </w:r>
      <w:r w:rsidRPr="00D7181F">
        <w:rPr>
          <w:rFonts w:ascii="Arial" w:hAnsi="Arial" w:cs="Arial"/>
          <w:noProof w:val="0"/>
          <w:sz w:val="24"/>
          <w:szCs w:val="24"/>
          <w:lang w:val="sk-SK"/>
        </w:rPr>
        <w:t xml:space="preserve"> mení na </w:t>
      </w:r>
      <w:r w:rsidRPr="00D7181F">
        <w:rPr>
          <w:rFonts w:ascii="Arial" w:hAnsi="Arial" w:cs="Arial"/>
          <w:b/>
          <w:noProof w:val="0"/>
          <w:sz w:val="24"/>
          <w:szCs w:val="24"/>
          <w:u w:val="single"/>
          <w:lang w:val="sk-SK"/>
        </w:rPr>
        <w:t>Prijímateľ pomoci</w:t>
      </w:r>
      <w:r w:rsidRPr="00D7181F">
        <w:rPr>
          <w:rFonts w:ascii="Arial" w:hAnsi="Arial" w:cs="Arial"/>
          <w:noProof w:val="0"/>
          <w:sz w:val="24"/>
          <w:szCs w:val="24"/>
          <w:lang w:val="sk-SK"/>
        </w:rPr>
        <w:t>. Uvedený pojem sa potom používa v celom znení schémy.</w:t>
      </w:r>
      <w:bookmarkStart w:id="21" w:name="_Toc466037753"/>
      <w:bookmarkStart w:id="22" w:name="_Toc472676076"/>
      <w:bookmarkStart w:id="23" w:name="_Toc19696339"/>
      <w:bookmarkStart w:id="24" w:name="_Toc29894928"/>
    </w:p>
    <w:p w:rsidR="00C36C22" w:rsidRPr="00D7181F" w:rsidRDefault="00C36C22" w:rsidP="00C36C22">
      <w:pPr>
        <w:pStyle w:val="Odsekzoznamu"/>
        <w:jc w:val="both"/>
        <w:rPr>
          <w:rFonts w:ascii="Arial" w:hAnsi="Arial" w:cs="Arial"/>
          <w:noProof w:val="0"/>
          <w:sz w:val="24"/>
          <w:szCs w:val="24"/>
          <w:lang w:val="sk-SK"/>
        </w:rPr>
      </w:pPr>
    </w:p>
    <w:p w:rsidR="00C36C22" w:rsidRPr="00D7181F" w:rsidRDefault="00C36C22" w:rsidP="00C36C22">
      <w:pPr>
        <w:pStyle w:val="Odsekzoznamu"/>
        <w:numPr>
          <w:ilvl w:val="0"/>
          <w:numId w:val="6"/>
        </w:numPr>
        <w:spacing w:after="240"/>
        <w:ind w:left="426"/>
        <w:jc w:val="both"/>
        <w:outlineLvl w:val="0"/>
        <w:rPr>
          <w:rFonts w:ascii="Arial" w:hAnsi="Arial" w:cs="Arial"/>
          <w:b/>
          <w:noProof w:val="0"/>
          <w:sz w:val="24"/>
          <w:szCs w:val="24"/>
          <w:u w:val="single"/>
          <w:lang w:val="sk-SK"/>
        </w:rPr>
      </w:pPr>
      <w:r w:rsidRPr="00D7181F">
        <w:rPr>
          <w:rFonts w:ascii="Arial" w:hAnsi="Arial" w:cs="Arial"/>
          <w:b/>
          <w:noProof w:val="0"/>
          <w:sz w:val="24"/>
          <w:szCs w:val="24"/>
          <w:u w:val="single"/>
          <w:lang w:val="sk-SK"/>
        </w:rPr>
        <w:t>Rozsah pôsobnosti</w:t>
      </w:r>
      <w:bookmarkEnd w:id="21"/>
      <w:bookmarkEnd w:id="22"/>
      <w:bookmarkEnd w:id="23"/>
      <w:bookmarkEnd w:id="24"/>
      <w:r w:rsidRPr="00D7181F">
        <w:rPr>
          <w:rFonts w:ascii="Arial" w:hAnsi="Arial" w:cs="Arial"/>
          <w:noProof w:val="0"/>
          <w:sz w:val="24"/>
          <w:szCs w:val="24"/>
          <w:lang w:val="sk-SK"/>
        </w:rPr>
        <w:t xml:space="preserve"> - rozsah pôsobnosti stanovuje príslušné nariadenie Komisie pre minimálnu pomoc a zahŕňa odvetvia a činnosti, ktoré sú vylúčené z poskytovania minimálnej pomoci. V rámci rozsahu pôsobnosti sa uvádza aj vymedzenie regionálneho rozsahu pôsobnosti schémy minimálnej pomoci, t. j. región</w:t>
      </w:r>
      <w:r w:rsidR="0061339E">
        <w:rPr>
          <w:rFonts w:ascii="Arial" w:hAnsi="Arial" w:cs="Arial"/>
          <w:noProof w:val="0"/>
          <w:sz w:val="24"/>
          <w:szCs w:val="24"/>
          <w:lang w:val="sk-SK"/>
        </w:rPr>
        <w:t>y</w:t>
      </w:r>
      <w:r w:rsidRPr="00D7181F">
        <w:rPr>
          <w:rFonts w:ascii="Arial" w:hAnsi="Arial" w:cs="Arial"/>
          <w:noProof w:val="0"/>
          <w:sz w:val="24"/>
          <w:szCs w:val="24"/>
          <w:lang w:val="sk-SK"/>
        </w:rPr>
        <w:t xml:space="preserve"> oprávnených na poskytnutie minimálnej pomoci. </w:t>
      </w:r>
      <w:bookmarkStart w:id="25" w:name="_Toc466037754"/>
      <w:bookmarkStart w:id="26" w:name="_Toc472676077"/>
      <w:bookmarkStart w:id="27" w:name="_Toc19696340"/>
      <w:bookmarkStart w:id="28" w:name="_Toc29894929"/>
    </w:p>
    <w:p w:rsidR="00C36C22" w:rsidRPr="00D7181F" w:rsidRDefault="00C36C22" w:rsidP="00C36C22">
      <w:pPr>
        <w:pStyle w:val="Odsekzoznamu"/>
        <w:jc w:val="both"/>
        <w:rPr>
          <w:rFonts w:ascii="Arial" w:hAnsi="Arial" w:cs="Arial"/>
          <w:b/>
          <w:noProof w:val="0"/>
          <w:sz w:val="24"/>
          <w:szCs w:val="24"/>
          <w:u w:val="single"/>
          <w:lang w:val="sk-SK"/>
        </w:rPr>
      </w:pPr>
    </w:p>
    <w:p w:rsidR="00C36C22" w:rsidRPr="00D7181F" w:rsidRDefault="00C36C22" w:rsidP="00C36C22">
      <w:pPr>
        <w:pStyle w:val="Odsekzoznamu"/>
        <w:numPr>
          <w:ilvl w:val="0"/>
          <w:numId w:val="6"/>
        </w:numPr>
        <w:spacing w:after="0"/>
        <w:ind w:left="425"/>
        <w:contextualSpacing w:val="0"/>
        <w:jc w:val="both"/>
        <w:outlineLvl w:val="0"/>
        <w:rPr>
          <w:rFonts w:ascii="Arial" w:hAnsi="Arial" w:cs="Arial"/>
          <w:b/>
          <w:noProof w:val="0"/>
          <w:sz w:val="24"/>
          <w:szCs w:val="24"/>
          <w:u w:val="single"/>
          <w:lang w:val="sk-SK"/>
        </w:rPr>
      </w:pPr>
      <w:r w:rsidRPr="00D7181F">
        <w:rPr>
          <w:rFonts w:ascii="Arial" w:hAnsi="Arial" w:cs="Arial"/>
          <w:b/>
          <w:noProof w:val="0"/>
          <w:sz w:val="24"/>
          <w:szCs w:val="24"/>
          <w:u w:val="single"/>
          <w:lang w:val="sk-SK"/>
        </w:rPr>
        <w:t>Oprávnené projekty</w:t>
      </w:r>
      <w:bookmarkEnd w:id="25"/>
      <w:bookmarkEnd w:id="26"/>
      <w:bookmarkEnd w:id="27"/>
      <w:bookmarkEnd w:id="28"/>
      <w:r w:rsidRPr="00D7181F">
        <w:rPr>
          <w:rFonts w:ascii="Arial" w:hAnsi="Arial" w:cs="Arial"/>
          <w:noProof w:val="0"/>
          <w:sz w:val="24"/>
          <w:szCs w:val="24"/>
          <w:lang w:val="sk-SK"/>
        </w:rPr>
        <w:t xml:space="preserve"> </w:t>
      </w:r>
      <w:r w:rsidR="00E021F0">
        <w:rPr>
          <w:rFonts w:ascii="Arial" w:hAnsi="Arial" w:cs="Arial"/>
          <w:noProof w:val="0"/>
          <w:sz w:val="24"/>
          <w:szCs w:val="24"/>
          <w:lang w:val="sk-SK"/>
        </w:rPr>
        <w:t>–</w:t>
      </w:r>
      <w:r w:rsidRPr="00D7181F">
        <w:rPr>
          <w:rFonts w:ascii="Arial" w:hAnsi="Arial" w:cs="Arial"/>
          <w:noProof w:val="0"/>
          <w:sz w:val="24"/>
          <w:szCs w:val="24"/>
          <w:lang w:val="sk-SK"/>
        </w:rPr>
        <w:t xml:space="preserve"> </w:t>
      </w:r>
      <w:r w:rsidR="00E021F0">
        <w:rPr>
          <w:rFonts w:ascii="Arial" w:hAnsi="Arial" w:cs="Arial"/>
          <w:noProof w:val="0"/>
          <w:sz w:val="24"/>
          <w:szCs w:val="24"/>
          <w:lang w:val="sk-SK"/>
        </w:rPr>
        <w:t xml:space="preserve">uvádzajú sa </w:t>
      </w:r>
      <w:r w:rsidRPr="00D7181F">
        <w:rPr>
          <w:rFonts w:ascii="Arial" w:hAnsi="Arial" w:cs="Arial"/>
          <w:noProof w:val="0"/>
          <w:sz w:val="24"/>
          <w:szCs w:val="24"/>
          <w:lang w:val="sk-SK"/>
        </w:rPr>
        <w:t>komplexné informácie týkajúce sa oprávnených projektov, na realizáciu ktorých môže byť poskytnutá pomoc podľa schémy minimálnej pomoci. Pri poskytovaní pomoci na viaceré ciele sa uvádza</w:t>
      </w:r>
      <w:r w:rsidR="0061339E">
        <w:rPr>
          <w:rFonts w:ascii="Arial" w:hAnsi="Arial" w:cs="Arial"/>
          <w:noProof w:val="0"/>
          <w:sz w:val="24"/>
          <w:szCs w:val="24"/>
          <w:lang w:val="sk-SK"/>
        </w:rPr>
        <w:t>jú</w:t>
      </w:r>
      <w:r w:rsidRPr="00D7181F">
        <w:rPr>
          <w:rFonts w:ascii="Arial" w:hAnsi="Arial" w:cs="Arial"/>
          <w:noProof w:val="0"/>
          <w:sz w:val="24"/>
          <w:szCs w:val="24"/>
          <w:lang w:val="sk-SK"/>
        </w:rPr>
        <w:t xml:space="preserve"> </w:t>
      </w:r>
      <w:r w:rsidRPr="00D7181F">
        <w:rPr>
          <w:rFonts w:ascii="Arial" w:hAnsi="Arial" w:cs="Arial"/>
          <w:noProof w:val="0"/>
          <w:sz w:val="24"/>
          <w:szCs w:val="24"/>
          <w:lang w:val="sk-SK"/>
        </w:rPr>
        <w:lastRenderedPageBreak/>
        <w:t>oprávnen</w:t>
      </w:r>
      <w:r w:rsidR="0061339E">
        <w:rPr>
          <w:rFonts w:ascii="Arial" w:hAnsi="Arial" w:cs="Arial"/>
          <w:noProof w:val="0"/>
          <w:sz w:val="24"/>
          <w:szCs w:val="24"/>
          <w:lang w:val="sk-SK"/>
        </w:rPr>
        <w:t>é</w:t>
      </w:r>
      <w:r w:rsidRPr="00D7181F">
        <w:rPr>
          <w:rFonts w:ascii="Arial" w:hAnsi="Arial" w:cs="Arial"/>
          <w:noProof w:val="0"/>
          <w:sz w:val="24"/>
          <w:szCs w:val="24"/>
          <w:lang w:val="sk-SK"/>
        </w:rPr>
        <w:t xml:space="preserve"> projekt</w:t>
      </w:r>
      <w:r w:rsidR="0061339E">
        <w:rPr>
          <w:rFonts w:ascii="Arial" w:hAnsi="Arial" w:cs="Arial"/>
          <w:noProof w:val="0"/>
          <w:sz w:val="24"/>
          <w:szCs w:val="24"/>
          <w:lang w:val="sk-SK"/>
        </w:rPr>
        <w:t>y</w:t>
      </w:r>
      <w:r w:rsidRPr="00D7181F">
        <w:rPr>
          <w:rFonts w:ascii="Arial" w:hAnsi="Arial" w:cs="Arial"/>
          <w:noProof w:val="0"/>
          <w:sz w:val="24"/>
          <w:szCs w:val="24"/>
          <w:lang w:val="sk-SK"/>
        </w:rPr>
        <w:t xml:space="preserve"> pre každý cieľ pomoci samostatne. Oprávnené projekty </w:t>
      </w:r>
      <w:r w:rsidR="0061339E">
        <w:rPr>
          <w:rFonts w:ascii="Arial" w:hAnsi="Arial" w:cs="Arial"/>
          <w:noProof w:val="0"/>
          <w:sz w:val="24"/>
          <w:szCs w:val="24"/>
          <w:lang w:val="sk-SK"/>
        </w:rPr>
        <w:t>stanov</w:t>
      </w:r>
      <w:r w:rsidRPr="00D7181F">
        <w:rPr>
          <w:rFonts w:ascii="Arial" w:hAnsi="Arial" w:cs="Arial"/>
          <w:noProof w:val="0"/>
          <w:sz w:val="24"/>
          <w:szCs w:val="24"/>
          <w:lang w:val="sk-SK"/>
        </w:rPr>
        <w:t>uje príslušný poskytovateľ pomoci.</w:t>
      </w:r>
      <w:bookmarkStart w:id="29" w:name="_Toc466037755"/>
      <w:bookmarkStart w:id="30" w:name="_Toc472676078"/>
      <w:bookmarkStart w:id="31" w:name="_Toc19696341"/>
      <w:bookmarkStart w:id="32" w:name="_Toc29894930"/>
    </w:p>
    <w:p w:rsidR="00C36C22" w:rsidRPr="00D7181F" w:rsidRDefault="00C36C22" w:rsidP="00C36C22">
      <w:pPr>
        <w:pStyle w:val="Odsekzoznamu"/>
        <w:spacing w:after="0"/>
        <w:ind w:left="425"/>
        <w:contextualSpacing w:val="0"/>
        <w:jc w:val="both"/>
        <w:outlineLvl w:val="0"/>
        <w:rPr>
          <w:rFonts w:ascii="Arial" w:hAnsi="Arial" w:cs="Arial"/>
          <w:b/>
          <w:noProof w:val="0"/>
          <w:sz w:val="24"/>
          <w:szCs w:val="24"/>
          <w:u w:val="single"/>
          <w:lang w:val="sk-SK"/>
        </w:rPr>
      </w:pPr>
    </w:p>
    <w:p w:rsidR="00C36C22" w:rsidRPr="00D7181F" w:rsidRDefault="00C36C22" w:rsidP="00C36C22">
      <w:pPr>
        <w:pStyle w:val="Odsekzoznamu"/>
        <w:numPr>
          <w:ilvl w:val="0"/>
          <w:numId w:val="6"/>
        </w:numPr>
        <w:spacing w:after="0"/>
        <w:ind w:left="425"/>
        <w:contextualSpacing w:val="0"/>
        <w:jc w:val="both"/>
        <w:outlineLvl w:val="0"/>
        <w:rPr>
          <w:rFonts w:ascii="Arial" w:hAnsi="Arial" w:cs="Arial"/>
          <w:b/>
          <w:noProof w:val="0"/>
          <w:sz w:val="24"/>
          <w:szCs w:val="24"/>
          <w:u w:val="single"/>
          <w:lang w:val="sk-SK"/>
        </w:rPr>
      </w:pPr>
      <w:r w:rsidRPr="00D7181F">
        <w:rPr>
          <w:rFonts w:ascii="Arial" w:hAnsi="Arial" w:cs="Arial"/>
          <w:b/>
          <w:noProof w:val="0"/>
          <w:sz w:val="24"/>
          <w:szCs w:val="24"/>
          <w:u w:val="single"/>
          <w:lang w:val="sk-SK"/>
        </w:rPr>
        <w:t>Oprávnené náklady</w:t>
      </w:r>
      <w:r w:rsidR="0061339E">
        <w:rPr>
          <w:rFonts w:ascii="Arial" w:hAnsi="Arial" w:cs="Arial"/>
          <w:b/>
          <w:noProof w:val="0"/>
          <w:sz w:val="24"/>
          <w:szCs w:val="24"/>
          <w:u w:val="single"/>
          <w:lang w:val="sk-SK"/>
        </w:rPr>
        <w:t>,</w:t>
      </w:r>
      <w:r w:rsidRPr="00D7181F">
        <w:rPr>
          <w:rFonts w:ascii="Arial" w:hAnsi="Arial" w:cs="Arial"/>
          <w:b/>
          <w:noProof w:val="0"/>
          <w:sz w:val="24"/>
          <w:szCs w:val="24"/>
          <w:u w:val="single"/>
          <w:lang w:val="sk-SK"/>
        </w:rPr>
        <w:t xml:space="preserve"> alternatívne Oprávnené výdavky</w:t>
      </w:r>
      <w:bookmarkEnd w:id="29"/>
      <w:bookmarkEnd w:id="30"/>
      <w:bookmarkEnd w:id="31"/>
      <w:bookmarkEnd w:id="32"/>
      <w:r w:rsidRPr="00D7181F">
        <w:rPr>
          <w:rFonts w:ascii="Arial" w:hAnsi="Arial" w:cs="Arial"/>
          <w:noProof w:val="0"/>
          <w:sz w:val="24"/>
          <w:szCs w:val="24"/>
          <w:lang w:val="sk-SK"/>
        </w:rPr>
        <w:t xml:space="preserve"> – poskytovateľ pomoci uvedie informácie o oprávnených nákladov / výdavkov, v závislosti od cieľa pomoci, prípadn</w:t>
      </w:r>
      <w:r w:rsidR="0061339E">
        <w:rPr>
          <w:rFonts w:ascii="Arial" w:hAnsi="Arial" w:cs="Arial"/>
          <w:noProof w:val="0"/>
          <w:sz w:val="24"/>
          <w:szCs w:val="24"/>
          <w:lang w:val="sk-SK"/>
        </w:rPr>
        <w:t>e</w:t>
      </w:r>
      <w:r w:rsidRPr="00D7181F">
        <w:rPr>
          <w:rFonts w:ascii="Arial" w:hAnsi="Arial" w:cs="Arial"/>
          <w:noProof w:val="0"/>
          <w:sz w:val="24"/>
          <w:szCs w:val="24"/>
          <w:lang w:val="sk-SK"/>
        </w:rPr>
        <w:t xml:space="preserve"> </w:t>
      </w:r>
      <w:r w:rsidR="0061339E">
        <w:rPr>
          <w:rFonts w:ascii="Arial" w:hAnsi="Arial" w:cs="Arial"/>
          <w:noProof w:val="0"/>
          <w:sz w:val="24"/>
          <w:szCs w:val="24"/>
          <w:lang w:val="sk-SK"/>
        </w:rPr>
        <w:t>za</w:t>
      </w:r>
      <w:r w:rsidRPr="00D7181F">
        <w:rPr>
          <w:rFonts w:ascii="Arial" w:hAnsi="Arial" w:cs="Arial"/>
          <w:noProof w:val="0"/>
          <w:sz w:val="24"/>
          <w:szCs w:val="24"/>
          <w:lang w:val="sk-SK"/>
        </w:rPr>
        <w:t>defin</w:t>
      </w:r>
      <w:r w:rsidR="0061339E">
        <w:rPr>
          <w:rFonts w:ascii="Arial" w:hAnsi="Arial" w:cs="Arial"/>
          <w:noProof w:val="0"/>
          <w:sz w:val="24"/>
          <w:szCs w:val="24"/>
          <w:lang w:val="sk-SK"/>
        </w:rPr>
        <w:t>uje</w:t>
      </w:r>
      <w:r w:rsidRPr="00D7181F">
        <w:rPr>
          <w:rFonts w:ascii="Arial" w:hAnsi="Arial" w:cs="Arial"/>
          <w:noProof w:val="0"/>
          <w:sz w:val="24"/>
          <w:szCs w:val="24"/>
          <w:lang w:val="sk-SK"/>
        </w:rPr>
        <w:t xml:space="preserve"> náklad</w:t>
      </w:r>
      <w:r w:rsidR="0061339E">
        <w:rPr>
          <w:rFonts w:ascii="Arial" w:hAnsi="Arial" w:cs="Arial"/>
          <w:noProof w:val="0"/>
          <w:sz w:val="24"/>
          <w:szCs w:val="24"/>
          <w:lang w:val="sk-SK"/>
        </w:rPr>
        <w:t>y</w:t>
      </w:r>
      <w:r w:rsidRPr="00D7181F">
        <w:rPr>
          <w:rFonts w:ascii="Arial" w:hAnsi="Arial" w:cs="Arial"/>
          <w:noProof w:val="0"/>
          <w:sz w:val="24"/>
          <w:szCs w:val="24"/>
          <w:lang w:val="sk-SK"/>
        </w:rPr>
        <w:t xml:space="preserve"> / výdavk</w:t>
      </w:r>
      <w:r w:rsidR="0061339E">
        <w:rPr>
          <w:rFonts w:ascii="Arial" w:hAnsi="Arial" w:cs="Arial"/>
          <w:noProof w:val="0"/>
          <w:sz w:val="24"/>
          <w:szCs w:val="24"/>
          <w:lang w:val="sk-SK"/>
        </w:rPr>
        <w:t>y</w:t>
      </w:r>
      <w:r w:rsidRPr="00D7181F">
        <w:rPr>
          <w:rFonts w:ascii="Arial" w:hAnsi="Arial" w:cs="Arial"/>
          <w:noProof w:val="0"/>
          <w:sz w:val="24"/>
          <w:szCs w:val="24"/>
          <w:lang w:val="sk-SK"/>
        </w:rPr>
        <w:t xml:space="preserve"> z hľadiska času, výšky a opodstatnenosti, ako aj v nadväznosti na oprávnené projekty (pri rôznych typoch oprávnených projektov je vhodné aj oprávnené náklady / výdavky uvádzať samostatne) a ďalšie podmienky oprávnenosti nákladov / výdavkov. </w:t>
      </w:r>
    </w:p>
    <w:p w:rsidR="00C36C22" w:rsidRPr="00D7181F" w:rsidRDefault="00C36C22" w:rsidP="00C36C22">
      <w:pPr>
        <w:pStyle w:val="Odsekzoznamu"/>
        <w:rPr>
          <w:rFonts w:ascii="Arial" w:hAnsi="Arial" w:cs="Arial"/>
          <w:b/>
          <w:noProof w:val="0"/>
          <w:sz w:val="24"/>
          <w:szCs w:val="24"/>
          <w:u w:val="single"/>
          <w:lang w:val="sk-SK"/>
        </w:rPr>
      </w:pPr>
    </w:p>
    <w:p w:rsidR="00C36C22" w:rsidRPr="00D7181F" w:rsidRDefault="00C36C22" w:rsidP="00C36C22">
      <w:pPr>
        <w:spacing w:after="240"/>
        <w:ind w:left="426"/>
        <w:jc w:val="both"/>
        <w:rPr>
          <w:rFonts w:ascii="Arial" w:hAnsi="Arial" w:cs="Arial"/>
          <w:noProof w:val="0"/>
          <w:sz w:val="24"/>
          <w:szCs w:val="24"/>
          <w:lang w:val="sk-SK"/>
        </w:rPr>
      </w:pPr>
      <w:r w:rsidRPr="00D7181F">
        <w:rPr>
          <w:rFonts w:ascii="Arial" w:hAnsi="Arial" w:cs="Arial"/>
          <w:noProof w:val="0"/>
          <w:sz w:val="24"/>
          <w:szCs w:val="24"/>
          <w:lang w:val="sk-SK"/>
        </w:rPr>
        <w:t xml:space="preserve">Poskytovateľ pomoci môže bod 1. vzoru schémy minimálnej pomoci nahradiť, ak chce vymedziť konkrétne oprávnené náklady / výdavky. V tomto prípade je potrebné ich taxatívne </w:t>
      </w:r>
      <w:r w:rsidR="0061339E">
        <w:rPr>
          <w:rFonts w:ascii="Arial" w:hAnsi="Arial" w:cs="Arial"/>
          <w:noProof w:val="0"/>
          <w:sz w:val="24"/>
          <w:szCs w:val="24"/>
          <w:lang w:val="sk-SK"/>
        </w:rPr>
        <w:t>uviesť</w:t>
      </w:r>
      <w:r w:rsidRPr="00D7181F">
        <w:rPr>
          <w:rFonts w:ascii="Arial" w:hAnsi="Arial" w:cs="Arial"/>
          <w:noProof w:val="0"/>
          <w:sz w:val="24"/>
          <w:szCs w:val="24"/>
          <w:lang w:val="sk-SK"/>
        </w:rPr>
        <w:t>.</w:t>
      </w:r>
    </w:p>
    <w:p w:rsidR="00C36C22" w:rsidRPr="00D7181F" w:rsidRDefault="0061339E" w:rsidP="00C36C22">
      <w:pPr>
        <w:spacing w:after="240"/>
        <w:ind w:left="426"/>
        <w:jc w:val="both"/>
        <w:rPr>
          <w:rFonts w:ascii="Arial" w:hAnsi="Arial" w:cs="Arial"/>
          <w:noProof w:val="0"/>
          <w:sz w:val="24"/>
          <w:szCs w:val="24"/>
          <w:lang w:val="sk-SK"/>
        </w:rPr>
      </w:pPr>
      <w:r>
        <w:rPr>
          <w:rFonts w:ascii="Arial" w:hAnsi="Arial" w:cs="Arial"/>
          <w:noProof w:val="0"/>
          <w:sz w:val="24"/>
          <w:szCs w:val="24"/>
          <w:lang w:val="sk-SK"/>
        </w:rPr>
        <w:t>Môžu sa</w:t>
      </w:r>
      <w:r w:rsidR="00C36C22" w:rsidRPr="00D7181F">
        <w:rPr>
          <w:rFonts w:ascii="Arial" w:hAnsi="Arial" w:cs="Arial"/>
          <w:noProof w:val="0"/>
          <w:sz w:val="24"/>
          <w:szCs w:val="24"/>
          <w:lang w:val="sk-SK"/>
        </w:rPr>
        <w:t xml:space="preserve"> tiež </w:t>
      </w:r>
      <w:r>
        <w:rPr>
          <w:rFonts w:ascii="Arial" w:hAnsi="Arial" w:cs="Arial"/>
          <w:noProof w:val="0"/>
          <w:sz w:val="24"/>
          <w:szCs w:val="24"/>
          <w:lang w:val="sk-SK"/>
        </w:rPr>
        <w:t xml:space="preserve">uviesť </w:t>
      </w:r>
      <w:r w:rsidR="00C36C22" w:rsidRPr="00D7181F">
        <w:rPr>
          <w:rFonts w:ascii="Arial" w:hAnsi="Arial" w:cs="Arial"/>
          <w:noProof w:val="0"/>
          <w:sz w:val="24"/>
          <w:szCs w:val="24"/>
          <w:lang w:val="sk-SK"/>
        </w:rPr>
        <w:t>informácie o neoprávnených nákladoch / výdavkoch, ktoré nie je možné podporiť na základe schémy minimálnej pomoci.</w:t>
      </w:r>
      <w:bookmarkStart w:id="33" w:name="_Toc466037756"/>
      <w:bookmarkStart w:id="34" w:name="_Toc472676079"/>
      <w:bookmarkStart w:id="35" w:name="_Toc19696342"/>
      <w:bookmarkStart w:id="36" w:name="_Toc29894931"/>
    </w:p>
    <w:p w:rsidR="00C36C22" w:rsidRPr="00D7181F" w:rsidRDefault="00C36C22" w:rsidP="00C36C22">
      <w:pPr>
        <w:pStyle w:val="Odsekzoznamu"/>
        <w:numPr>
          <w:ilvl w:val="0"/>
          <w:numId w:val="6"/>
        </w:numPr>
        <w:spacing w:after="240"/>
        <w:ind w:left="426"/>
        <w:jc w:val="both"/>
        <w:rPr>
          <w:rFonts w:ascii="Arial" w:hAnsi="Arial" w:cs="Arial"/>
          <w:noProof w:val="0"/>
          <w:sz w:val="24"/>
          <w:szCs w:val="24"/>
          <w:lang w:val="sk-SK"/>
        </w:rPr>
      </w:pPr>
      <w:r w:rsidRPr="00D7181F">
        <w:rPr>
          <w:rFonts w:ascii="Arial" w:hAnsi="Arial" w:cs="Arial"/>
          <w:b/>
          <w:noProof w:val="0"/>
          <w:sz w:val="24"/>
          <w:szCs w:val="24"/>
          <w:u w:val="single"/>
          <w:lang w:val="sk-SK"/>
        </w:rPr>
        <w:t>Forma pomoci</w:t>
      </w:r>
      <w:bookmarkStart w:id="37" w:name="_Toc466037757"/>
      <w:bookmarkEnd w:id="33"/>
      <w:bookmarkEnd w:id="34"/>
      <w:bookmarkEnd w:id="35"/>
      <w:bookmarkEnd w:id="36"/>
      <w:r w:rsidRPr="00D7181F">
        <w:rPr>
          <w:rFonts w:ascii="Arial" w:hAnsi="Arial" w:cs="Arial"/>
          <w:noProof w:val="0"/>
          <w:sz w:val="24"/>
          <w:szCs w:val="24"/>
          <w:lang w:val="sk-SK"/>
        </w:rPr>
        <w:t xml:space="preserve"> - priamou formou pomoci je poskytnutie výhody príjemcovi v peňažných prostriedkoch. Nepriamou formou pomoci je poskytnutie výhody príjemcovi v nepeňažnej forme.</w:t>
      </w:r>
      <w:bookmarkEnd w:id="37"/>
      <w:r w:rsidRPr="00D7181F">
        <w:rPr>
          <w:rFonts w:ascii="Arial" w:hAnsi="Arial" w:cs="Arial"/>
          <w:noProof w:val="0"/>
          <w:sz w:val="24"/>
          <w:szCs w:val="24"/>
          <w:lang w:val="sk-SK"/>
        </w:rPr>
        <w:t xml:space="preserve"> Minimálnu pomoc je možné poskytnúť v akejkoľvek forme.</w:t>
      </w:r>
    </w:p>
    <w:p w:rsidR="00C36C22" w:rsidRPr="00D7181F" w:rsidRDefault="00C36C22" w:rsidP="00C36C22">
      <w:pPr>
        <w:pStyle w:val="Odsekzoznamu"/>
        <w:spacing w:after="240"/>
        <w:ind w:left="426"/>
        <w:jc w:val="both"/>
        <w:rPr>
          <w:rFonts w:ascii="Arial" w:hAnsi="Arial" w:cs="Arial"/>
          <w:noProof w:val="0"/>
          <w:sz w:val="24"/>
          <w:szCs w:val="24"/>
          <w:lang w:val="sk-SK"/>
        </w:rPr>
      </w:pPr>
    </w:p>
    <w:p w:rsidR="00C36C22" w:rsidRPr="00D7181F" w:rsidRDefault="00C36C22" w:rsidP="00C36C22">
      <w:pPr>
        <w:pStyle w:val="Odsekzoznamu"/>
        <w:spacing w:after="240"/>
        <w:ind w:left="426"/>
        <w:contextualSpacing w:val="0"/>
        <w:jc w:val="both"/>
        <w:rPr>
          <w:rFonts w:ascii="Arial" w:hAnsi="Arial" w:cs="Arial"/>
          <w:noProof w:val="0"/>
          <w:sz w:val="24"/>
          <w:szCs w:val="24"/>
          <w:lang w:val="sk-SK"/>
        </w:rPr>
      </w:pPr>
      <w:r w:rsidRPr="00D7181F">
        <w:rPr>
          <w:rFonts w:ascii="Arial" w:hAnsi="Arial" w:cs="Arial"/>
          <w:noProof w:val="0"/>
          <w:sz w:val="24"/>
          <w:szCs w:val="24"/>
          <w:lang w:val="sk-SK"/>
        </w:rPr>
        <w:t xml:space="preserve">Na účely transparentnosti, rovnakého zaobchádzania a účinného dohľadu sa pravidlá pre minimálnu pomoc uplatňujú len na minimálnu pomoc, pri ktorej je možné vopred presne vypočítať ekvivalent hrubého grantu pomoci bez akejkoľvek potreby vykonať posúdenie rizika. </w:t>
      </w:r>
    </w:p>
    <w:p w:rsidR="00C36C22" w:rsidRPr="00D7181F" w:rsidRDefault="00C36C22" w:rsidP="00C36C22">
      <w:pPr>
        <w:pStyle w:val="Odsekzoznamu"/>
        <w:spacing w:after="240"/>
        <w:ind w:left="426"/>
        <w:contextualSpacing w:val="0"/>
        <w:jc w:val="both"/>
        <w:rPr>
          <w:rFonts w:ascii="Arial" w:hAnsi="Arial" w:cs="Arial"/>
          <w:noProof w:val="0"/>
          <w:sz w:val="24"/>
          <w:szCs w:val="24"/>
          <w:lang w:val="sk-SK"/>
        </w:rPr>
      </w:pPr>
      <w:r w:rsidRPr="00D7181F">
        <w:rPr>
          <w:rFonts w:ascii="Arial" w:hAnsi="Arial" w:cs="Arial"/>
          <w:noProof w:val="0"/>
          <w:sz w:val="24"/>
          <w:szCs w:val="24"/>
          <w:lang w:val="sk-SK"/>
        </w:rPr>
        <w:t xml:space="preserve">Takýto presný výpočet je možné urobiť, napr. v prípade </w:t>
      </w:r>
      <w:r w:rsidRPr="00D7181F">
        <w:rPr>
          <w:rFonts w:ascii="Arial" w:hAnsi="Arial" w:cs="Arial"/>
          <w:noProof w:val="0"/>
          <w:sz w:val="24"/>
          <w:szCs w:val="24"/>
          <w:u w:val="single"/>
          <w:lang w:val="sk-SK"/>
        </w:rPr>
        <w:t>grantov, bonifikácie úrokových sadzieb.</w:t>
      </w:r>
    </w:p>
    <w:p w:rsidR="00C36C22" w:rsidRPr="00D7181F" w:rsidRDefault="00C36C22" w:rsidP="00C36C22">
      <w:pPr>
        <w:pStyle w:val="Odsekzoznamu"/>
        <w:spacing w:after="240"/>
        <w:ind w:left="426"/>
        <w:contextualSpacing w:val="0"/>
        <w:jc w:val="both"/>
        <w:rPr>
          <w:rFonts w:ascii="Arial" w:hAnsi="Arial" w:cs="Arial"/>
          <w:noProof w:val="0"/>
          <w:sz w:val="24"/>
          <w:szCs w:val="24"/>
          <w:lang w:val="sk-SK"/>
        </w:rPr>
      </w:pPr>
      <w:r w:rsidRPr="00D7181F">
        <w:rPr>
          <w:rFonts w:ascii="Arial" w:hAnsi="Arial" w:cs="Arial"/>
          <w:noProof w:val="0"/>
          <w:sz w:val="24"/>
          <w:szCs w:val="24"/>
          <w:lang w:val="sk-SK"/>
        </w:rPr>
        <w:t xml:space="preserve">Pomoc </w:t>
      </w:r>
      <w:r w:rsidRPr="00D7181F">
        <w:rPr>
          <w:rFonts w:ascii="Arial" w:hAnsi="Arial" w:cs="Arial"/>
          <w:noProof w:val="0"/>
          <w:sz w:val="24"/>
          <w:szCs w:val="24"/>
          <w:u w:val="single"/>
          <w:lang w:val="sk-SK"/>
        </w:rPr>
        <w:t>vo forme úverov, kapitálových injekcií, opatrení rizikového financovania a záruk</w:t>
      </w:r>
      <w:r w:rsidRPr="00D7181F">
        <w:rPr>
          <w:rFonts w:ascii="Arial" w:hAnsi="Arial" w:cs="Arial"/>
          <w:noProof w:val="0"/>
          <w:sz w:val="24"/>
          <w:szCs w:val="24"/>
          <w:lang w:val="sk-SK"/>
        </w:rPr>
        <w:t xml:space="preserve"> je </w:t>
      </w:r>
      <w:r w:rsidR="00E021F0">
        <w:rPr>
          <w:rFonts w:ascii="Arial" w:hAnsi="Arial" w:cs="Arial"/>
          <w:noProof w:val="0"/>
          <w:sz w:val="24"/>
          <w:szCs w:val="24"/>
          <w:lang w:val="sk-SK"/>
        </w:rPr>
        <w:t xml:space="preserve">tiež </w:t>
      </w:r>
      <w:r w:rsidRPr="00D7181F">
        <w:rPr>
          <w:rFonts w:ascii="Arial" w:hAnsi="Arial" w:cs="Arial"/>
          <w:noProof w:val="0"/>
          <w:sz w:val="24"/>
          <w:szCs w:val="24"/>
          <w:lang w:val="sk-SK"/>
        </w:rPr>
        <w:t>možné považovať za transparentnú pomoc, avšak je potrebné, aby boli splnené ďalšie podmienky, ktoré vyplývajú z nariadenia Komisie pre minimálnu pomoc.</w:t>
      </w:r>
    </w:p>
    <w:p w:rsidR="00C36C22" w:rsidRPr="00D7181F" w:rsidRDefault="00C36C22" w:rsidP="00C36C22">
      <w:pPr>
        <w:pStyle w:val="Odsekzoznamu"/>
        <w:spacing w:after="240"/>
        <w:ind w:left="426"/>
        <w:contextualSpacing w:val="0"/>
        <w:jc w:val="both"/>
        <w:rPr>
          <w:rFonts w:ascii="Arial" w:hAnsi="Arial" w:cs="Arial"/>
          <w:noProof w:val="0"/>
          <w:sz w:val="24"/>
          <w:szCs w:val="24"/>
          <w:lang w:val="sk-SK"/>
        </w:rPr>
      </w:pPr>
      <w:r w:rsidRPr="00D7181F">
        <w:rPr>
          <w:rFonts w:ascii="Arial" w:hAnsi="Arial" w:cs="Arial"/>
          <w:noProof w:val="0"/>
          <w:sz w:val="24"/>
          <w:szCs w:val="24"/>
          <w:lang w:val="sk-SK"/>
        </w:rPr>
        <w:t xml:space="preserve">Pomoc v rámci jednej schémy minimálnej pomoci môže byť poskytnutá aj prostredníctvom viacerých foriem pomoci, pre každú nich však musí platiť, že je transparentnou formou pomoci. V prípade, ak má schéma viacero foriem pomoci, je potrebné ich všetky </w:t>
      </w:r>
      <w:r w:rsidR="00E021F0">
        <w:rPr>
          <w:rFonts w:ascii="Arial" w:hAnsi="Arial" w:cs="Arial"/>
          <w:noProof w:val="0"/>
          <w:sz w:val="24"/>
          <w:szCs w:val="24"/>
          <w:lang w:val="sk-SK"/>
        </w:rPr>
        <w:t xml:space="preserve">v tomto článku </w:t>
      </w:r>
      <w:r w:rsidRPr="00D7181F">
        <w:rPr>
          <w:rFonts w:ascii="Arial" w:hAnsi="Arial" w:cs="Arial"/>
          <w:noProof w:val="0"/>
          <w:sz w:val="24"/>
          <w:szCs w:val="24"/>
          <w:lang w:val="sk-SK"/>
        </w:rPr>
        <w:t>vymenovať.</w:t>
      </w:r>
      <w:bookmarkStart w:id="38" w:name="_Toc466037758"/>
      <w:bookmarkStart w:id="39" w:name="_Toc472676080"/>
      <w:bookmarkStart w:id="40" w:name="_Toc19696343"/>
      <w:bookmarkStart w:id="41" w:name="_Toc29894932"/>
    </w:p>
    <w:p w:rsidR="00C36C22" w:rsidRPr="00D7181F" w:rsidRDefault="00C36C22" w:rsidP="00C36C22">
      <w:pPr>
        <w:pStyle w:val="Odsekzoznamu"/>
        <w:numPr>
          <w:ilvl w:val="0"/>
          <w:numId w:val="6"/>
        </w:numPr>
        <w:spacing w:after="240"/>
        <w:ind w:left="426"/>
        <w:contextualSpacing w:val="0"/>
        <w:jc w:val="both"/>
        <w:rPr>
          <w:rFonts w:ascii="Arial" w:hAnsi="Arial" w:cs="Arial"/>
          <w:b/>
          <w:noProof w:val="0"/>
          <w:sz w:val="24"/>
          <w:szCs w:val="24"/>
          <w:u w:val="single"/>
          <w:lang w:val="sk-SK"/>
        </w:rPr>
      </w:pPr>
      <w:r w:rsidRPr="00D7181F">
        <w:rPr>
          <w:rFonts w:ascii="Arial" w:hAnsi="Arial" w:cs="Arial"/>
          <w:b/>
          <w:noProof w:val="0"/>
          <w:sz w:val="24"/>
          <w:szCs w:val="24"/>
          <w:u w:val="single"/>
          <w:lang w:val="sk-SK"/>
        </w:rPr>
        <w:t>Výška pomoci</w:t>
      </w:r>
      <w:bookmarkEnd w:id="38"/>
      <w:bookmarkEnd w:id="39"/>
      <w:bookmarkEnd w:id="40"/>
      <w:bookmarkEnd w:id="41"/>
      <w:r w:rsidRPr="00D7181F">
        <w:rPr>
          <w:rFonts w:ascii="Arial" w:hAnsi="Arial" w:cs="Arial"/>
          <w:b/>
          <w:noProof w:val="0"/>
          <w:sz w:val="24"/>
          <w:szCs w:val="24"/>
          <w:u w:val="single"/>
          <w:lang w:val="sk-SK"/>
        </w:rPr>
        <w:t>, resp. Výška pomoci a intenzita pomoci</w:t>
      </w:r>
      <w:r w:rsidRPr="00D7181F">
        <w:rPr>
          <w:rFonts w:ascii="Arial" w:hAnsi="Arial" w:cs="Arial"/>
          <w:noProof w:val="0"/>
          <w:sz w:val="24"/>
          <w:szCs w:val="24"/>
          <w:lang w:val="sk-SK"/>
        </w:rPr>
        <w:t xml:space="preserve"> – </w:t>
      </w:r>
      <w:bookmarkStart w:id="42" w:name="_Toc466037759"/>
      <w:bookmarkStart w:id="43" w:name="_Toc472676081"/>
      <w:bookmarkStart w:id="44" w:name="_Toc19696344"/>
      <w:bookmarkStart w:id="45" w:name="_Toc29894933"/>
      <w:r w:rsidRPr="00D7181F">
        <w:rPr>
          <w:rFonts w:ascii="Arial" w:hAnsi="Arial" w:cs="Arial"/>
          <w:noProof w:val="0"/>
          <w:sz w:val="24"/>
          <w:szCs w:val="24"/>
          <w:lang w:val="sk-SK"/>
        </w:rPr>
        <w:t>názov článku sa mení v závislosti od toho, či poskytovateľ pomoci stanovil v schéme aj intenzitu pomoci.</w:t>
      </w:r>
    </w:p>
    <w:p w:rsidR="00C36C22" w:rsidRPr="00D7181F" w:rsidRDefault="00C36C22" w:rsidP="00C36C22">
      <w:pPr>
        <w:pStyle w:val="Odsekzoznamu"/>
        <w:spacing w:after="240"/>
        <w:ind w:left="426"/>
        <w:contextualSpacing w:val="0"/>
        <w:jc w:val="both"/>
        <w:rPr>
          <w:rFonts w:ascii="Arial" w:hAnsi="Arial" w:cs="Arial"/>
          <w:b/>
          <w:noProof w:val="0"/>
          <w:sz w:val="24"/>
          <w:szCs w:val="24"/>
          <w:u w:val="single"/>
          <w:lang w:val="sk-SK"/>
        </w:rPr>
      </w:pPr>
      <w:r w:rsidRPr="00D7181F">
        <w:rPr>
          <w:rFonts w:ascii="Arial" w:hAnsi="Arial" w:cs="Arial"/>
          <w:noProof w:val="0"/>
          <w:sz w:val="24"/>
          <w:szCs w:val="24"/>
          <w:lang w:val="sk-SK"/>
        </w:rPr>
        <w:t>V súvislosti so stropom minimálnej pomoci sa za fiškálny rok považuje</w:t>
      </w:r>
      <w:r w:rsidR="00E021F0">
        <w:rPr>
          <w:rFonts w:ascii="Arial" w:hAnsi="Arial" w:cs="Arial"/>
          <w:noProof w:val="0"/>
          <w:sz w:val="24"/>
          <w:szCs w:val="24"/>
          <w:lang w:val="sk-SK"/>
        </w:rPr>
        <w:t>,</w:t>
      </w:r>
      <w:r w:rsidRPr="00D7181F">
        <w:rPr>
          <w:rFonts w:ascii="Arial" w:hAnsi="Arial" w:cs="Arial"/>
          <w:noProof w:val="0"/>
          <w:sz w:val="24"/>
          <w:szCs w:val="24"/>
          <w:lang w:val="sk-SK"/>
        </w:rPr>
        <w:t xml:space="preserve"> v súlade so zákonom č. 431/2002 Z. z. o účtovníctve v znení neskorších predpisov</w:t>
      </w:r>
      <w:r w:rsidR="00E021F0">
        <w:rPr>
          <w:rFonts w:ascii="Arial" w:hAnsi="Arial" w:cs="Arial"/>
          <w:noProof w:val="0"/>
          <w:sz w:val="24"/>
          <w:szCs w:val="24"/>
          <w:lang w:val="sk-SK"/>
        </w:rPr>
        <w:t>,</w:t>
      </w:r>
      <w:r w:rsidRPr="00D7181F">
        <w:rPr>
          <w:rFonts w:ascii="Arial" w:hAnsi="Arial" w:cs="Arial"/>
          <w:noProof w:val="0"/>
          <w:sz w:val="24"/>
          <w:szCs w:val="24"/>
          <w:lang w:val="sk-SK"/>
        </w:rPr>
        <w:t xml:space="preserve"> kalendárny rok alebo hospodársky rok podľa rozhodnutia žiadateľa. Za hospodársky rok sa považuje obdobie nepretržite po sebe idúcich 12 kalendárnych mesiacov, ktoré nie je zhodné s kalendárnym rokom.</w:t>
      </w:r>
    </w:p>
    <w:p w:rsidR="00C36C22" w:rsidRPr="00D7181F" w:rsidRDefault="00C36C22" w:rsidP="00C36C22">
      <w:pPr>
        <w:pStyle w:val="Odsekzoznamu"/>
        <w:numPr>
          <w:ilvl w:val="0"/>
          <w:numId w:val="6"/>
        </w:numPr>
        <w:spacing w:after="240"/>
        <w:ind w:left="426"/>
        <w:contextualSpacing w:val="0"/>
        <w:jc w:val="both"/>
        <w:outlineLvl w:val="0"/>
        <w:rPr>
          <w:rFonts w:ascii="Arial" w:hAnsi="Arial" w:cs="Arial"/>
          <w:b/>
          <w:noProof w:val="0"/>
          <w:sz w:val="24"/>
          <w:szCs w:val="24"/>
          <w:u w:val="single"/>
          <w:lang w:val="sk-SK"/>
        </w:rPr>
      </w:pPr>
      <w:r w:rsidRPr="00D7181F">
        <w:rPr>
          <w:rFonts w:ascii="Arial" w:hAnsi="Arial" w:cs="Arial"/>
          <w:b/>
          <w:noProof w:val="0"/>
          <w:sz w:val="24"/>
          <w:szCs w:val="24"/>
          <w:u w:val="single"/>
          <w:lang w:val="sk-SK"/>
        </w:rPr>
        <w:t>Podmienky poskytovania pomoci</w:t>
      </w:r>
      <w:bookmarkEnd w:id="42"/>
      <w:bookmarkEnd w:id="43"/>
      <w:bookmarkEnd w:id="44"/>
      <w:bookmarkEnd w:id="45"/>
      <w:r w:rsidRPr="00D7181F">
        <w:rPr>
          <w:rFonts w:ascii="Arial" w:hAnsi="Arial" w:cs="Arial"/>
          <w:noProof w:val="0"/>
          <w:sz w:val="24"/>
          <w:szCs w:val="24"/>
          <w:lang w:val="sk-SK"/>
        </w:rPr>
        <w:t xml:space="preserve"> </w:t>
      </w:r>
      <w:r w:rsidR="00E021F0">
        <w:rPr>
          <w:rFonts w:ascii="Arial" w:hAnsi="Arial" w:cs="Arial"/>
          <w:noProof w:val="0"/>
          <w:sz w:val="24"/>
          <w:szCs w:val="24"/>
          <w:lang w:val="sk-SK"/>
        </w:rPr>
        <w:t>–</w:t>
      </w:r>
      <w:r w:rsidRPr="00D7181F">
        <w:rPr>
          <w:rFonts w:ascii="Arial" w:hAnsi="Arial" w:cs="Arial"/>
          <w:noProof w:val="0"/>
          <w:sz w:val="24"/>
          <w:szCs w:val="24"/>
          <w:lang w:val="sk-SK"/>
        </w:rPr>
        <w:t xml:space="preserve"> </w:t>
      </w:r>
      <w:r w:rsidR="00E021F0">
        <w:rPr>
          <w:rFonts w:ascii="Arial" w:hAnsi="Arial" w:cs="Arial"/>
          <w:noProof w:val="0"/>
          <w:sz w:val="24"/>
          <w:szCs w:val="24"/>
          <w:lang w:val="sk-SK"/>
        </w:rPr>
        <w:t xml:space="preserve">uvádzajú sa </w:t>
      </w:r>
      <w:r w:rsidRPr="00D7181F">
        <w:rPr>
          <w:rFonts w:ascii="Arial" w:hAnsi="Arial" w:cs="Arial"/>
          <w:noProof w:val="0"/>
          <w:sz w:val="24"/>
          <w:szCs w:val="24"/>
          <w:lang w:val="sk-SK"/>
        </w:rPr>
        <w:t xml:space="preserve">komplexné informácie vymedzujúce podmienky poskytovania minimálnej pomoci vyplývajúce </w:t>
      </w:r>
      <w:r w:rsidRPr="00D7181F">
        <w:rPr>
          <w:rFonts w:ascii="Arial" w:hAnsi="Arial" w:cs="Arial"/>
          <w:noProof w:val="0"/>
          <w:sz w:val="24"/>
          <w:szCs w:val="24"/>
          <w:lang w:val="sk-SK"/>
        </w:rPr>
        <w:lastRenderedPageBreak/>
        <w:t xml:space="preserve">z osobitných predpisov upravujúcich príslušné opatrenie pomoci, podmienky poskytnutia minimálnej pomoci hľadiska nariadenia Komisie pre minimálnu pomoc, ako aj podmienky </w:t>
      </w:r>
      <w:bookmarkStart w:id="46" w:name="_Toc466037760"/>
      <w:bookmarkStart w:id="47" w:name="_Toc472676082"/>
      <w:bookmarkStart w:id="48" w:name="_Toc19696345"/>
      <w:bookmarkStart w:id="49" w:name="_Toc29894934"/>
      <w:r w:rsidRPr="00D7181F">
        <w:rPr>
          <w:rFonts w:ascii="Arial" w:hAnsi="Arial" w:cs="Arial"/>
          <w:noProof w:val="0"/>
          <w:sz w:val="24"/>
          <w:szCs w:val="24"/>
          <w:lang w:val="sk-SK"/>
        </w:rPr>
        <w:t>stanovené poskytovateľom pomoci.</w:t>
      </w:r>
    </w:p>
    <w:p w:rsidR="00C36C22" w:rsidRPr="00D7181F" w:rsidRDefault="00C36C22" w:rsidP="00C36C22">
      <w:pPr>
        <w:pStyle w:val="Odsekzoznamu"/>
        <w:numPr>
          <w:ilvl w:val="0"/>
          <w:numId w:val="6"/>
        </w:numPr>
        <w:spacing w:after="240"/>
        <w:ind w:left="426"/>
        <w:contextualSpacing w:val="0"/>
        <w:jc w:val="both"/>
        <w:outlineLvl w:val="0"/>
        <w:rPr>
          <w:rFonts w:ascii="Arial" w:hAnsi="Arial" w:cs="Arial"/>
          <w:b/>
          <w:noProof w:val="0"/>
          <w:sz w:val="24"/>
          <w:szCs w:val="24"/>
          <w:u w:val="single"/>
          <w:lang w:val="sk-SK"/>
        </w:rPr>
      </w:pPr>
      <w:r w:rsidRPr="00D7181F">
        <w:rPr>
          <w:rFonts w:ascii="Arial" w:hAnsi="Arial" w:cs="Arial"/>
          <w:b/>
          <w:noProof w:val="0"/>
          <w:sz w:val="24"/>
          <w:szCs w:val="24"/>
          <w:u w:val="single"/>
          <w:lang w:val="sk-SK"/>
        </w:rPr>
        <w:t>Kumulácia pomoci</w:t>
      </w:r>
      <w:bookmarkEnd w:id="46"/>
      <w:bookmarkEnd w:id="47"/>
      <w:bookmarkEnd w:id="48"/>
      <w:bookmarkEnd w:id="49"/>
      <w:r w:rsidRPr="00D7181F">
        <w:rPr>
          <w:rFonts w:ascii="Arial" w:hAnsi="Arial" w:cs="Arial"/>
          <w:noProof w:val="0"/>
          <w:sz w:val="24"/>
          <w:szCs w:val="24"/>
          <w:lang w:val="sk-SK"/>
        </w:rPr>
        <w:t xml:space="preserve"> – poskytovateľ pomoci uvedie, či sa pomoc poskytnutá podľa schémy minimálnej pomoci kumuluje s minimálnou pomocou a štátnou pomocou.</w:t>
      </w:r>
    </w:p>
    <w:p w:rsidR="00C36C22" w:rsidRPr="00D7181F" w:rsidRDefault="00C36C22" w:rsidP="00C36C22">
      <w:pPr>
        <w:pStyle w:val="Odsekzoznamu"/>
        <w:numPr>
          <w:ilvl w:val="0"/>
          <w:numId w:val="6"/>
        </w:numPr>
        <w:spacing w:after="240"/>
        <w:ind w:left="426"/>
        <w:contextualSpacing w:val="0"/>
        <w:jc w:val="both"/>
        <w:outlineLvl w:val="0"/>
        <w:rPr>
          <w:rFonts w:ascii="Arial" w:hAnsi="Arial" w:cs="Arial"/>
          <w:b/>
          <w:noProof w:val="0"/>
          <w:sz w:val="24"/>
          <w:szCs w:val="24"/>
          <w:u w:val="single"/>
          <w:lang w:val="sk-SK"/>
        </w:rPr>
      </w:pPr>
      <w:bookmarkStart w:id="50" w:name="_Toc466037761"/>
      <w:bookmarkStart w:id="51" w:name="_Toc472676083"/>
      <w:bookmarkStart w:id="52" w:name="_Toc19696346"/>
      <w:bookmarkStart w:id="53" w:name="_Toc29894935"/>
      <w:r w:rsidRPr="00D7181F">
        <w:rPr>
          <w:rFonts w:ascii="Arial" w:hAnsi="Arial" w:cs="Arial"/>
          <w:b/>
          <w:noProof w:val="0"/>
          <w:sz w:val="24"/>
          <w:szCs w:val="24"/>
          <w:u w:val="single"/>
          <w:lang w:val="sk-SK"/>
        </w:rPr>
        <w:t>Mechanizmus poskytovania pomoci</w:t>
      </w:r>
      <w:bookmarkEnd w:id="50"/>
      <w:bookmarkEnd w:id="51"/>
      <w:bookmarkEnd w:id="52"/>
      <w:bookmarkEnd w:id="53"/>
      <w:r w:rsidRPr="00D7181F">
        <w:rPr>
          <w:rFonts w:ascii="Arial" w:hAnsi="Arial" w:cs="Arial"/>
          <w:noProof w:val="0"/>
          <w:sz w:val="24"/>
          <w:szCs w:val="24"/>
          <w:lang w:val="sk-SK"/>
        </w:rPr>
        <w:t xml:space="preserve"> </w:t>
      </w:r>
      <w:r w:rsidR="00115E26">
        <w:rPr>
          <w:rFonts w:ascii="Arial" w:hAnsi="Arial" w:cs="Arial"/>
          <w:noProof w:val="0"/>
          <w:sz w:val="24"/>
          <w:szCs w:val="24"/>
          <w:lang w:val="sk-SK"/>
        </w:rPr>
        <w:t>–</w:t>
      </w:r>
      <w:r w:rsidRPr="00D7181F">
        <w:rPr>
          <w:rFonts w:ascii="Arial" w:hAnsi="Arial" w:cs="Arial"/>
          <w:noProof w:val="0"/>
          <w:sz w:val="24"/>
          <w:szCs w:val="24"/>
          <w:lang w:val="sk-SK"/>
        </w:rPr>
        <w:t xml:space="preserve"> </w:t>
      </w:r>
      <w:r w:rsidR="00115E26">
        <w:rPr>
          <w:rFonts w:ascii="Arial" w:hAnsi="Arial" w:cs="Arial"/>
          <w:noProof w:val="0"/>
          <w:sz w:val="24"/>
          <w:szCs w:val="24"/>
          <w:lang w:val="sk-SK"/>
        </w:rPr>
        <w:t xml:space="preserve">poskytovateľ pomoci popíše </w:t>
      </w:r>
      <w:r w:rsidRPr="00D7181F">
        <w:rPr>
          <w:rFonts w:ascii="Arial" w:hAnsi="Arial" w:cs="Arial"/>
          <w:noProof w:val="0"/>
          <w:sz w:val="24"/>
          <w:szCs w:val="24"/>
          <w:lang w:val="sk-SK"/>
        </w:rPr>
        <w:t>mechanizmu</w:t>
      </w:r>
      <w:r w:rsidR="00115E26">
        <w:rPr>
          <w:rFonts w:ascii="Arial" w:hAnsi="Arial" w:cs="Arial"/>
          <w:noProof w:val="0"/>
          <w:sz w:val="24"/>
          <w:szCs w:val="24"/>
          <w:lang w:val="sk-SK"/>
        </w:rPr>
        <w:t>s</w:t>
      </w:r>
      <w:r w:rsidRPr="00D7181F">
        <w:rPr>
          <w:rFonts w:ascii="Arial" w:hAnsi="Arial" w:cs="Arial"/>
          <w:noProof w:val="0"/>
          <w:sz w:val="24"/>
          <w:szCs w:val="24"/>
          <w:lang w:val="sk-SK"/>
        </w:rPr>
        <w:t xml:space="preserve"> poskytovania minimálnej pomoci od podania žiadosti až po poskytnutie pomoci v súlade s osobitnými predpismi upravujúcimi príslušné opatrenie pomoci.</w:t>
      </w:r>
      <w:bookmarkStart w:id="54" w:name="_Toc466037762"/>
      <w:bookmarkStart w:id="55" w:name="_Toc472676084"/>
      <w:bookmarkStart w:id="56" w:name="_Toc19696347"/>
      <w:bookmarkStart w:id="57" w:name="_Toc29894936"/>
    </w:p>
    <w:p w:rsidR="00C36C22" w:rsidRPr="00D7181F" w:rsidRDefault="00C36C22" w:rsidP="00C36C22">
      <w:pPr>
        <w:pStyle w:val="Odsekzoznamu"/>
        <w:numPr>
          <w:ilvl w:val="0"/>
          <w:numId w:val="6"/>
        </w:numPr>
        <w:spacing w:after="240"/>
        <w:ind w:left="426"/>
        <w:contextualSpacing w:val="0"/>
        <w:jc w:val="both"/>
        <w:outlineLvl w:val="0"/>
        <w:rPr>
          <w:rFonts w:ascii="Arial" w:hAnsi="Arial" w:cs="Arial"/>
          <w:noProof w:val="0"/>
          <w:sz w:val="24"/>
          <w:szCs w:val="24"/>
          <w:lang w:val="sk-SK"/>
        </w:rPr>
      </w:pPr>
      <w:r w:rsidRPr="00D7181F">
        <w:rPr>
          <w:rFonts w:ascii="Arial" w:hAnsi="Arial" w:cs="Arial"/>
          <w:b/>
          <w:noProof w:val="0"/>
          <w:sz w:val="24"/>
          <w:szCs w:val="24"/>
          <w:u w:val="single"/>
          <w:lang w:val="sk-SK"/>
        </w:rPr>
        <w:t>Rozpočet</w:t>
      </w:r>
      <w:bookmarkEnd w:id="54"/>
      <w:bookmarkEnd w:id="55"/>
      <w:bookmarkEnd w:id="56"/>
      <w:bookmarkEnd w:id="57"/>
      <w:r w:rsidRPr="00D7181F">
        <w:rPr>
          <w:rFonts w:ascii="Arial" w:hAnsi="Arial" w:cs="Arial"/>
          <w:b/>
          <w:noProof w:val="0"/>
          <w:sz w:val="24"/>
          <w:szCs w:val="24"/>
          <w:u w:val="single"/>
          <w:lang w:val="sk-SK"/>
        </w:rPr>
        <w:t xml:space="preserve"> </w:t>
      </w:r>
      <w:r w:rsidR="00115E26">
        <w:rPr>
          <w:rFonts w:ascii="Arial" w:hAnsi="Arial" w:cs="Arial"/>
          <w:noProof w:val="0"/>
          <w:sz w:val="24"/>
          <w:szCs w:val="24"/>
          <w:lang w:val="sk-SK"/>
        </w:rPr>
        <w:t>–</w:t>
      </w:r>
      <w:r w:rsidRPr="00D7181F">
        <w:rPr>
          <w:rFonts w:ascii="Arial" w:hAnsi="Arial" w:cs="Arial"/>
          <w:noProof w:val="0"/>
          <w:sz w:val="24"/>
          <w:szCs w:val="24"/>
          <w:lang w:val="sk-SK"/>
        </w:rPr>
        <w:t xml:space="preserve"> </w:t>
      </w:r>
      <w:r w:rsidR="00115E26">
        <w:rPr>
          <w:rFonts w:ascii="Arial" w:hAnsi="Arial" w:cs="Arial"/>
          <w:noProof w:val="0"/>
          <w:sz w:val="24"/>
          <w:szCs w:val="24"/>
          <w:lang w:val="sk-SK"/>
        </w:rPr>
        <w:t xml:space="preserve">uvedú sa </w:t>
      </w:r>
      <w:r w:rsidRPr="00D7181F">
        <w:rPr>
          <w:rFonts w:ascii="Arial" w:hAnsi="Arial" w:cs="Arial"/>
          <w:noProof w:val="0"/>
          <w:sz w:val="24"/>
          <w:szCs w:val="24"/>
          <w:lang w:val="sk-SK"/>
        </w:rPr>
        <w:t xml:space="preserve">informácie týkajúce sa predpokladaného objemu finančných prostriedkov vyčleneného na realizáciu príslušnej schémy minimálnej pomoci, s uvedením celkového odhadovaného rozpočtu a predpokladaného ročného rozpočtu. </w:t>
      </w:r>
    </w:p>
    <w:p w:rsidR="00C36C22" w:rsidRPr="00D7181F" w:rsidRDefault="00C36C22" w:rsidP="00C36C22">
      <w:pPr>
        <w:pStyle w:val="Odsekzoznamu"/>
        <w:numPr>
          <w:ilvl w:val="0"/>
          <w:numId w:val="6"/>
        </w:numPr>
        <w:spacing w:after="240"/>
        <w:ind w:left="426"/>
        <w:jc w:val="both"/>
        <w:outlineLvl w:val="0"/>
        <w:rPr>
          <w:rFonts w:ascii="Arial" w:hAnsi="Arial" w:cs="Arial"/>
          <w:noProof w:val="0"/>
          <w:sz w:val="24"/>
          <w:szCs w:val="24"/>
          <w:lang w:val="sk-SK"/>
        </w:rPr>
      </w:pPr>
      <w:bookmarkStart w:id="58" w:name="_Toc466037763"/>
      <w:bookmarkStart w:id="59" w:name="_Toc472676085"/>
      <w:bookmarkStart w:id="60" w:name="_Toc19696348"/>
      <w:bookmarkStart w:id="61" w:name="_Toc29894937"/>
      <w:r w:rsidRPr="00D7181F">
        <w:rPr>
          <w:rFonts w:ascii="Arial" w:hAnsi="Arial" w:cs="Arial"/>
          <w:b/>
          <w:noProof w:val="0"/>
          <w:sz w:val="24"/>
          <w:szCs w:val="24"/>
          <w:u w:val="single"/>
          <w:lang w:val="sk-SK"/>
        </w:rPr>
        <w:t>Transparentnosť a monitorovanie</w:t>
      </w:r>
      <w:bookmarkEnd w:id="58"/>
      <w:bookmarkEnd w:id="59"/>
      <w:bookmarkEnd w:id="60"/>
      <w:bookmarkEnd w:id="61"/>
      <w:r w:rsidRPr="00D7181F">
        <w:rPr>
          <w:rFonts w:ascii="Arial" w:hAnsi="Arial" w:cs="Arial"/>
          <w:noProof w:val="0"/>
          <w:sz w:val="24"/>
          <w:szCs w:val="24"/>
          <w:lang w:val="sk-SK"/>
        </w:rPr>
        <w:t xml:space="preserve"> </w:t>
      </w:r>
      <w:r w:rsidR="00115E26">
        <w:rPr>
          <w:rFonts w:ascii="Arial" w:hAnsi="Arial" w:cs="Arial"/>
          <w:noProof w:val="0"/>
          <w:sz w:val="24"/>
          <w:szCs w:val="24"/>
          <w:lang w:val="sk-SK"/>
        </w:rPr>
        <w:t>–</w:t>
      </w:r>
      <w:r w:rsidRPr="00D7181F">
        <w:rPr>
          <w:rFonts w:ascii="Arial" w:hAnsi="Arial" w:cs="Arial"/>
          <w:noProof w:val="0"/>
          <w:sz w:val="24"/>
          <w:szCs w:val="24"/>
          <w:lang w:val="sk-SK"/>
        </w:rPr>
        <w:t xml:space="preserve"> </w:t>
      </w:r>
      <w:r w:rsidR="00115E26">
        <w:rPr>
          <w:rFonts w:ascii="Arial" w:hAnsi="Arial" w:cs="Arial"/>
          <w:noProof w:val="0"/>
          <w:sz w:val="24"/>
          <w:szCs w:val="24"/>
          <w:lang w:val="sk-SK"/>
        </w:rPr>
        <w:t xml:space="preserve">obsahuje </w:t>
      </w:r>
      <w:r w:rsidRPr="00D7181F">
        <w:rPr>
          <w:rFonts w:ascii="Arial" w:hAnsi="Arial" w:cs="Arial"/>
          <w:noProof w:val="0"/>
          <w:sz w:val="24"/>
          <w:szCs w:val="24"/>
          <w:lang w:val="sk-SK"/>
        </w:rPr>
        <w:t xml:space="preserve">komplexné informácie zamerané na zabezpečenie transparentnosti poskytnutia minimálnej pomoci podľa schémy minimálnej pomoci. </w:t>
      </w:r>
    </w:p>
    <w:p w:rsidR="00C36C22" w:rsidRPr="00D7181F" w:rsidRDefault="00C36C22" w:rsidP="00C36C22">
      <w:pPr>
        <w:pStyle w:val="Default"/>
        <w:ind w:left="426"/>
        <w:jc w:val="both"/>
      </w:pPr>
      <w:r w:rsidRPr="00D7181F">
        <w:rPr>
          <w:color w:val="auto"/>
        </w:rPr>
        <w:t xml:space="preserve">Poskytovateľ pomoci v schéme uvedie, v ktorom dokumente (napr. v rozhodnutí o schválení pomoci alebo v zmluve o poskytnutí pomoci) bude písomne informovať príjemcu pomoci o poskytnutí pomoci podľa schémy minimálnej pomoci, </w:t>
      </w:r>
      <w:r w:rsidRPr="00D7181F">
        <w:t>o predpokladanej výške pomoci, vyjadrenej ako ekvivalent hrubého grantu a o tom, že ide o minimálnu pomoc.</w:t>
      </w:r>
      <w:bookmarkStart w:id="62" w:name="_Toc466037764"/>
      <w:bookmarkStart w:id="63" w:name="_Toc472676086"/>
      <w:bookmarkStart w:id="64" w:name="_Toc19696349"/>
      <w:bookmarkStart w:id="65" w:name="_Toc29894938"/>
    </w:p>
    <w:p w:rsidR="00C36C22" w:rsidRPr="00D7181F" w:rsidRDefault="00C36C22" w:rsidP="00C36C22">
      <w:pPr>
        <w:pStyle w:val="Default"/>
        <w:ind w:left="426"/>
        <w:jc w:val="both"/>
      </w:pPr>
    </w:p>
    <w:p w:rsidR="00C36C22" w:rsidRPr="00D7181F" w:rsidRDefault="00C36C22" w:rsidP="00C36C22">
      <w:pPr>
        <w:pStyle w:val="Default"/>
        <w:numPr>
          <w:ilvl w:val="0"/>
          <w:numId w:val="6"/>
        </w:numPr>
        <w:ind w:left="426" w:hanging="284"/>
        <w:jc w:val="both"/>
      </w:pPr>
      <w:r w:rsidRPr="00D7181F">
        <w:rPr>
          <w:b/>
          <w:u w:val="single"/>
        </w:rPr>
        <w:t>Kontrola a audit</w:t>
      </w:r>
      <w:bookmarkEnd w:id="62"/>
      <w:bookmarkEnd w:id="63"/>
      <w:bookmarkEnd w:id="64"/>
      <w:bookmarkEnd w:id="65"/>
      <w:r w:rsidRPr="00D7181F">
        <w:t xml:space="preserve"> - komplexné informácie týkajúce sa zabezpečenia toho, aby oprávnení zástupcovia poskytovateľa pomoci, národných orgánov kontroly a auditu, Európskej komisie, Európskeho dvora audítorov a iných poverených inštitúcií mohli vykonávať kontrolu a audit využívania finančných prostriedkov schémy minimálnej pomoci na všetkých relevantných úrovniach. </w:t>
      </w:r>
    </w:p>
    <w:p w:rsidR="00C36C22" w:rsidRPr="00D7181F" w:rsidRDefault="00C36C22" w:rsidP="00C36C22">
      <w:pPr>
        <w:pStyle w:val="Default"/>
        <w:ind w:left="426"/>
        <w:jc w:val="both"/>
      </w:pPr>
    </w:p>
    <w:p w:rsidR="00C36C22" w:rsidRPr="00D7181F" w:rsidRDefault="00C36C22" w:rsidP="00C36C22">
      <w:pPr>
        <w:pStyle w:val="Default"/>
        <w:ind w:left="426"/>
        <w:jc w:val="both"/>
      </w:pPr>
      <w:r w:rsidRPr="00D7181F">
        <w:t>Komplexné informácie umožňujúce overenie dodržiavania vnútroštátnych právnych predpisov, právnych predpisov EÚ a podmienok poskytovania pomoci podľa schémy minimálnej pomoci.</w:t>
      </w:r>
    </w:p>
    <w:p w:rsidR="00C36C22" w:rsidRPr="00D7181F" w:rsidRDefault="00C36C22" w:rsidP="00C36C22">
      <w:pPr>
        <w:pStyle w:val="Default"/>
        <w:ind w:left="426"/>
        <w:jc w:val="both"/>
        <w:rPr>
          <w:b/>
          <w:u w:val="single"/>
        </w:rPr>
      </w:pPr>
    </w:p>
    <w:p w:rsidR="00C36C22" w:rsidRPr="00D7181F" w:rsidRDefault="00C36C22" w:rsidP="00C36C22">
      <w:pPr>
        <w:pStyle w:val="Default"/>
        <w:ind w:left="426"/>
        <w:jc w:val="both"/>
      </w:pPr>
      <w:r w:rsidRPr="00D7181F">
        <w:t>V prípade, ak vykonávateľom schémy nie je subjekt verejnej správy, medzi subjekty zapojené do kontroly a auditu sa neuvádza z dôvodu, že sa na takýto subjekt nevzťahuje zákon č. 357/2015 Z. z. o finančnej kontrole a audite a o zmene a doplnení niektorých predpisov.</w:t>
      </w:r>
      <w:bookmarkStart w:id="66" w:name="_Toc466037765"/>
      <w:bookmarkStart w:id="67" w:name="_Toc472676087"/>
      <w:bookmarkStart w:id="68" w:name="_Toc19696350"/>
      <w:bookmarkStart w:id="69" w:name="_Toc29894939"/>
    </w:p>
    <w:p w:rsidR="00C36C22" w:rsidRPr="00D7181F" w:rsidRDefault="00C36C22" w:rsidP="00C36C22">
      <w:pPr>
        <w:pStyle w:val="Default"/>
        <w:ind w:left="426"/>
        <w:jc w:val="both"/>
      </w:pPr>
    </w:p>
    <w:p w:rsidR="00C36C22" w:rsidRPr="00D7181F" w:rsidRDefault="00C36C22" w:rsidP="00C36C22">
      <w:pPr>
        <w:pStyle w:val="Default"/>
        <w:numPr>
          <w:ilvl w:val="0"/>
          <w:numId w:val="6"/>
        </w:numPr>
        <w:spacing w:after="240"/>
        <w:ind w:left="426"/>
        <w:jc w:val="both"/>
        <w:outlineLvl w:val="0"/>
      </w:pPr>
      <w:r w:rsidRPr="00D7181F">
        <w:rPr>
          <w:b/>
          <w:u w:val="single"/>
        </w:rPr>
        <w:t>Platnosť a účinnosť schémy</w:t>
      </w:r>
      <w:bookmarkEnd w:id="66"/>
      <w:bookmarkEnd w:id="67"/>
      <w:bookmarkEnd w:id="68"/>
      <w:bookmarkEnd w:id="69"/>
      <w:r w:rsidRPr="00D7181F">
        <w:t xml:space="preserve"> – uvedú sa informácie vzťahujúce sa k platnosti a</w:t>
      </w:r>
      <w:r w:rsidR="00E021F0">
        <w:t> </w:t>
      </w:r>
      <w:r w:rsidRPr="00D7181F">
        <w:t>účinnosti</w:t>
      </w:r>
      <w:r w:rsidR="00E021F0">
        <w:t xml:space="preserve"> schémy</w:t>
      </w:r>
      <w:r w:rsidRPr="00D7181F">
        <w:t>. Uvedú sa informácie o tom, kto schému zverejňuje v Obchodnom vestníku.</w:t>
      </w:r>
      <w:bookmarkStart w:id="70" w:name="_Toc466037767"/>
      <w:bookmarkStart w:id="71" w:name="_Toc472676088"/>
      <w:bookmarkStart w:id="72" w:name="_Toc19696351"/>
      <w:bookmarkStart w:id="73" w:name="_Toc29894940"/>
    </w:p>
    <w:p w:rsidR="00C36C22" w:rsidRPr="00D7181F" w:rsidRDefault="00C36C22" w:rsidP="00C36C22">
      <w:pPr>
        <w:pStyle w:val="Default"/>
        <w:numPr>
          <w:ilvl w:val="0"/>
          <w:numId w:val="6"/>
        </w:numPr>
        <w:spacing w:after="240"/>
        <w:ind w:left="426"/>
        <w:jc w:val="both"/>
        <w:outlineLvl w:val="0"/>
      </w:pPr>
      <w:r w:rsidRPr="00D7181F">
        <w:rPr>
          <w:b/>
          <w:u w:val="single"/>
        </w:rPr>
        <w:t>Prechodné ustanovenia</w:t>
      </w:r>
      <w:r w:rsidRPr="00D7181F">
        <w:t xml:space="preserve"> – tento článok sa v schéme minimálnej pomoci uvádza len v prípade, ak ide o úpravu </w:t>
      </w:r>
      <w:r w:rsidR="00E021F0">
        <w:t xml:space="preserve">existujúcej </w:t>
      </w:r>
      <w:r w:rsidRPr="00D7181F">
        <w:t xml:space="preserve">schémy minimálnej pomoci a poskytovateľ pomoci má žiadosti o poskytnutie pomoci, pri ktorých ešte nebola poskytnutá minimálna pomoc do nadobudnutia platnosti a účinnosti schémy </w:t>
      </w:r>
      <w:r w:rsidRPr="00D7181F">
        <w:lastRenderedPageBreak/>
        <w:t xml:space="preserve">v znení dodatku. </w:t>
      </w:r>
      <w:r w:rsidR="000C6800">
        <w:t>V prípade, ak také žiadosti nie sú, nie je potrebné tento článok uvádzať.</w:t>
      </w:r>
      <w:bookmarkStart w:id="74" w:name="_GoBack"/>
      <w:bookmarkEnd w:id="74"/>
    </w:p>
    <w:p w:rsidR="00C36C22" w:rsidRPr="00D7181F" w:rsidRDefault="00C36C22" w:rsidP="00C36C22">
      <w:pPr>
        <w:pStyle w:val="Odsekzoznamu"/>
        <w:numPr>
          <w:ilvl w:val="0"/>
          <w:numId w:val="6"/>
        </w:numPr>
        <w:spacing w:after="0"/>
        <w:ind w:left="426"/>
        <w:jc w:val="both"/>
        <w:outlineLvl w:val="0"/>
        <w:rPr>
          <w:rFonts w:ascii="Arial" w:hAnsi="Arial" w:cs="Arial"/>
          <w:noProof w:val="0"/>
          <w:sz w:val="24"/>
          <w:szCs w:val="24"/>
          <w:lang w:val="sk-SK"/>
        </w:rPr>
      </w:pPr>
      <w:r w:rsidRPr="00D7181F">
        <w:rPr>
          <w:rFonts w:ascii="Arial" w:hAnsi="Arial" w:cs="Arial"/>
          <w:b/>
          <w:noProof w:val="0"/>
          <w:sz w:val="24"/>
          <w:szCs w:val="24"/>
          <w:u w:val="single"/>
          <w:lang w:val="sk-SK"/>
        </w:rPr>
        <w:t>Prílohy</w:t>
      </w:r>
      <w:bookmarkEnd w:id="70"/>
      <w:bookmarkEnd w:id="71"/>
      <w:bookmarkEnd w:id="72"/>
      <w:bookmarkEnd w:id="73"/>
      <w:r w:rsidRPr="00D7181F">
        <w:rPr>
          <w:rFonts w:ascii="Arial" w:hAnsi="Arial" w:cs="Arial"/>
          <w:noProof w:val="0"/>
          <w:sz w:val="24"/>
          <w:szCs w:val="24"/>
          <w:lang w:val="sk-SK"/>
        </w:rPr>
        <w:t xml:space="preserve"> - uvedú sa dokumenty, ktoré tvoria prílohu príslušnej schémy minimálnej pomoci (napr. metodika výpočtu výšky minimálnej pomoci, vzor vyhlásenia s prehľadom a úplnými informáciami o celkovej minimálnej pomoci poskytnutej počas prebiehajúceho fiškálneho roka a dvoch predchádzajúcich fiškálnych rokov, atď.). </w:t>
      </w:r>
    </w:p>
    <w:p w:rsidR="00C36C22" w:rsidRPr="00D7181F" w:rsidRDefault="00C36C22" w:rsidP="00C36C22">
      <w:pPr>
        <w:pStyle w:val="Odsekzoznamu"/>
        <w:spacing w:after="0"/>
        <w:ind w:left="426"/>
        <w:jc w:val="both"/>
        <w:outlineLvl w:val="0"/>
        <w:rPr>
          <w:rFonts w:ascii="Arial" w:hAnsi="Arial" w:cs="Arial"/>
          <w:noProof w:val="0"/>
          <w:sz w:val="24"/>
          <w:szCs w:val="24"/>
          <w:lang w:val="sk-SK"/>
        </w:rPr>
      </w:pPr>
    </w:p>
    <w:p w:rsidR="00C36C22" w:rsidRPr="00D7181F" w:rsidRDefault="00C36C22" w:rsidP="00C36C22">
      <w:pPr>
        <w:pStyle w:val="Odsekzoznamu"/>
        <w:spacing w:after="0"/>
        <w:ind w:left="426"/>
        <w:jc w:val="both"/>
        <w:outlineLvl w:val="0"/>
        <w:rPr>
          <w:rFonts w:ascii="Arial" w:hAnsi="Arial" w:cs="Arial"/>
          <w:noProof w:val="0"/>
          <w:sz w:val="24"/>
          <w:szCs w:val="24"/>
          <w:lang w:val="sk-SK"/>
        </w:rPr>
      </w:pPr>
      <w:r w:rsidRPr="00D7181F">
        <w:rPr>
          <w:rFonts w:ascii="Arial" w:hAnsi="Arial" w:cs="Arial"/>
          <w:noProof w:val="0"/>
          <w:sz w:val="24"/>
          <w:szCs w:val="24"/>
          <w:lang w:val="sk-SK"/>
        </w:rPr>
        <w:t xml:space="preserve">Povinnou prílohou </w:t>
      </w:r>
      <w:r w:rsidR="00E021F0">
        <w:rPr>
          <w:rFonts w:ascii="Arial" w:hAnsi="Arial" w:cs="Arial"/>
          <w:noProof w:val="0"/>
          <w:sz w:val="24"/>
          <w:szCs w:val="24"/>
          <w:lang w:val="sk-SK"/>
        </w:rPr>
        <w:t xml:space="preserve">schémy </w:t>
      </w:r>
      <w:r w:rsidRPr="00D7181F">
        <w:rPr>
          <w:rFonts w:ascii="Arial" w:hAnsi="Arial" w:cs="Arial"/>
          <w:noProof w:val="0"/>
          <w:sz w:val="24"/>
          <w:szCs w:val="24"/>
          <w:lang w:val="sk-SK"/>
        </w:rPr>
        <w:t>je Definícia MSP</w:t>
      </w:r>
      <w:r w:rsidR="00B02270">
        <w:rPr>
          <w:rFonts w:ascii="Arial" w:hAnsi="Arial" w:cs="Arial"/>
          <w:noProof w:val="0"/>
          <w:sz w:val="24"/>
          <w:szCs w:val="24"/>
          <w:lang w:val="sk-SK"/>
        </w:rPr>
        <w:t xml:space="preserve"> (aj v prípade, ak schéma neobsahuje osobitné podmienky poskytovania pomoci pre MSP a pre veľké podniky)</w:t>
      </w:r>
      <w:r w:rsidR="00E021F0">
        <w:rPr>
          <w:rFonts w:ascii="Arial" w:hAnsi="Arial" w:cs="Arial"/>
          <w:noProof w:val="0"/>
          <w:sz w:val="24"/>
          <w:szCs w:val="24"/>
          <w:lang w:val="sk-SK"/>
        </w:rPr>
        <w:t xml:space="preserve"> – veľkosť podniku je povinným poľom pri zaznamenávaní poskytnutej minimálnej pomoci do centrálneho registra (IS SEMP)</w:t>
      </w:r>
      <w:r w:rsidRPr="00D7181F">
        <w:rPr>
          <w:rFonts w:ascii="Arial" w:hAnsi="Arial" w:cs="Arial"/>
          <w:noProof w:val="0"/>
          <w:sz w:val="24"/>
          <w:szCs w:val="24"/>
          <w:lang w:val="sk-SK"/>
        </w:rPr>
        <w:t>.</w:t>
      </w:r>
    </w:p>
    <w:p w:rsidR="00C36C22" w:rsidRPr="00D7181F" w:rsidRDefault="00C36C22" w:rsidP="00C36C22">
      <w:pPr>
        <w:pStyle w:val="Odsekzoznamu"/>
        <w:spacing w:after="0"/>
        <w:ind w:left="426"/>
        <w:jc w:val="both"/>
        <w:outlineLvl w:val="0"/>
        <w:rPr>
          <w:rFonts w:ascii="Arial" w:hAnsi="Arial" w:cs="Arial"/>
          <w:noProof w:val="0"/>
          <w:sz w:val="24"/>
          <w:szCs w:val="24"/>
          <w:lang w:val="sk-SK"/>
        </w:rPr>
      </w:pPr>
    </w:p>
    <w:p w:rsidR="00C36C22" w:rsidRDefault="00C36C22" w:rsidP="00C36C22">
      <w:pPr>
        <w:spacing w:after="240"/>
        <w:ind w:left="426"/>
        <w:jc w:val="both"/>
        <w:outlineLvl w:val="0"/>
        <w:rPr>
          <w:rFonts w:ascii="Arial" w:hAnsi="Arial" w:cs="Arial"/>
          <w:noProof w:val="0"/>
          <w:sz w:val="24"/>
          <w:szCs w:val="24"/>
          <w:lang w:val="sk-SK"/>
        </w:rPr>
      </w:pPr>
      <w:r w:rsidRPr="00D7181F">
        <w:rPr>
          <w:rFonts w:ascii="Arial" w:hAnsi="Arial" w:cs="Arial"/>
          <w:noProof w:val="0"/>
          <w:sz w:val="24"/>
          <w:szCs w:val="24"/>
          <w:lang w:val="sk-SK"/>
        </w:rPr>
        <w:t>Prílohy je potrebné očíslovať.</w:t>
      </w:r>
    </w:p>
    <w:p w:rsidR="00D7181F" w:rsidRDefault="00D7181F" w:rsidP="00C36C22">
      <w:pPr>
        <w:spacing w:after="240"/>
        <w:ind w:left="426"/>
        <w:jc w:val="both"/>
        <w:outlineLvl w:val="0"/>
        <w:rPr>
          <w:rFonts w:ascii="Arial" w:hAnsi="Arial" w:cs="Arial"/>
          <w:noProof w:val="0"/>
          <w:sz w:val="24"/>
          <w:szCs w:val="24"/>
          <w:lang w:val="sk-SK"/>
        </w:rPr>
      </w:pPr>
    </w:p>
    <w:p w:rsidR="00D7181F" w:rsidRPr="00D7181F" w:rsidRDefault="00D7181F" w:rsidP="00C36C22">
      <w:pPr>
        <w:spacing w:after="240"/>
        <w:ind w:left="426"/>
        <w:jc w:val="both"/>
        <w:outlineLvl w:val="0"/>
        <w:rPr>
          <w:rFonts w:ascii="Arial" w:hAnsi="Arial" w:cs="Arial"/>
          <w:noProof w:val="0"/>
          <w:sz w:val="24"/>
          <w:szCs w:val="24"/>
          <w:lang w:val="sk-SK"/>
        </w:rPr>
      </w:pPr>
    </w:p>
    <w:p w:rsidR="00C36C22" w:rsidRPr="008D02C2" w:rsidRDefault="00C36C22" w:rsidP="00C36C22">
      <w:pPr>
        <w:pStyle w:val="Nadpis1"/>
        <w:keepNext/>
        <w:keepLines/>
        <w:numPr>
          <w:ilvl w:val="0"/>
          <w:numId w:val="5"/>
        </w:numPr>
        <w:spacing w:after="0"/>
        <w:ind w:left="284"/>
        <w:rPr>
          <w:noProof w:val="0"/>
          <w:color w:val="auto"/>
          <w:sz w:val="26"/>
          <w:szCs w:val="26"/>
          <w:lang w:val="sk-SK"/>
        </w:rPr>
      </w:pPr>
      <w:r w:rsidRPr="008D02C2">
        <w:rPr>
          <w:noProof w:val="0"/>
          <w:color w:val="auto"/>
          <w:sz w:val="26"/>
          <w:szCs w:val="26"/>
          <w:lang w:val="sk-SK"/>
        </w:rPr>
        <w:t>Vysvetlivky k vzoru dodatku k schéme minimálnej pomoci</w:t>
      </w:r>
    </w:p>
    <w:p w:rsidR="00C36C22" w:rsidRPr="008D02C2" w:rsidRDefault="00C36C22" w:rsidP="00C36C22">
      <w:pPr>
        <w:jc w:val="both"/>
        <w:rPr>
          <w:rFonts w:ascii="Arial" w:hAnsi="Arial" w:cs="Arial"/>
          <w:noProof w:val="0"/>
          <w:lang w:val="sk-SK"/>
        </w:rPr>
      </w:pPr>
    </w:p>
    <w:p w:rsidR="00C36C22" w:rsidRPr="00D7181F" w:rsidRDefault="00C36C22" w:rsidP="00C36C22">
      <w:pPr>
        <w:spacing w:after="0"/>
        <w:jc w:val="both"/>
        <w:rPr>
          <w:rFonts w:ascii="Arial" w:hAnsi="Arial" w:cs="Arial"/>
          <w:noProof w:val="0"/>
          <w:sz w:val="24"/>
          <w:szCs w:val="24"/>
          <w:lang w:val="sk-SK"/>
        </w:rPr>
      </w:pPr>
      <w:r w:rsidRPr="00D7181F">
        <w:rPr>
          <w:rFonts w:ascii="Arial" w:hAnsi="Arial" w:cs="Arial"/>
          <w:noProof w:val="0"/>
          <w:sz w:val="24"/>
          <w:szCs w:val="24"/>
          <w:lang w:val="sk-SK"/>
        </w:rPr>
        <w:t xml:space="preserve">Text v dodatku k schéme minimálnej pomoci </w:t>
      </w:r>
      <w:r w:rsidRPr="00D7181F">
        <w:rPr>
          <w:rFonts w:ascii="Arial" w:hAnsi="Arial" w:cs="Arial"/>
          <w:i/>
          <w:noProof w:val="0"/>
          <w:sz w:val="24"/>
          <w:szCs w:val="24"/>
          <w:u w:val="single"/>
          <w:lang w:val="sk-SK"/>
        </w:rPr>
        <w:t>podčiarknutý a uvedený kurzívou</w:t>
      </w:r>
      <w:r w:rsidRPr="00D7181F">
        <w:rPr>
          <w:rFonts w:ascii="Arial" w:hAnsi="Arial" w:cs="Arial"/>
          <w:noProof w:val="0"/>
          <w:sz w:val="24"/>
          <w:szCs w:val="24"/>
          <w:lang w:val="sk-SK"/>
        </w:rPr>
        <w:t xml:space="preserve"> je potrebné zo strany poskytovateľov pomoci doplniť, resp. upraviť podľa špecifík </w:t>
      </w:r>
      <w:r w:rsidR="00E021F0">
        <w:rPr>
          <w:rFonts w:ascii="Arial" w:hAnsi="Arial" w:cs="Arial"/>
          <w:noProof w:val="0"/>
          <w:sz w:val="24"/>
          <w:szCs w:val="24"/>
          <w:lang w:val="sk-SK"/>
        </w:rPr>
        <w:t>konkrétnej</w:t>
      </w:r>
      <w:r w:rsidR="00E021F0" w:rsidRPr="00D7181F">
        <w:rPr>
          <w:rFonts w:ascii="Arial" w:hAnsi="Arial" w:cs="Arial"/>
          <w:noProof w:val="0"/>
          <w:sz w:val="24"/>
          <w:szCs w:val="24"/>
          <w:lang w:val="sk-SK"/>
        </w:rPr>
        <w:t xml:space="preserve"> </w:t>
      </w:r>
      <w:r w:rsidRPr="00D7181F">
        <w:rPr>
          <w:rFonts w:ascii="Arial" w:hAnsi="Arial" w:cs="Arial"/>
          <w:noProof w:val="0"/>
          <w:sz w:val="24"/>
          <w:szCs w:val="24"/>
          <w:lang w:val="sk-SK"/>
        </w:rPr>
        <w:t>schém</w:t>
      </w:r>
      <w:r w:rsidR="00E021F0">
        <w:rPr>
          <w:rFonts w:ascii="Arial" w:hAnsi="Arial" w:cs="Arial"/>
          <w:noProof w:val="0"/>
          <w:sz w:val="24"/>
          <w:szCs w:val="24"/>
          <w:lang w:val="sk-SK"/>
        </w:rPr>
        <w:t>y</w:t>
      </w:r>
      <w:r w:rsidRPr="00D7181F">
        <w:rPr>
          <w:rFonts w:ascii="Arial" w:hAnsi="Arial" w:cs="Arial"/>
          <w:noProof w:val="0"/>
          <w:sz w:val="24"/>
          <w:szCs w:val="24"/>
          <w:lang w:val="sk-SK"/>
        </w:rPr>
        <w:t xml:space="preserve"> minimálnej pomoci.</w:t>
      </w:r>
    </w:p>
    <w:p w:rsidR="00C36C22" w:rsidRPr="00D7181F" w:rsidRDefault="00C36C22" w:rsidP="00C36C22">
      <w:pPr>
        <w:spacing w:after="0"/>
        <w:jc w:val="both"/>
        <w:rPr>
          <w:rFonts w:ascii="Arial" w:hAnsi="Arial" w:cs="Arial"/>
          <w:noProof w:val="0"/>
          <w:sz w:val="24"/>
          <w:szCs w:val="24"/>
          <w:lang w:val="sk-SK"/>
        </w:rPr>
      </w:pPr>
    </w:p>
    <w:p w:rsidR="00C36C22" w:rsidRPr="00D7181F" w:rsidRDefault="00C36C22" w:rsidP="00C36C22">
      <w:pPr>
        <w:jc w:val="both"/>
        <w:rPr>
          <w:rFonts w:ascii="Arial" w:hAnsi="Arial" w:cs="Arial"/>
          <w:noProof w:val="0"/>
          <w:sz w:val="24"/>
          <w:szCs w:val="24"/>
          <w:lang w:val="sk-SK"/>
        </w:rPr>
      </w:pPr>
      <w:r w:rsidRPr="00D7181F">
        <w:rPr>
          <w:rFonts w:ascii="Arial" w:hAnsi="Arial" w:cs="Arial"/>
          <w:noProof w:val="0"/>
          <w:sz w:val="24"/>
          <w:szCs w:val="24"/>
          <w:lang w:val="sk-SK"/>
        </w:rPr>
        <w:t>Odseky v rámci vzoru dodatku k schéme minimálnej pomoci odporúčame číslovať z dôvodu prehľadnosti.</w:t>
      </w:r>
    </w:p>
    <w:p w:rsidR="00C36C22" w:rsidRPr="00D7181F" w:rsidRDefault="00C36C22" w:rsidP="00C36C22">
      <w:pPr>
        <w:jc w:val="both"/>
        <w:rPr>
          <w:rFonts w:ascii="Arial" w:hAnsi="Arial" w:cs="Arial"/>
          <w:i/>
          <w:noProof w:val="0"/>
          <w:sz w:val="24"/>
          <w:szCs w:val="24"/>
          <w:u w:val="single"/>
          <w:lang w:val="sk-SK"/>
        </w:rPr>
      </w:pPr>
      <w:r w:rsidRPr="00D7181F">
        <w:rPr>
          <w:rFonts w:ascii="Arial" w:hAnsi="Arial" w:cs="Arial"/>
          <w:noProof w:val="0"/>
          <w:sz w:val="24"/>
          <w:szCs w:val="24"/>
          <w:lang w:val="sk-SK"/>
        </w:rPr>
        <w:t xml:space="preserve">Titulná strana schémy v znení dodatku musí obsahovať pod </w:t>
      </w:r>
      <w:r w:rsidR="008172BF">
        <w:rPr>
          <w:rFonts w:ascii="Arial" w:hAnsi="Arial" w:cs="Arial"/>
          <w:noProof w:val="0"/>
          <w:sz w:val="24"/>
          <w:szCs w:val="24"/>
          <w:lang w:val="sk-SK"/>
        </w:rPr>
        <w:t>názvom</w:t>
      </w:r>
      <w:r w:rsidRPr="00D7181F">
        <w:rPr>
          <w:rFonts w:ascii="Arial" w:hAnsi="Arial" w:cs="Arial"/>
          <w:noProof w:val="0"/>
          <w:sz w:val="24"/>
          <w:szCs w:val="24"/>
          <w:lang w:val="sk-SK"/>
        </w:rPr>
        <w:t xml:space="preserve"> schémy text </w:t>
      </w:r>
      <w:r w:rsidR="008172BF">
        <w:rPr>
          <w:rFonts w:ascii="Arial" w:hAnsi="Arial" w:cs="Arial"/>
          <w:noProof w:val="0"/>
          <w:sz w:val="24"/>
          <w:szCs w:val="24"/>
          <w:lang w:val="sk-SK"/>
        </w:rPr>
        <w:t>„</w:t>
      </w:r>
      <w:r w:rsidRPr="00D7181F">
        <w:rPr>
          <w:rFonts w:ascii="Arial" w:hAnsi="Arial" w:cs="Arial"/>
          <w:noProof w:val="0"/>
          <w:sz w:val="24"/>
          <w:szCs w:val="24"/>
          <w:lang w:val="sk-SK"/>
        </w:rPr>
        <w:t xml:space="preserve">v znení dodatku č. </w:t>
      </w:r>
      <w:r w:rsidRPr="00D7181F">
        <w:rPr>
          <w:rFonts w:ascii="Arial" w:hAnsi="Arial" w:cs="Arial"/>
          <w:i/>
          <w:noProof w:val="0"/>
          <w:sz w:val="24"/>
          <w:szCs w:val="24"/>
          <w:u w:val="single"/>
          <w:lang w:val="sk-SK"/>
        </w:rPr>
        <w:t>uvedie sa číslo dodatku</w:t>
      </w:r>
      <w:r w:rsidR="008172BF">
        <w:rPr>
          <w:rFonts w:ascii="Arial" w:hAnsi="Arial" w:cs="Arial"/>
          <w:i/>
          <w:noProof w:val="0"/>
          <w:sz w:val="24"/>
          <w:szCs w:val="24"/>
          <w:u w:val="single"/>
          <w:lang w:val="sk-SK"/>
        </w:rPr>
        <w:t>“</w:t>
      </w:r>
      <w:r w:rsidRPr="00D7181F">
        <w:rPr>
          <w:rFonts w:ascii="Arial" w:hAnsi="Arial" w:cs="Arial"/>
          <w:i/>
          <w:noProof w:val="0"/>
          <w:sz w:val="24"/>
          <w:szCs w:val="24"/>
          <w:u w:val="single"/>
          <w:lang w:val="sk-SK"/>
        </w:rPr>
        <w:t>.</w:t>
      </w:r>
    </w:p>
    <w:p w:rsidR="00C36C22" w:rsidRPr="00D7181F" w:rsidRDefault="00C36C22" w:rsidP="00C36C22">
      <w:pPr>
        <w:jc w:val="both"/>
        <w:rPr>
          <w:rFonts w:ascii="Arial" w:hAnsi="Arial" w:cs="Arial"/>
          <w:noProof w:val="0"/>
          <w:sz w:val="24"/>
          <w:szCs w:val="24"/>
          <w:lang w:val="sk-SK"/>
        </w:rPr>
      </w:pPr>
      <w:r w:rsidRPr="00D7181F">
        <w:rPr>
          <w:rFonts w:ascii="Arial" w:hAnsi="Arial" w:cs="Arial"/>
          <w:noProof w:val="0"/>
          <w:sz w:val="24"/>
          <w:szCs w:val="24"/>
          <w:lang w:val="sk-SK"/>
        </w:rPr>
        <w:t xml:space="preserve">Do dodatku k schéme minimálnej pomoci je potrebné zapracovať všetky zmeny, ktoré sa menia, resp. upravujú v porovnaní s platnou a účinnou </w:t>
      </w:r>
      <w:r w:rsidR="00E021F0">
        <w:rPr>
          <w:rFonts w:ascii="Arial" w:hAnsi="Arial" w:cs="Arial"/>
          <w:noProof w:val="0"/>
          <w:sz w:val="24"/>
          <w:szCs w:val="24"/>
          <w:lang w:val="sk-SK"/>
        </w:rPr>
        <w:t xml:space="preserve">existujúcou </w:t>
      </w:r>
      <w:r w:rsidRPr="00D7181F">
        <w:rPr>
          <w:rFonts w:ascii="Arial" w:hAnsi="Arial" w:cs="Arial"/>
          <w:noProof w:val="0"/>
          <w:sz w:val="24"/>
          <w:szCs w:val="24"/>
          <w:lang w:val="sk-SK"/>
        </w:rPr>
        <w:t xml:space="preserve">schémou minimálnej pomoci (neuvádzajú sa celé odseky, ale len konkrétne zmeny v jednotlivých článkoch schémy minimálnej pomoci). </w:t>
      </w:r>
    </w:p>
    <w:p w:rsidR="00C36C22" w:rsidRPr="00D7181F" w:rsidRDefault="00C36C22" w:rsidP="00C36C22">
      <w:pPr>
        <w:jc w:val="both"/>
        <w:rPr>
          <w:rFonts w:ascii="Arial" w:hAnsi="Arial" w:cs="Arial"/>
          <w:noProof w:val="0"/>
          <w:sz w:val="24"/>
          <w:szCs w:val="24"/>
          <w:lang w:val="sk-SK"/>
        </w:rPr>
      </w:pPr>
      <w:r w:rsidRPr="00D7181F">
        <w:rPr>
          <w:rFonts w:ascii="Arial" w:hAnsi="Arial" w:cs="Arial"/>
          <w:noProof w:val="0"/>
          <w:sz w:val="24"/>
          <w:szCs w:val="24"/>
          <w:lang w:val="sk-SK"/>
        </w:rPr>
        <w:t>Ak sa v rámci jedného odseku mení viacero vecí, je možné uviesť do dodatku zmenu celého odseku</w:t>
      </w:r>
      <w:r w:rsidR="00E021F0">
        <w:rPr>
          <w:rFonts w:ascii="Arial" w:hAnsi="Arial" w:cs="Arial"/>
          <w:noProof w:val="0"/>
          <w:sz w:val="24"/>
          <w:szCs w:val="24"/>
          <w:lang w:val="sk-SK"/>
        </w:rPr>
        <w:t xml:space="preserve">, </w:t>
      </w:r>
      <w:r w:rsidRPr="00D7181F">
        <w:rPr>
          <w:rFonts w:ascii="Arial" w:hAnsi="Arial" w:cs="Arial"/>
          <w:noProof w:val="0"/>
          <w:sz w:val="24"/>
          <w:szCs w:val="24"/>
          <w:lang w:val="sk-SK"/>
        </w:rPr>
        <w:t>nie je potrebné rozpisovať konkrétne zmeny.</w:t>
      </w:r>
    </w:p>
    <w:p w:rsidR="00C36C22" w:rsidRPr="00D7181F" w:rsidRDefault="00C36C22" w:rsidP="00C36C22">
      <w:pPr>
        <w:jc w:val="both"/>
        <w:rPr>
          <w:rFonts w:ascii="Arial" w:hAnsi="Arial" w:cs="Arial"/>
          <w:noProof w:val="0"/>
          <w:sz w:val="24"/>
          <w:szCs w:val="24"/>
          <w:lang w:val="sk-SK"/>
        </w:rPr>
      </w:pPr>
      <w:r w:rsidRPr="00D7181F">
        <w:rPr>
          <w:rFonts w:ascii="Arial" w:hAnsi="Arial" w:cs="Arial"/>
          <w:noProof w:val="0"/>
          <w:sz w:val="24"/>
          <w:szCs w:val="24"/>
          <w:lang w:val="sk-SK"/>
        </w:rPr>
        <w:t xml:space="preserve">V prípade, ak sa mení v texte schémy </w:t>
      </w:r>
      <w:r w:rsidR="00E021F0">
        <w:rPr>
          <w:rFonts w:ascii="Arial" w:hAnsi="Arial" w:cs="Arial"/>
          <w:noProof w:val="0"/>
          <w:sz w:val="24"/>
          <w:szCs w:val="24"/>
          <w:lang w:val="sk-SK"/>
        </w:rPr>
        <w:t>vo</w:t>
      </w:r>
      <w:r w:rsidRPr="00D7181F">
        <w:rPr>
          <w:rFonts w:ascii="Arial" w:hAnsi="Arial" w:cs="Arial"/>
          <w:noProof w:val="0"/>
          <w:sz w:val="24"/>
          <w:szCs w:val="24"/>
          <w:lang w:val="sk-SK"/>
        </w:rPr>
        <w:t xml:space="preserve"> viacerých článkoch to isté slovo, resp. slovné spojenie, postačuje, ak sa uvedie len jeden bod, kde bude uvedené, že v celom znení schémy sa mení slovo, resp. slovné spojenie (poskytovateľ pomoci musí špecifikovať o aké slovo, resp. slovné spojenie ide a ako sa mení).</w:t>
      </w:r>
    </w:p>
    <w:p w:rsidR="00C36C22" w:rsidRPr="00D7181F" w:rsidRDefault="00C36C22" w:rsidP="00C36C22">
      <w:pPr>
        <w:jc w:val="both"/>
        <w:rPr>
          <w:rFonts w:ascii="Arial" w:hAnsi="Arial" w:cs="Arial"/>
          <w:noProof w:val="0"/>
          <w:sz w:val="24"/>
          <w:szCs w:val="24"/>
          <w:lang w:val="sk-SK"/>
        </w:rPr>
      </w:pPr>
      <w:r w:rsidRPr="00D7181F">
        <w:rPr>
          <w:rFonts w:ascii="Arial" w:hAnsi="Arial" w:cs="Arial"/>
          <w:noProof w:val="0"/>
          <w:sz w:val="24"/>
          <w:szCs w:val="24"/>
          <w:lang w:val="sk-SK"/>
        </w:rPr>
        <w:t xml:space="preserve">Vypracovávať dodatok k schéme minimálnej pomoci nie je potrebné v prípade, ak sa mení </w:t>
      </w:r>
      <w:r w:rsidR="00E021F0">
        <w:rPr>
          <w:rFonts w:ascii="Arial" w:hAnsi="Arial" w:cs="Arial"/>
          <w:noProof w:val="0"/>
          <w:sz w:val="24"/>
          <w:szCs w:val="24"/>
          <w:lang w:val="sk-SK"/>
        </w:rPr>
        <w:t xml:space="preserve">iba </w:t>
      </w:r>
      <w:r w:rsidRPr="00D7181F">
        <w:rPr>
          <w:rFonts w:ascii="Arial" w:hAnsi="Arial" w:cs="Arial"/>
          <w:noProof w:val="0"/>
          <w:sz w:val="24"/>
          <w:szCs w:val="24"/>
          <w:lang w:val="sk-SK"/>
        </w:rPr>
        <w:t>adresa (sídlo), webové sídlo, telefonický kontakt alebo e-mailová adresa poskytovateľa pomoci, vykonávateľa schémy alebo administrátora schémy.</w:t>
      </w:r>
    </w:p>
    <w:p w:rsidR="00A73A02" w:rsidRDefault="00C36C22" w:rsidP="00E021F0">
      <w:pPr>
        <w:jc w:val="both"/>
        <w:rPr>
          <w:rFonts w:ascii="Arial" w:hAnsi="Arial" w:cs="Arial"/>
          <w:sz w:val="34"/>
          <w:szCs w:val="34"/>
        </w:rPr>
      </w:pPr>
      <w:r w:rsidRPr="00D7181F">
        <w:rPr>
          <w:rFonts w:ascii="Arial" w:hAnsi="Arial" w:cs="Arial"/>
          <w:noProof w:val="0"/>
          <w:sz w:val="24"/>
          <w:szCs w:val="24"/>
          <w:lang w:val="sk-SK"/>
        </w:rPr>
        <w:t>Pri predložení dodatku k schéme minimálnej pomoci je potrebné koordinátorovi pomoci zaslať aj schému v znení dodatku vo forme sledovania zmien.</w:t>
      </w:r>
    </w:p>
    <w:sectPr w:rsidR="00A73A02" w:rsidSect="009909E4">
      <w:footerReference w:type="default" r:id="rId10"/>
      <w:footerReference w:type="first" r:id="rId11"/>
      <w:pgSz w:w="11906" w:h="16838"/>
      <w:pgMar w:top="1417" w:right="1417" w:bottom="1417" w:left="1417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E44" w:rsidRDefault="007D0E44" w:rsidP="00A73A02">
      <w:pPr>
        <w:spacing w:after="0"/>
      </w:pPr>
      <w:r>
        <w:separator/>
      </w:r>
    </w:p>
  </w:endnote>
  <w:endnote w:type="continuationSeparator" w:id="0">
    <w:p w:rsidR="007D0E44" w:rsidRDefault="007D0E44" w:rsidP="00A73A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A02" w:rsidRPr="00A73A02" w:rsidRDefault="00D67257" w:rsidP="00A73A02">
    <w:pPr>
      <w:pStyle w:val="Pta"/>
      <w:ind w:left="6096" w:firstLine="1701"/>
      <w:jc w:val="right"/>
      <w:rPr>
        <w:sz w:val="28"/>
      </w:rPr>
    </w:pPr>
    <w:r w:rsidRPr="00A73A02">
      <w:rPr>
        <w:sz w:val="28"/>
        <w:lang w:val="sk-SK" w:eastAsia="sk-SK"/>
      </w:rPr>
      <mc:AlternateContent>
        <mc:Choice Requires="wps">
          <w:drawing>
            <wp:anchor distT="45720" distB="45720" distL="114300" distR="114300" simplePos="0" relativeHeight="251660287" behindDoc="0" locked="0" layoutInCell="1" allowOverlap="1" wp14:anchorId="008851B3" wp14:editId="08B2FCDF">
              <wp:simplePos x="0" y="0"/>
              <wp:positionH relativeFrom="column">
                <wp:posOffset>-728345</wp:posOffset>
              </wp:positionH>
              <wp:positionV relativeFrom="paragraph">
                <wp:posOffset>-14605</wp:posOffset>
              </wp:positionV>
              <wp:extent cx="6210300" cy="245110"/>
              <wp:effectExtent l="0" t="0" r="0" b="2540"/>
              <wp:wrapNone/>
              <wp:docPr id="1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0300" cy="245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3A02" w:rsidRPr="00D67257" w:rsidRDefault="00C36C22">
                          <w:pPr>
                            <w:rPr>
                              <w:rFonts w:ascii="Arial" w:hAnsi="Arial" w:cs="Arial"/>
                              <w:i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FFFFFF"/>
                              <w:sz w:val="18"/>
                              <w:szCs w:val="18"/>
                            </w:rPr>
                            <w:t>Vysvetlivky k vzoru schémy minimálnej pomoci a vzoru dodatku k schéme minimálnej pomoci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8851B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57.35pt;margin-top:-1.15pt;width:489pt;height:19.3pt;z-index:25166028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" filled="f" stroked="f">
              <v:textbox>
                <w:txbxContent>
                  <w:p w:rsidR="00A73A02" w:rsidRPr="00D67257" w:rsidRDefault="00C36C22">
                    <w:pPr>
                      <w:rPr>
                        <w:rFonts w:ascii="Arial" w:hAnsi="Arial" w:cs="Arial"/>
                        <w:i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i/>
                        <w:color w:val="FFFFFF"/>
                        <w:sz w:val="18"/>
                        <w:szCs w:val="18"/>
                      </w:rPr>
                      <w:t>Vysvetlivky k vzoru schémy minimálnej pomoci a vzoru dodatku k schéme minimálnej pomoci</w:t>
                    </w:r>
                  </w:p>
                </w:txbxContent>
              </v:textbox>
            </v:shape>
          </w:pict>
        </mc:Fallback>
      </mc:AlternateContent>
    </w:r>
    <w:r w:rsidR="00680C33" w:rsidRPr="00A73A02">
      <w:rPr>
        <w:rFonts w:ascii="Arial" w:hAnsi="Arial" w:cs="Arial"/>
        <w:color w:val="1E4E9D"/>
        <w:sz w:val="14"/>
        <w:lang w:val="sk-SK" w:eastAsia="sk-SK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2D382A94" wp14:editId="5EC6396B">
              <wp:simplePos x="0" y="0"/>
              <wp:positionH relativeFrom="column">
                <wp:posOffset>5600861</wp:posOffset>
              </wp:positionH>
              <wp:positionV relativeFrom="paragraph">
                <wp:posOffset>-24765</wp:posOffset>
              </wp:positionV>
              <wp:extent cx="266700" cy="247650"/>
              <wp:effectExtent l="0" t="0" r="19050" b="19050"/>
              <wp:wrapNone/>
              <wp:docPr id="10" name="Ovál 10" title="oválny útvar pod číslom strany v päte stran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6700" cy="24765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3A3BFB5" id="Ovál 10" o:spid="_x0000_s1026" alt="Názov: oválny útvar pod číslom strany v päte strany" style="position:absolute;margin-left:441pt;margin-top:-1.95pt;width:21pt;height:19.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" strokecolor="white" strokeweight="1pt">
              <v:stroke joinstyle="miter"/>
            </v:oval>
          </w:pict>
        </mc:Fallback>
      </mc:AlternateContent>
    </w:r>
    <w:r w:rsidR="00680C33" w:rsidRPr="00A73A02">
      <w:rPr>
        <w:rFonts w:ascii="Arial" w:hAnsi="Arial" w:cs="Arial"/>
        <w:color w:val="1E4E9D"/>
        <w:sz w:val="14"/>
        <w:lang w:val="sk-SK" w:eastAsia="sk-SK"/>
      </w:rPr>
      <mc:AlternateContent>
        <mc:Choice Requires="wps">
          <w:drawing>
            <wp:anchor distT="0" distB="0" distL="114300" distR="114300" simplePos="0" relativeHeight="251657214" behindDoc="1" locked="0" layoutInCell="1" allowOverlap="1" wp14:anchorId="559BBD5F" wp14:editId="52BCB9FE">
              <wp:simplePos x="0" y="0"/>
              <wp:positionH relativeFrom="column">
                <wp:posOffset>-695325</wp:posOffset>
              </wp:positionH>
              <wp:positionV relativeFrom="paragraph">
                <wp:posOffset>-23021</wp:posOffset>
              </wp:positionV>
              <wp:extent cx="7356475" cy="247650"/>
              <wp:effectExtent l="0" t="0" r="15875" b="19050"/>
              <wp:wrapNone/>
              <wp:docPr id="9" name="Obdĺžnik 18" title="obdlžníkový útvar pod názvom dokumentu v päte stran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56475" cy="247650"/>
                      </a:xfrm>
                      <a:prstGeom prst="rect">
                        <a:avLst/>
                      </a:prstGeom>
                      <a:solidFill>
                        <a:srgbClr val="1E4E9D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F61985" id="Obdĺžnik 18" o:spid="_x0000_s1026" alt="Názov: obdlžníkový útvar pod názvom dokumentu v päte strany" style="position:absolute;margin-left:-54.75pt;margin-top:-1.8pt;width:579.25pt;height:19.5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" fillcolor="#1e4e9d" strokecolor="#1f4d78 [1604]" strokeweight="1pt"/>
          </w:pict>
        </mc:Fallback>
      </mc:AlternateContent>
    </w:r>
    <w:sdt>
      <w:sdtPr>
        <w:rPr>
          <w:sz w:val="28"/>
        </w:rPr>
        <w:id w:val="-1440981348"/>
        <w:docPartObj>
          <w:docPartGallery w:val="Page Numbers (Bottom of Page)"/>
          <w:docPartUnique/>
        </w:docPartObj>
      </w:sdtPr>
      <w:sdtEndPr/>
      <w:sdtContent>
        <w:r w:rsidR="00A73A02" w:rsidRPr="00A73A02">
          <w:rPr>
            <w:rFonts w:ascii="Arial" w:hAnsi="Arial" w:cs="Arial"/>
            <w:color w:val="1E4E9D"/>
            <w:sz w:val="18"/>
          </w:rPr>
          <w:fldChar w:fldCharType="begin"/>
        </w:r>
        <w:r w:rsidR="00A73A02" w:rsidRPr="00A73A02">
          <w:rPr>
            <w:rFonts w:ascii="Arial" w:hAnsi="Arial" w:cs="Arial"/>
            <w:color w:val="1E4E9D"/>
            <w:sz w:val="18"/>
          </w:rPr>
          <w:instrText>PAGE   \* MERGEFORMAT</w:instrText>
        </w:r>
        <w:r w:rsidR="00A73A02" w:rsidRPr="00A73A02">
          <w:rPr>
            <w:rFonts w:ascii="Arial" w:hAnsi="Arial" w:cs="Arial"/>
            <w:color w:val="1E4E9D"/>
            <w:sz w:val="18"/>
          </w:rPr>
          <w:fldChar w:fldCharType="separate"/>
        </w:r>
        <w:r w:rsidR="000C6800" w:rsidRPr="000C6800">
          <w:rPr>
            <w:rFonts w:ascii="Arial" w:hAnsi="Arial" w:cs="Arial"/>
            <w:color w:val="1E4E9D"/>
            <w:sz w:val="18"/>
            <w:lang w:val="sk-SK"/>
          </w:rPr>
          <w:t>5</w:t>
        </w:r>
        <w:r w:rsidR="00A73A02" w:rsidRPr="00A73A02">
          <w:rPr>
            <w:rFonts w:ascii="Arial" w:hAnsi="Arial" w:cs="Arial"/>
            <w:color w:val="1E4E9D"/>
            <w:sz w:val="18"/>
          </w:rPr>
          <w:fldChar w:fldCharType="end"/>
        </w:r>
      </w:sdtContent>
    </w:sdt>
  </w:p>
  <w:p w:rsidR="00A73A02" w:rsidRDefault="00A73A0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403" w:rsidRDefault="00FA0403" w:rsidP="00FA0403">
    <w:pPr>
      <w:pStyle w:val="Pta"/>
      <w:tabs>
        <w:tab w:val="clear" w:pos="4536"/>
        <w:tab w:val="clear" w:pos="9072"/>
        <w:tab w:val="left" w:pos="777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E44" w:rsidRDefault="007D0E44" w:rsidP="00A73A02">
      <w:pPr>
        <w:spacing w:after="0"/>
      </w:pPr>
      <w:r>
        <w:separator/>
      </w:r>
    </w:p>
  </w:footnote>
  <w:footnote w:type="continuationSeparator" w:id="0">
    <w:p w:rsidR="007D0E44" w:rsidRDefault="007D0E44" w:rsidP="00A73A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16557"/>
    <w:multiLevelType w:val="hybridMultilevel"/>
    <w:tmpl w:val="04C8D1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178F3"/>
    <w:multiLevelType w:val="hybridMultilevel"/>
    <w:tmpl w:val="DFCAF5DC"/>
    <w:lvl w:ilvl="0" w:tplc="8AA0A628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91596"/>
    <w:multiLevelType w:val="hybridMultilevel"/>
    <w:tmpl w:val="B1FA6B52"/>
    <w:lvl w:ilvl="0" w:tplc="1DBE6F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02B4C"/>
    <w:multiLevelType w:val="hybridMultilevel"/>
    <w:tmpl w:val="688C480C"/>
    <w:lvl w:ilvl="0" w:tplc="A3CE9F80">
      <w:start w:val="1"/>
      <w:numFmt w:val="decimalZero"/>
      <w:lvlText w:val="%1."/>
      <w:lvlJc w:val="left"/>
      <w:pPr>
        <w:ind w:left="930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F0580"/>
    <w:multiLevelType w:val="hybridMultilevel"/>
    <w:tmpl w:val="D3A0444A"/>
    <w:lvl w:ilvl="0" w:tplc="E13C726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B31A4"/>
    <w:multiLevelType w:val="hybridMultilevel"/>
    <w:tmpl w:val="8B362046"/>
    <w:lvl w:ilvl="0" w:tplc="3E604B7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2B"/>
    <w:rsid w:val="00066E75"/>
    <w:rsid w:val="00092B7F"/>
    <w:rsid w:val="000B6087"/>
    <w:rsid w:val="000C6800"/>
    <w:rsid w:val="000D16AD"/>
    <w:rsid w:val="000D6ED7"/>
    <w:rsid w:val="001066D1"/>
    <w:rsid w:val="00115E26"/>
    <w:rsid w:val="0021320E"/>
    <w:rsid w:val="003003E8"/>
    <w:rsid w:val="003801DF"/>
    <w:rsid w:val="00441823"/>
    <w:rsid w:val="004B142B"/>
    <w:rsid w:val="005466BB"/>
    <w:rsid w:val="00573466"/>
    <w:rsid w:val="00593F98"/>
    <w:rsid w:val="0061339E"/>
    <w:rsid w:val="00680C33"/>
    <w:rsid w:val="006933CC"/>
    <w:rsid w:val="00725233"/>
    <w:rsid w:val="0078119B"/>
    <w:rsid w:val="007D0E44"/>
    <w:rsid w:val="0080016E"/>
    <w:rsid w:val="008172BF"/>
    <w:rsid w:val="00831FC0"/>
    <w:rsid w:val="008449B9"/>
    <w:rsid w:val="008B50C4"/>
    <w:rsid w:val="00904C00"/>
    <w:rsid w:val="009909E4"/>
    <w:rsid w:val="009C4617"/>
    <w:rsid w:val="00A70466"/>
    <w:rsid w:val="00A73A02"/>
    <w:rsid w:val="00B02270"/>
    <w:rsid w:val="00B82F05"/>
    <w:rsid w:val="00B926A5"/>
    <w:rsid w:val="00BB0E3F"/>
    <w:rsid w:val="00C36C22"/>
    <w:rsid w:val="00C800E6"/>
    <w:rsid w:val="00C81733"/>
    <w:rsid w:val="00CA7395"/>
    <w:rsid w:val="00D132A4"/>
    <w:rsid w:val="00D46C3B"/>
    <w:rsid w:val="00D67257"/>
    <w:rsid w:val="00D7181F"/>
    <w:rsid w:val="00DA2FF3"/>
    <w:rsid w:val="00DC1077"/>
    <w:rsid w:val="00E021F0"/>
    <w:rsid w:val="00EC42CD"/>
    <w:rsid w:val="00F04581"/>
    <w:rsid w:val="00F103B2"/>
    <w:rsid w:val="00F4016F"/>
    <w:rsid w:val="00F82428"/>
    <w:rsid w:val="00F90CE8"/>
    <w:rsid w:val="00FA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DB8FA"/>
  <w15:chartTrackingRefBased/>
  <w15:docId w15:val="{80FBDBBD-A100-4D6F-92D5-E4801538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41823"/>
    <w:pPr>
      <w:spacing w:line="240" w:lineRule="auto"/>
    </w:pPr>
    <w:rPr>
      <w:rFonts w:ascii="Calibri" w:hAnsi="Calibri"/>
      <w:noProof/>
      <w:lang w:val="en-GB"/>
    </w:rPr>
  </w:style>
  <w:style w:type="paragraph" w:styleId="Nadpis1">
    <w:name w:val="heading 1"/>
    <w:basedOn w:val="Normlny"/>
    <w:next w:val="Normlny"/>
    <w:link w:val="Nadpis1Char"/>
    <w:uiPriority w:val="9"/>
    <w:qFormat/>
    <w:rsid w:val="008449B9"/>
    <w:pPr>
      <w:jc w:val="both"/>
      <w:outlineLvl w:val="0"/>
    </w:pPr>
    <w:rPr>
      <w:rFonts w:ascii="Arial" w:hAnsi="Arial" w:cs="Arial"/>
      <w:b/>
      <w:color w:val="1E4E9D"/>
      <w:sz w:val="32"/>
      <w:szCs w:val="24"/>
    </w:rPr>
  </w:style>
  <w:style w:type="paragraph" w:styleId="Nadpis2">
    <w:name w:val="heading 2"/>
    <w:basedOn w:val="Nadpis1"/>
    <w:next w:val="Normlny"/>
    <w:link w:val="Nadpis2Char"/>
    <w:uiPriority w:val="9"/>
    <w:unhideWhenUsed/>
    <w:qFormat/>
    <w:rsid w:val="008449B9"/>
    <w:pPr>
      <w:outlineLvl w:val="1"/>
    </w:pPr>
    <w:rPr>
      <w:b w:val="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Table of contents numbered,body,Odsek zoznamu2"/>
    <w:basedOn w:val="Normlny"/>
    <w:link w:val="OdsekzoznamuChar"/>
    <w:uiPriority w:val="34"/>
    <w:qFormat/>
    <w:rsid w:val="00F0458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B0E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0E3F"/>
    <w:rPr>
      <w:rFonts w:ascii="Segoe UI" w:hAnsi="Segoe UI" w:cs="Segoe UI"/>
      <w:noProof/>
      <w:sz w:val="18"/>
      <w:szCs w:val="18"/>
      <w:lang w:val="en-GB"/>
    </w:rPr>
  </w:style>
  <w:style w:type="paragraph" w:styleId="Hlavika">
    <w:name w:val="header"/>
    <w:basedOn w:val="Normlny"/>
    <w:link w:val="HlavikaChar"/>
    <w:uiPriority w:val="99"/>
    <w:unhideWhenUsed/>
    <w:rsid w:val="00A73A02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A73A02"/>
    <w:rPr>
      <w:rFonts w:ascii="Calibri" w:hAnsi="Calibri"/>
      <w:noProof/>
      <w:lang w:val="en-GB"/>
    </w:rPr>
  </w:style>
  <w:style w:type="paragraph" w:styleId="Pta">
    <w:name w:val="footer"/>
    <w:basedOn w:val="Normlny"/>
    <w:link w:val="PtaChar"/>
    <w:uiPriority w:val="99"/>
    <w:unhideWhenUsed/>
    <w:rsid w:val="00A73A02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A73A02"/>
    <w:rPr>
      <w:rFonts w:ascii="Calibri" w:hAnsi="Calibri"/>
      <w:noProof/>
      <w:lang w:val="en-GB"/>
    </w:rPr>
  </w:style>
  <w:style w:type="character" w:styleId="Jemnzvraznenie">
    <w:name w:val="Subtle Emphasis"/>
    <w:basedOn w:val="Predvolenpsmoodseku"/>
    <w:uiPriority w:val="19"/>
    <w:qFormat/>
    <w:rsid w:val="00092B7F"/>
    <w:rPr>
      <w:i/>
      <w:iCs/>
      <w:color w:val="404040" w:themeColor="text1" w:themeTint="BF"/>
    </w:rPr>
  </w:style>
  <w:style w:type="character" w:customStyle="1" w:styleId="Nadpis1Char">
    <w:name w:val="Nadpis 1 Char"/>
    <w:basedOn w:val="Predvolenpsmoodseku"/>
    <w:link w:val="Nadpis1"/>
    <w:uiPriority w:val="9"/>
    <w:rsid w:val="008449B9"/>
    <w:rPr>
      <w:rFonts w:ascii="Arial" w:hAnsi="Arial" w:cs="Arial"/>
      <w:b/>
      <w:noProof/>
      <w:color w:val="1E4E9D"/>
      <w:sz w:val="32"/>
      <w:szCs w:val="24"/>
      <w:lang w:val="en-GB"/>
    </w:rPr>
  </w:style>
  <w:style w:type="character" w:customStyle="1" w:styleId="Nadpis2Char">
    <w:name w:val="Nadpis 2 Char"/>
    <w:basedOn w:val="Predvolenpsmoodseku"/>
    <w:link w:val="Nadpis2"/>
    <w:uiPriority w:val="9"/>
    <w:rsid w:val="008449B9"/>
    <w:rPr>
      <w:rFonts w:ascii="Arial" w:hAnsi="Arial" w:cs="Arial"/>
      <w:noProof/>
      <w:color w:val="1E4E9D"/>
      <w:sz w:val="32"/>
      <w:szCs w:val="24"/>
      <w:lang w:val="en-GB"/>
    </w:rPr>
  </w:style>
  <w:style w:type="paragraph" w:styleId="Nzov">
    <w:name w:val="Title"/>
    <w:basedOn w:val="Normlny"/>
    <w:next w:val="Normlny"/>
    <w:link w:val="NzovChar"/>
    <w:uiPriority w:val="10"/>
    <w:qFormat/>
    <w:rsid w:val="009909E4"/>
    <w:pPr>
      <w:spacing w:after="0" w:line="276" w:lineRule="auto"/>
      <w:jc w:val="center"/>
    </w:pPr>
    <w:rPr>
      <w:rFonts w:ascii="Arial" w:hAnsi="Arial" w:cs="Arial"/>
      <w:b/>
      <w:color w:val="FFFFFF"/>
      <w:sz w:val="72"/>
      <w:szCs w:val="74"/>
    </w:rPr>
  </w:style>
  <w:style w:type="character" w:customStyle="1" w:styleId="NzovChar">
    <w:name w:val="Názov Char"/>
    <w:basedOn w:val="Predvolenpsmoodseku"/>
    <w:link w:val="Nzov"/>
    <w:uiPriority w:val="10"/>
    <w:rsid w:val="009909E4"/>
    <w:rPr>
      <w:rFonts w:ascii="Arial" w:hAnsi="Arial" w:cs="Arial"/>
      <w:b/>
      <w:noProof/>
      <w:color w:val="FFFFFF"/>
      <w:sz w:val="72"/>
      <w:szCs w:val="74"/>
      <w:lang w:val="en-GB"/>
    </w:rPr>
  </w:style>
  <w:style w:type="paragraph" w:customStyle="1" w:styleId="Default">
    <w:name w:val="Default"/>
    <w:rsid w:val="00C36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dsekzoznamuChar">
    <w:name w:val="Odsek zoznamu Char"/>
    <w:aliases w:val="Table of contents numbered Char,body Char,Odsek zoznamu2 Char"/>
    <w:basedOn w:val="Predvolenpsmoodseku"/>
    <w:link w:val="Odsekzoznamu"/>
    <w:uiPriority w:val="34"/>
    <w:locked/>
    <w:rsid w:val="00C36C22"/>
    <w:rPr>
      <w:rFonts w:ascii="Calibri" w:hAnsi="Calibri"/>
      <w:noProof/>
      <w:lang w:val="en-GB"/>
    </w:rPr>
  </w:style>
  <w:style w:type="character" w:styleId="Odkaznakomentr">
    <w:name w:val="annotation reference"/>
    <w:basedOn w:val="Predvolenpsmoodseku"/>
    <w:uiPriority w:val="99"/>
    <w:semiHidden/>
    <w:unhideWhenUsed/>
    <w:rsid w:val="00E021F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021F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021F0"/>
    <w:rPr>
      <w:rFonts w:ascii="Calibri" w:hAnsi="Calibri"/>
      <w:noProof/>
      <w:sz w:val="20"/>
      <w:szCs w:val="20"/>
      <w:lang w:val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021F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021F0"/>
    <w:rPr>
      <w:rFonts w:ascii="Calibri" w:hAnsi="Calibri"/>
      <w:b/>
      <w:bCs/>
      <w:noProof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B4A8F-D296-40F3-B649-451D60DED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Vencelová</dc:creator>
  <cp:keywords/>
  <dc:description/>
  <cp:lastModifiedBy>Martina Vencelová</cp:lastModifiedBy>
  <cp:revision>3</cp:revision>
  <cp:lastPrinted>2017-02-08T10:40:00Z</cp:lastPrinted>
  <dcterms:created xsi:type="dcterms:W3CDTF">2023-02-06T07:33:00Z</dcterms:created>
  <dcterms:modified xsi:type="dcterms:W3CDTF">2023-02-06T11:07:00Z</dcterms:modified>
</cp:coreProperties>
</file>