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7759C3" w:rsidRPr="000E62BD" w14:paraId="336AD00E" w14:textId="77777777" w:rsidTr="00CF33CB">
        <w:tc>
          <w:tcPr>
            <w:tcW w:w="9214" w:type="dxa"/>
            <w:shd w:val="pct15" w:color="auto" w:fill="FFFFFF"/>
          </w:tcPr>
          <w:p w14:paraId="247D7945" w14:textId="77777777" w:rsidR="007759C3" w:rsidRPr="000E62BD" w:rsidRDefault="007759C3" w:rsidP="00E97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bookmarkStart w:id="0" w:name="_GoBack"/>
            <w:bookmarkEnd w:id="0"/>
            <w:r w:rsidRPr="000E62BD">
              <w:rPr>
                <w:rFonts w:ascii="Times New Roman" w:hAnsi="Times New Roman"/>
                <w:b/>
                <w:sz w:val="32"/>
              </w:rPr>
              <w:t>1.1.8.</w:t>
            </w:r>
          </w:p>
          <w:p w14:paraId="7CA22082" w14:textId="77777777" w:rsidR="007759C3" w:rsidRPr="000E62BD" w:rsidRDefault="007759C3" w:rsidP="00E97DFD">
            <w:pPr>
              <w:keepNext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mallCaps/>
                <w:sz w:val="32"/>
                <w:szCs w:val="32"/>
              </w:rPr>
            </w:pPr>
            <w:r w:rsidRPr="000E62BD">
              <w:rPr>
                <w:rFonts w:ascii="Times New Roman" w:hAnsi="Times New Roman"/>
                <w:b/>
                <w:smallCaps/>
                <w:sz w:val="32"/>
              </w:rPr>
              <w:t>Formulár doplňujúcich informácií o pomoci týkajúcej sa ekologického poľnohospodárstva</w:t>
            </w:r>
          </w:p>
          <w:p w14:paraId="72C61043" w14:textId="77777777" w:rsidR="007759C3" w:rsidRPr="000E62BD" w:rsidRDefault="007759C3" w:rsidP="00E97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GB"/>
              </w:rPr>
            </w:pPr>
          </w:p>
        </w:tc>
      </w:tr>
    </w:tbl>
    <w:p w14:paraId="23BC6A5A" w14:textId="505B11BA" w:rsidR="007759C3" w:rsidRPr="000E62BD" w:rsidRDefault="007759C3" w:rsidP="00E97D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0E62BD">
        <w:rPr>
          <w:rFonts w:ascii="Times New Roman" w:hAnsi="Times New Roman"/>
          <w:i/>
          <w:sz w:val="24"/>
        </w:rPr>
        <w:t>Tento formulár sa musí použiť na notifikáciu všetkých opatrení štátnej pomoci v prospech ekologického poľnohospodárstva podľa časti II oddielu 1.1.8 Usmernení o štátnej pomoci v odvetviach poľnohospodárstva a lesného hospodárstva a vo vidieckych oblastiach (ďalej len „usmernenia“).</w:t>
      </w:r>
    </w:p>
    <w:p w14:paraId="171BA5D2" w14:textId="77777777" w:rsidR="00336688" w:rsidRPr="000E62BD" w:rsidRDefault="00336688" w:rsidP="00E97D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i/>
          <w:sz w:val="24"/>
          <w:szCs w:val="20"/>
        </w:rPr>
      </w:pPr>
      <w:r w:rsidRPr="000E62BD">
        <w:rPr>
          <w:rFonts w:ascii="Times New Roman" w:hAnsi="Times New Roman"/>
          <w:i/>
          <w:sz w:val="24"/>
        </w:rPr>
        <w:t>Okrem tohto formulára vyplňte v záujme preukázania všeobecných podmienok oprávnenosti na štátnu pomoc aj všeobecný informačný formulár určený na notifikáciu štátnej pomoci v odvetví poľnohospodárstva a lesného hospodárstva a vo vidieckych oblastiach.</w:t>
      </w:r>
    </w:p>
    <w:p w14:paraId="33F49C28" w14:textId="77777777" w:rsidR="007759C3" w:rsidRPr="000E62BD" w:rsidRDefault="007759C3" w:rsidP="00E97DFD">
      <w:pPr>
        <w:numPr>
          <w:ilvl w:val="0"/>
          <w:numId w:val="2"/>
        </w:numPr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Poskytuje sa pomoc iba podnikom pôsobiacim v oblasti poľnohospodárskej prvovýroby?</w:t>
      </w:r>
    </w:p>
    <w:p w14:paraId="02272EBB" w14:textId="77777777" w:rsidR="007759C3" w:rsidRPr="000E62BD" w:rsidRDefault="007759C3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áno</w:t>
      </w:r>
      <w:r w:rsidRPr="000E62BD">
        <w:tab/>
      </w:r>
      <w:r w:rsidRPr="000E62BD">
        <w:tab/>
      </w:r>
      <w:r w:rsidRPr="000E62BD">
        <w:tab/>
      </w: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nie</w:t>
      </w:r>
    </w:p>
    <w:p w14:paraId="766FA5C9" w14:textId="77777777" w:rsidR="007759C3" w:rsidRPr="000E62BD" w:rsidRDefault="007759C3" w:rsidP="00E97DFD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Sú príjemcami pomoci poľnohospodárske podniky alebo skupiny poľnohospodárskych podnikov, ktoré dobrovoľne prijmú záväzok prejsť na postupy a metódy ekologického poľnohospodárstva, ako sa vymedzujú v nariadení (EÚ) 2018/848</w:t>
      </w:r>
      <w:r w:rsidRPr="000E62BD">
        <w:rPr>
          <w:rFonts w:ascii="Times New Roman" w:eastAsia="Times New Roman" w:hAnsi="Times New Roman"/>
          <w:sz w:val="24"/>
          <w:szCs w:val="24"/>
          <w:vertAlign w:val="superscript"/>
          <w:lang w:eastAsia="en-GB"/>
        </w:rPr>
        <w:footnoteReference w:id="1"/>
      </w:r>
      <w:r w:rsidRPr="000E62BD">
        <w:rPr>
          <w:rFonts w:ascii="Times New Roman" w:hAnsi="Times New Roman"/>
          <w:sz w:val="24"/>
        </w:rPr>
        <w:t>, alebo ich naďalej zachovávať?</w:t>
      </w:r>
    </w:p>
    <w:p w14:paraId="669C6366" w14:textId="77777777" w:rsidR="007759C3" w:rsidRPr="000E62BD" w:rsidRDefault="007759C3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áno</w:t>
      </w:r>
      <w:r w:rsidRPr="000E62BD">
        <w:tab/>
      </w:r>
      <w:r w:rsidRPr="000E62BD">
        <w:tab/>
      </w:r>
      <w:r w:rsidRPr="000E62BD">
        <w:tab/>
      </w: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nie</w:t>
      </w:r>
    </w:p>
    <w:p w14:paraId="08116CCD" w14:textId="77777777" w:rsidR="007759C3" w:rsidRPr="000E62BD" w:rsidRDefault="007759C3" w:rsidP="00E97DFD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Poskytuje sa pomoc len na záväzky, ktoré presahujú rámec týchto noriem a požiadaviek? Uveďte:</w:t>
      </w:r>
    </w:p>
    <w:p w14:paraId="1F87B045" w14:textId="77777777" w:rsidR="007759C3" w:rsidRPr="000E62BD" w:rsidRDefault="00A91708" w:rsidP="00E97DFD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a) príslušné povinné požiadavky týkajúce sa hospodárenia a normy dobrého poľnohospodárskeho a environmentálneho stavu stanovené v hlave III kapitole I oddiele 2 nariadenia (EÚ) 2021/2115</w:t>
      </w:r>
      <w:r w:rsidRPr="000E62BD">
        <w:rPr>
          <w:rStyle w:val="FootnoteReference"/>
          <w:rFonts w:ascii="Times New Roman" w:hAnsi="Times New Roman"/>
          <w:sz w:val="24"/>
          <w:szCs w:val="24"/>
        </w:rPr>
        <w:footnoteReference w:id="2"/>
      </w:r>
      <w:r w:rsidRPr="000E62BD">
        <w:rPr>
          <w:rFonts w:ascii="Times New Roman" w:hAnsi="Times New Roman"/>
          <w:sz w:val="24"/>
        </w:rPr>
        <w:t>;</w:t>
      </w:r>
    </w:p>
    <w:p w14:paraId="3381F898" w14:textId="77777777" w:rsidR="007759C3" w:rsidRPr="000E62BD" w:rsidRDefault="00A91708" w:rsidP="00E97DFD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b) príslušné minimálne požiadavky na používanie hnojív a prípravkov na ochranu rastlín a dobré životné podmienky zvierat, ako aj iné príslušné povinné požiadavky stanovené vo vnútroštátnom práve a v práve Únie;</w:t>
      </w:r>
    </w:p>
    <w:p w14:paraId="1C2ABB88" w14:textId="77777777" w:rsidR="007759C3" w:rsidRPr="000E62BD" w:rsidRDefault="00A91708" w:rsidP="00E97DFD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c) podmienky stanovené na udržiavanie poľnohospodárskej plochy v súlade s článkom 4 ods. 2 písm. b) nariadenia (EÚ) 2021/2115.</w:t>
      </w:r>
    </w:p>
    <w:p w14:paraId="1244930C" w14:textId="77777777" w:rsidR="007759C3" w:rsidRPr="000E62BD" w:rsidRDefault="00D14B3B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E62BD">
        <w:rPr>
          <w:rFonts w:ascii="Times New Roman" w:hAnsi="Times New Roman"/>
          <w:sz w:val="24"/>
        </w:rPr>
        <w:lastRenderedPageBreak/>
        <w:t>Upozorňujeme vás, že podľa bodu 258 usmernení musia byť v notifikácii Komisii týkajúcej sa štátnej pomoci uvedené a opísané príslušné normy a požiadavky.</w:t>
      </w:r>
    </w:p>
    <w:p w14:paraId="3BC6301F" w14:textId="77777777" w:rsidR="005B33AE" w:rsidRPr="000E62BD" w:rsidRDefault="00E306AE" w:rsidP="00E97DFD">
      <w:pPr>
        <w:numPr>
          <w:ilvl w:val="0"/>
          <w:numId w:val="2"/>
        </w:numPr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Ak sa vo vnútroštátnych právnych predpisoch ukladajú normy a požiadavky na používanie hnojív a prípravkov na ochranu rastlín, ktoré presahujú rámec zodpovedajúcich minimálnych požiadaviek stanovených v práve Únie, poskytuje sa pomoc na záväzky prispievajúce k dodržiavaniu takýchto vnútroštátnych noriem a požiadaviek?</w:t>
      </w:r>
    </w:p>
    <w:p w14:paraId="18D30FCF" w14:textId="77777777" w:rsidR="005B33AE" w:rsidRPr="000E62BD" w:rsidRDefault="005B33AE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áno</w:t>
      </w:r>
      <w:r w:rsidRPr="000E62BD">
        <w:tab/>
      </w:r>
      <w:r w:rsidRPr="000E62BD">
        <w:tab/>
      </w:r>
      <w:r w:rsidRPr="000E62BD">
        <w:tab/>
      </w: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nie</w:t>
      </w:r>
    </w:p>
    <w:p w14:paraId="7C3E6E2F" w14:textId="77777777" w:rsidR="009D6AAA" w:rsidRPr="000E62BD" w:rsidRDefault="009D6AAA" w:rsidP="00E97DFD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Ak ste na otázku 4 tohto formulára doplňujúcich informácií odpovedali áno, poskytne sa takáto pomoc na maximálne obdobie 24 mesiacov od dátumu, keď sa uvedené normy a požiadavky stanú pre daný podnik povinnými?</w:t>
      </w:r>
    </w:p>
    <w:p w14:paraId="1F58E845" w14:textId="77777777" w:rsidR="009D6AAA" w:rsidRPr="000E62BD" w:rsidRDefault="009D6AAA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áno</w:t>
      </w:r>
      <w:r w:rsidRPr="000E62BD">
        <w:tab/>
      </w:r>
      <w:r w:rsidRPr="000E62BD">
        <w:tab/>
      </w:r>
      <w:r w:rsidRPr="000E62BD">
        <w:tab/>
      </w: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nie</w:t>
      </w:r>
    </w:p>
    <w:p w14:paraId="375198D1" w14:textId="77777777" w:rsidR="007759C3" w:rsidRPr="000E62BD" w:rsidRDefault="005B33AE" w:rsidP="00E97DFD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Poskytuje sa pomoc na záväzky, ktoré sa vykonajú počas počiatočného obdobia piatich až siedmich rokov?</w:t>
      </w:r>
    </w:p>
    <w:p w14:paraId="1BE33342" w14:textId="77777777" w:rsidR="007759C3" w:rsidRPr="000E62BD" w:rsidRDefault="007759C3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áno</w:t>
      </w:r>
      <w:r w:rsidRPr="000E62BD">
        <w:tab/>
      </w:r>
      <w:r w:rsidRPr="000E62BD">
        <w:tab/>
      </w:r>
      <w:r w:rsidRPr="000E62BD">
        <w:tab/>
      </w: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nie</w:t>
      </w:r>
    </w:p>
    <w:p w14:paraId="7E50BC95" w14:textId="77777777" w:rsidR="007759C3" w:rsidRPr="000E62BD" w:rsidRDefault="00F431BD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Uveďte dĺžku obdobia:………………………………………………………………</w:t>
      </w:r>
    </w:p>
    <w:p w14:paraId="3FED41C4" w14:textId="77777777" w:rsidR="00F431BD" w:rsidRPr="000E62BD" w:rsidRDefault="00F431BD" w:rsidP="00E97DFD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Ak sa pomoc poskytuje na záväzky prijaté na obdobie viac ako sedem rokov, je takéto dlhšie obdobie potrebné na dosiahnutie alebo udržanie požadovaných environmentálnych prínosov?</w:t>
      </w:r>
    </w:p>
    <w:p w14:paraId="1787B104" w14:textId="77777777" w:rsidR="00F431BD" w:rsidRPr="000E62BD" w:rsidRDefault="00F431BD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áno</w:t>
      </w:r>
      <w:r w:rsidRPr="000E62BD">
        <w:tab/>
      </w:r>
      <w:r w:rsidRPr="000E62BD">
        <w:tab/>
      </w:r>
      <w:r w:rsidRPr="000E62BD">
        <w:tab/>
      </w: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nie</w:t>
      </w:r>
    </w:p>
    <w:p w14:paraId="1F36491E" w14:textId="77777777" w:rsidR="00F431BD" w:rsidRPr="000E62BD" w:rsidRDefault="00F431BD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Ak ste odpovedali áno, uveďte dôvod, prečo je dlhšie obdobie potrebné pre tento druh podporovaného (-ých) záväzku (-ov):</w:t>
      </w:r>
    </w:p>
    <w:p w14:paraId="009FC3F7" w14:textId="77777777" w:rsidR="00F431BD" w:rsidRPr="000E62BD" w:rsidRDefault="00F431BD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4C72E4E2" w14:textId="77777777" w:rsidR="00F431BD" w:rsidRPr="000E62BD" w:rsidRDefault="00F431BD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E62BD">
        <w:rPr>
          <w:rFonts w:ascii="Times New Roman" w:hAnsi="Times New Roman"/>
          <w:color w:val="000000"/>
          <w:sz w:val="24"/>
          <w:shd w:val="clear" w:color="auto" w:fill="FFFFFF"/>
        </w:rPr>
        <w:t>Upozorňujeme vás, že ak je to nevyhnutné na dosiahnutie alebo udržanie požadovaných environmentálnych prínosov, podľa bodu 260 usmernení môžu členské štáty určiť dlhšie obdobie, a to aj tak, že po uplynutí počiatočného obdobia umožnia každoročné predlžovanie príslušných záväzkov.</w:t>
      </w:r>
    </w:p>
    <w:p w14:paraId="5CC7362C" w14:textId="77777777" w:rsidR="007759C3" w:rsidRPr="000E62BD" w:rsidRDefault="007759C3" w:rsidP="00E97DFD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Ak sa pomoc poskytuje na prechod na ekologické poľnohospodárstvo, určíte kratšie počiatočné obdobie, než je obdobie uvedené v otázke 6 tohto formulára doplňujúcich informácií?</w:t>
      </w:r>
    </w:p>
    <w:p w14:paraId="0E0CAC7E" w14:textId="77777777" w:rsidR="007759C3" w:rsidRPr="000E62BD" w:rsidRDefault="007759C3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áno</w:t>
      </w:r>
      <w:r w:rsidRPr="000E62BD">
        <w:tab/>
      </w:r>
      <w:r w:rsidRPr="000E62BD">
        <w:tab/>
      </w:r>
      <w:r w:rsidRPr="000E62BD">
        <w:tab/>
      </w: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nie</w:t>
      </w:r>
    </w:p>
    <w:p w14:paraId="5F2638B1" w14:textId="77777777" w:rsidR="007759C3" w:rsidRPr="000E62BD" w:rsidRDefault="007759C3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Ak ste odpovedali áno, uveďte dĺžku obdobia:…………………………………………</w:t>
      </w:r>
    </w:p>
    <w:p w14:paraId="09105FAE" w14:textId="77777777" w:rsidR="00982EC9" w:rsidRPr="000E62BD" w:rsidRDefault="00982EC9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E62BD">
        <w:rPr>
          <w:rFonts w:ascii="Times New Roman" w:hAnsi="Times New Roman"/>
          <w:color w:val="000000"/>
          <w:sz w:val="24"/>
          <w:shd w:val="clear" w:color="auto" w:fill="FFFFFF"/>
        </w:rPr>
        <w:lastRenderedPageBreak/>
        <w:t>Upozorňujeme vás, že podľa bodu 260 usmernení môžu členské štáty v prípade poskytnutia pomoci týkajúcej sa prechodu na ekologické poľnohospodárstvo určiť kratšie obdobie v trvaní aspoň jedného roka.</w:t>
      </w:r>
    </w:p>
    <w:p w14:paraId="4DF7FE1C" w14:textId="35C47ADF" w:rsidR="007759C3" w:rsidRPr="000E62BD" w:rsidRDefault="008066ED" w:rsidP="00E97DFD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Ak sa pomoc poskytuje na nové záväzky týkajúce sa udržania ekologického poľnohospodárstva, ktoré priamo nadväzujú na záväzok splnený v počiatočnom období uvedenom v otázke 6 tohto formulára doplňujúcich informácií, určíte kratšie obdobie, než je stanovené v otázke 6?</w:t>
      </w:r>
    </w:p>
    <w:p w14:paraId="49850047" w14:textId="77777777" w:rsidR="007759C3" w:rsidRPr="000E62BD" w:rsidRDefault="007759C3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áno</w:t>
      </w:r>
      <w:r w:rsidRPr="000E62BD">
        <w:tab/>
      </w:r>
      <w:r w:rsidRPr="000E62BD">
        <w:tab/>
      </w:r>
      <w:r w:rsidRPr="000E62BD">
        <w:tab/>
      </w: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nie</w:t>
      </w:r>
    </w:p>
    <w:p w14:paraId="5969445E" w14:textId="77777777" w:rsidR="007759C3" w:rsidRPr="000E62BD" w:rsidRDefault="007759C3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Ak ste odpovedali áno, uveďte dĺžku daného obdobia:</w:t>
      </w:r>
    </w:p>
    <w:p w14:paraId="3670B17A" w14:textId="77777777" w:rsidR="008066ED" w:rsidRPr="000E62BD" w:rsidRDefault="008066ED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1C555B4E" w14:textId="77777777" w:rsidR="00C551C7" w:rsidRPr="000E62BD" w:rsidRDefault="00C551C7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E62BD">
        <w:rPr>
          <w:rFonts w:ascii="Times New Roman" w:hAnsi="Times New Roman"/>
          <w:color w:val="000000"/>
          <w:sz w:val="24"/>
          <w:shd w:val="clear" w:color="auto" w:fill="FFFFFF"/>
        </w:rPr>
        <w:t>Upozorňujeme vás, že podľa bodu 260 usmernení môžu členské štáty v prípade nových záväzkov týkajúcich sa udržania ekologického poľnohospodárstva, ktoré priamo nadväzujú na záväzky splnené v počiatočnom období, určiť kratšie obdobie v trvaní aspoň jedného roka.</w:t>
      </w:r>
    </w:p>
    <w:p w14:paraId="3DAD7C0A" w14:textId="77777777" w:rsidR="0084382E" w:rsidRPr="000E62BD" w:rsidRDefault="00E26002" w:rsidP="00E97DFD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Majú podniky, ktoré vykonávajú operácie v rámci tohto oddielu usmernení, prístup k príslušným poznatkom a informáciám potrebným na vykonávanie takýchto operácií, aby bola pre všetkých, ktorí to potrebujú, dostupná vhodná odborná príprava a aby bol k dispozícii prístup k odborným poznatkom na pomoc poľnohospodárom, ktorí sa zaviazali zmeniť svoje systémy výroby?</w:t>
      </w:r>
    </w:p>
    <w:p w14:paraId="16EE9D64" w14:textId="77777777" w:rsidR="0084382E" w:rsidRPr="000E62BD" w:rsidRDefault="0084382E" w:rsidP="00E97DFD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áno</w:t>
      </w:r>
      <w:r w:rsidRPr="000E62BD">
        <w:tab/>
      </w:r>
      <w:r w:rsidRPr="000E62BD">
        <w:tab/>
      </w:r>
      <w:r w:rsidRPr="000E62BD">
        <w:tab/>
      </w: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nie</w:t>
      </w:r>
    </w:p>
    <w:p w14:paraId="5E4E4A51" w14:textId="77777777" w:rsidR="0084382E" w:rsidRPr="000E62BD" w:rsidRDefault="0084382E" w:rsidP="00E97DFD">
      <w:pPr>
        <w:numPr>
          <w:ilvl w:val="0"/>
          <w:numId w:val="2"/>
        </w:numPr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0E62BD">
        <w:rPr>
          <w:rFonts w:ascii="Times New Roman" w:hAnsi="Times New Roman"/>
          <w:sz w:val="24"/>
        </w:rPr>
        <w:t>Uveďte oprávnené náklady:</w:t>
      </w:r>
    </w:p>
    <w:p w14:paraId="39A764C9" w14:textId="77777777" w:rsidR="0084382E" w:rsidRPr="000E62BD" w:rsidRDefault="0084382E" w:rsidP="00E97DFD">
      <w:pPr>
        <w:spacing w:before="100" w:beforeAutospacing="1" w:after="100" w:afterAutospacing="1" w:line="240" w:lineRule="auto"/>
        <w:ind w:left="1134" w:hanging="567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a) odškodnenie za všetky alebo čiastočné dodatočné náklady vzniknuté v dôsledku prijatých záväzkov;</w:t>
      </w:r>
    </w:p>
    <w:p w14:paraId="4F686AC4" w14:textId="77777777" w:rsidR="0084382E" w:rsidRPr="000E62BD" w:rsidRDefault="0084382E" w:rsidP="00E97DFD">
      <w:pPr>
        <w:spacing w:before="100" w:beforeAutospacing="1" w:after="100" w:afterAutospacing="1" w:line="240" w:lineRule="auto"/>
        <w:ind w:left="1134" w:hanging="567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b) straty príjmu vzniknuté v dôsledku prijatých záväzkov;</w:t>
      </w:r>
    </w:p>
    <w:p w14:paraId="44BC13C9" w14:textId="77777777" w:rsidR="00FF06CE" w:rsidRPr="000E62BD" w:rsidRDefault="00FF06CE" w:rsidP="00E97DFD">
      <w:pPr>
        <w:spacing w:before="100" w:beforeAutospacing="1" w:after="100" w:afterAutospacing="1" w:line="240" w:lineRule="auto"/>
        <w:ind w:left="1134" w:hanging="567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sz w:val="24"/>
        </w:rPr>
      </w:r>
      <w:r w:rsidR="000E62BD" w:rsidRPr="000E62BD">
        <w:rPr>
          <w:rFonts w:ascii="Times New Roman" w:eastAsia="Times New Roman" w:hAnsi="Times New Roman"/>
          <w:sz w:val="24"/>
        </w:rPr>
        <w:fldChar w:fldCharType="separate"/>
      </w:r>
      <w:r w:rsidRPr="000E62BD">
        <w:rPr>
          <w:rFonts w:ascii="Times New Roman" w:eastAsia="Times New Roman" w:hAnsi="Times New Roman"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c) transakčné náklady.</w:t>
      </w:r>
    </w:p>
    <w:p w14:paraId="5B0C386B" w14:textId="77777777" w:rsidR="0084382E" w:rsidRPr="000E62BD" w:rsidRDefault="0084382E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Ak sa pomoc poskytuje aj na investičné náklady, vyplňte formulár doplňujúcich informácií 1.1.1.1 o pomoci na investície do poľnohospodárskych podnikov v súvislosti s poľnohospodárskou prvovýrobou alebo 1.1.1.3 o pomoci na investície do spracovania a marketingu poľnohospodárskych výrobkov.</w:t>
      </w:r>
    </w:p>
    <w:p w14:paraId="097B1A46" w14:textId="77777777" w:rsidR="00002540" w:rsidRPr="000E62BD" w:rsidRDefault="00002540" w:rsidP="00E97DFD">
      <w:pPr>
        <w:numPr>
          <w:ilvl w:val="0"/>
          <w:numId w:val="2"/>
        </w:numPr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Uveďte intenzitu pomoci:………………………………………………………….</w:t>
      </w:r>
    </w:p>
    <w:p w14:paraId="1E2AE93B" w14:textId="77777777" w:rsidR="00002540" w:rsidRPr="000E62BD" w:rsidRDefault="00002540" w:rsidP="00E97DFD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Upozorňujeme vás, že podľa bodu 268 usmernení nesmie pomoc presiahnuť 100 % oprávnených nákladov.</w:t>
      </w:r>
    </w:p>
    <w:p w14:paraId="5B84F4AD" w14:textId="77777777" w:rsidR="00CB020C" w:rsidRPr="000E62BD" w:rsidRDefault="00CB020C" w:rsidP="00E97DFD">
      <w:pPr>
        <w:numPr>
          <w:ilvl w:val="0"/>
          <w:numId w:val="2"/>
        </w:numPr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lastRenderedPageBreak/>
        <w:t>Ak sa pomoc poskytuje na transakčné náklady, odôvodnite takéto náklady a podrobne ich opíšte:</w:t>
      </w:r>
    </w:p>
    <w:p w14:paraId="16AB654B" w14:textId="77777777" w:rsidR="00CB020C" w:rsidRPr="000E62BD" w:rsidRDefault="00CB020C" w:rsidP="00E97DFD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35B178EF" w14:textId="77777777" w:rsidR="008B6968" w:rsidRPr="000E62BD" w:rsidRDefault="008B6968" w:rsidP="00E97DFD">
      <w:pPr>
        <w:numPr>
          <w:ilvl w:val="0"/>
          <w:numId w:val="2"/>
        </w:numPr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Uveďte intenzitu pomoci na transakčné náklady:……………………………….</w:t>
      </w:r>
    </w:p>
    <w:p w14:paraId="6AF6A5D1" w14:textId="77777777" w:rsidR="008B6968" w:rsidRPr="000E62BD" w:rsidRDefault="008B6968" w:rsidP="00E97DFD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Upozorňujeme vás, že podľa bodu 263 usmernení sa z pomoci môžu kryť potrebné transakčné náklady až do výšky 20 % prémie vyplatenej za záväzky alebo do výšky 30 %, ak záväzky prijímajú skupiny podnikov.</w:t>
      </w:r>
    </w:p>
    <w:p w14:paraId="38DC4842" w14:textId="77777777" w:rsidR="007759C3" w:rsidRPr="000E62BD" w:rsidRDefault="007759C3" w:rsidP="00E97DFD">
      <w:pPr>
        <w:numPr>
          <w:ilvl w:val="0"/>
          <w:numId w:val="2"/>
        </w:numPr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0E62BD">
        <w:rPr>
          <w:rFonts w:ascii="Times New Roman" w:hAnsi="Times New Roman"/>
          <w:sz w:val="24"/>
        </w:rPr>
        <w:t>Poskytuje sa pomoc na transakčné náklady, ktoré vznikli prijatím záväzkov v oblasti ekologického poľnohospodárstva?</w:t>
      </w:r>
    </w:p>
    <w:p w14:paraId="507F75C3" w14:textId="77777777" w:rsidR="007759C3" w:rsidRPr="000E62BD" w:rsidRDefault="007376EE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0E62BD">
        <w:rPr>
          <w:rFonts w:ascii="Times New Roman" w:eastAsia="Times New Roman" w:hAnsi="Times New Roman"/>
          <w:b/>
          <w:sz w:val="24"/>
        </w:rPr>
        <w:instrText xml:space="preserve">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bookmarkEnd w:id="1"/>
      <w:r w:rsidRPr="000E62BD">
        <w:tab/>
      </w:r>
      <w:r w:rsidRPr="000E62BD">
        <w:rPr>
          <w:rFonts w:ascii="Times New Roman" w:hAnsi="Times New Roman"/>
          <w:sz w:val="24"/>
        </w:rPr>
        <w:t>áno</w:t>
      </w:r>
      <w:r w:rsidRPr="000E62BD">
        <w:tab/>
      </w:r>
      <w:r w:rsidRPr="000E62BD">
        <w:tab/>
      </w:r>
      <w:r w:rsidRPr="000E62BD">
        <w:tab/>
      </w: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nie</w:t>
      </w:r>
    </w:p>
    <w:p w14:paraId="50500EBA" w14:textId="77777777" w:rsidR="007376EE" w:rsidRPr="000E62BD" w:rsidRDefault="007759C3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Ak ste odpovedali áno, poskytnite presvedčivý dôkaz o takýchto nákladoch, napríklad predložením porovnania nákladov s nákladmi poľnohospodárskych podnikov, ktoré takéto záväzky neprijali:</w:t>
      </w:r>
    </w:p>
    <w:p w14:paraId="2A51DCE6" w14:textId="77777777" w:rsidR="007376EE" w:rsidRPr="000E62BD" w:rsidRDefault="007376EE" w:rsidP="00E97DFD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4C0A5FA2" w14:textId="77777777" w:rsidR="00CB50F3" w:rsidRPr="000E62BD" w:rsidRDefault="00CB50F3" w:rsidP="00E97DFD">
      <w:pPr>
        <w:numPr>
          <w:ilvl w:val="0"/>
          <w:numId w:val="2"/>
        </w:numPr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Poskytuje sa pomoc na transakčné náklady na pokračovanie záväzkov, ktoré už boli prijaté v minulosti?</w:t>
      </w:r>
    </w:p>
    <w:p w14:paraId="3A4950D7" w14:textId="77777777" w:rsidR="00CB50F3" w:rsidRPr="000E62BD" w:rsidRDefault="00CB50F3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áno</w:t>
      </w:r>
      <w:r w:rsidRPr="000E62BD">
        <w:tab/>
      </w:r>
      <w:r w:rsidRPr="000E62BD">
        <w:tab/>
      </w:r>
      <w:r w:rsidRPr="000E62BD">
        <w:tab/>
      </w: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nie</w:t>
      </w:r>
    </w:p>
    <w:p w14:paraId="3E79B54D" w14:textId="77777777" w:rsidR="00CB50F3" w:rsidRPr="000E62BD" w:rsidRDefault="00CB50F3" w:rsidP="00E97DFD">
      <w:pPr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Ak ste odpovedali áno, preukážte, že takéto náklady naďalej vznikajú alebo že vznikajú nové transakčné náklady:</w:t>
      </w:r>
    </w:p>
    <w:p w14:paraId="5E2D2E2D" w14:textId="77777777" w:rsidR="00CB50F3" w:rsidRPr="000E62BD" w:rsidRDefault="00CB50F3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7B05B884" w14:textId="77777777" w:rsidR="00CB50F3" w:rsidRPr="000E62BD" w:rsidRDefault="00CB50F3" w:rsidP="00E97DFD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E62BD">
        <w:rPr>
          <w:rFonts w:ascii="Times New Roman" w:hAnsi="Times New Roman"/>
          <w:sz w:val="24"/>
        </w:rPr>
        <w:t>Upozorňujeme vás, že podľa bodu 264 usmernení Komisia neschváli štátnu pomoc na transakčné náklady na pokračovanie záväzkov v oblasti ekologického poľnohospodárstva, ktoré už v minulosti boli prijaté, ak členský štát nepreukáže, že takéto náklady aj naďalej vznikajú alebo že vznikajú nové transakčné náklady.</w:t>
      </w:r>
    </w:p>
    <w:p w14:paraId="6B8835B5" w14:textId="77777777" w:rsidR="007759C3" w:rsidRPr="000E62BD" w:rsidRDefault="00CB50F3" w:rsidP="00E97DFD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Vypočítavajú sa transakčné náklady na základe priemerných nákladov?</w:t>
      </w:r>
    </w:p>
    <w:p w14:paraId="739CDDC1" w14:textId="77777777" w:rsidR="00CB50F3" w:rsidRPr="000E62BD" w:rsidRDefault="00CB50F3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áno</w:t>
      </w:r>
      <w:r w:rsidRPr="000E62BD">
        <w:tab/>
      </w:r>
      <w:r w:rsidRPr="000E62BD">
        <w:tab/>
      </w:r>
      <w:r w:rsidRPr="000E62BD">
        <w:tab/>
      </w: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nie</w:t>
      </w:r>
    </w:p>
    <w:p w14:paraId="27CB777C" w14:textId="77777777" w:rsidR="00CB50F3" w:rsidRPr="000E62BD" w:rsidRDefault="00CB50F3" w:rsidP="00E97DFD">
      <w:pPr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Ak ste odpovedali áno, preukážte, že najmä v prípade veľkých podnikov nedochádza k nadmernej kompenzácii:</w:t>
      </w:r>
    </w:p>
    <w:p w14:paraId="43B3A850" w14:textId="77777777" w:rsidR="00CB50F3" w:rsidRPr="000E62BD" w:rsidRDefault="00CB50F3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45E7D766" w14:textId="77777777" w:rsidR="00CB50F3" w:rsidRPr="000E62BD" w:rsidRDefault="00CB50F3" w:rsidP="00E97DFD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lastRenderedPageBreak/>
        <w:t>Vypočítavajú sa transakčné náklady na základe priemerných poľnohospodárskych podnikov?</w:t>
      </w:r>
    </w:p>
    <w:p w14:paraId="1A0AAB47" w14:textId="77777777" w:rsidR="00CB50F3" w:rsidRPr="000E62BD" w:rsidRDefault="00CB50F3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áno</w:t>
      </w:r>
      <w:r w:rsidRPr="000E62BD">
        <w:tab/>
      </w:r>
      <w:r w:rsidRPr="000E62BD">
        <w:tab/>
      </w:r>
      <w:r w:rsidRPr="000E62BD">
        <w:tab/>
      </w: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nie</w:t>
      </w:r>
    </w:p>
    <w:p w14:paraId="50A24C2B" w14:textId="77777777" w:rsidR="00CB50F3" w:rsidRPr="000E62BD" w:rsidRDefault="00CB50F3" w:rsidP="00E97DFD">
      <w:pPr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Ak ste odpovedali áno, preukážte, že najmä v prípade veľkých podnikov nedochádza k nadmernej kompenzácii:</w:t>
      </w:r>
    </w:p>
    <w:p w14:paraId="7D50FAA3" w14:textId="77777777" w:rsidR="00CB50F3" w:rsidRPr="000E62BD" w:rsidRDefault="00CB50F3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3AB04AAF" w14:textId="77777777" w:rsidR="008167A3" w:rsidRPr="000E62BD" w:rsidRDefault="008167A3" w:rsidP="00E97DFD">
      <w:pPr>
        <w:numPr>
          <w:ilvl w:val="0"/>
          <w:numId w:val="2"/>
        </w:numPr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Potvrďte, že ak sa transakčné náklady vypočítavajú na základe priemerných nákladov a/alebo priemerných poľnohospodárskych podnikov, na účel výpočtu kompenzácie členské štáty zohľadňujú, či príslušné transakčné náklady vznikli na podnik alebo na hektár:</w:t>
      </w:r>
    </w:p>
    <w:p w14:paraId="33A5F247" w14:textId="77777777" w:rsidR="008167A3" w:rsidRPr="000E62BD" w:rsidRDefault="008167A3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áno</w:t>
      </w:r>
      <w:r w:rsidRPr="000E62BD">
        <w:tab/>
      </w:r>
      <w:r w:rsidRPr="000E62BD">
        <w:tab/>
      </w:r>
      <w:r w:rsidRPr="000E62BD">
        <w:tab/>
      </w: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nie</w:t>
      </w:r>
    </w:p>
    <w:p w14:paraId="0F19590D" w14:textId="77777777" w:rsidR="007759C3" w:rsidRPr="000E62BD" w:rsidRDefault="006738AA" w:rsidP="00E97DFD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Potvrďte, že žiadna pomoc podľa tohto oddielu sa neposkytuje na záväzky, na ktoré sa vzťahujú agroenvironmentálno-klimatické opatrenia, ani na náklady kryté z pomoci na podporu zapojenia výrobcov poľnohospodárskych výrobkov do systémov kvality:</w:t>
      </w:r>
    </w:p>
    <w:p w14:paraId="164D408F" w14:textId="77777777" w:rsidR="007759C3" w:rsidRPr="000E62BD" w:rsidRDefault="007759C3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áno</w:t>
      </w:r>
      <w:r w:rsidRPr="000E62BD">
        <w:tab/>
      </w:r>
      <w:r w:rsidRPr="000E62BD">
        <w:tab/>
      </w:r>
      <w:r w:rsidRPr="000E62BD">
        <w:tab/>
      </w: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nie</w:t>
      </w:r>
    </w:p>
    <w:p w14:paraId="53E891E8" w14:textId="77777777" w:rsidR="007759C3" w:rsidRPr="000E62BD" w:rsidRDefault="006738AA" w:rsidP="00E97DFD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Vypláca sa pomoc na hektár?</w:t>
      </w:r>
    </w:p>
    <w:p w14:paraId="4EF1C785" w14:textId="77777777" w:rsidR="007759C3" w:rsidRPr="000E62BD" w:rsidRDefault="007759C3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áno</w:t>
      </w:r>
      <w:r w:rsidRPr="000E62BD">
        <w:tab/>
      </w:r>
      <w:r w:rsidRPr="000E62BD">
        <w:tab/>
      </w:r>
      <w:r w:rsidRPr="000E62BD">
        <w:tab/>
      </w: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nie</w:t>
      </w:r>
    </w:p>
    <w:p w14:paraId="4BDB4FA1" w14:textId="77777777" w:rsidR="008167A3" w:rsidRPr="000E62BD" w:rsidRDefault="008167A3" w:rsidP="00E97DFD">
      <w:pPr>
        <w:numPr>
          <w:ilvl w:val="0"/>
          <w:numId w:val="2"/>
        </w:numPr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0E62BD">
        <w:rPr>
          <w:rFonts w:ascii="Times New Roman" w:hAnsi="Times New Roman"/>
          <w:sz w:val="24"/>
        </w:rPr>
        <w:t>Poskytuje sa pomoc vo forme paušálnej platby?</w:t>
      </w:r>
    </w:p>
    <w:p w14:paraId="5ED4B96D" w14:textId="77777777" w:rsidR="008167A3" w:rsidRPr="000E62BD" w:rsidRDefault="008167A3" w:rsidP="00E97DFD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áno</w:t>
      </w:r>
      <w:r w:rsidRPr="000E62BD">
        <w:tab/>
      </w:r>
      <w:r w:rsidRPr="000E62BD">
        <w:tab/>
      </w:r>
      <w:r w:rsidRPr="000E62BD">
        <w:tab/>
      </w: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nie</w:t>
      </w:r>
    </w:p>
    <w:p w14:paraId="556B0A68" w14:textId="77777777" w:rsidR="008167A3" w:rsidRPr="000E62BD" w:rsidRDefault="008167A3" w:rsidP="00E97DFD">
      <w:pPr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Ak ste odpovedali áno, odôvodnite:</w:t>
      </w:r>
    </w:p>
    <w:p w14:paraId="067B166B" w14:textId="77777777" w:rsidR="008167A3" w:rsidRPr="000E62BD" w:rsidRDefault="008167A3" w:rsidP="00E97DFD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1AB33EB8" w14:textId="77777777" w:rsidR="008167A3" w:rsidRPr="000E62BD" w:rsidRDefault="008167A3" w:rsidP="00E97DFD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Upozorňujeme vás, že podľa bodu 269 usmernení sa pomoc môže poskytnúť vo forme paušálnej platby iba v riadne odôvodnených prípadoch.</w:t>
      </w:r>
    </w:p>
    <w:p w14:paraId="027A8220" w14:textId="77777777" w:rsidR="0030070C" w:rsidRPr="000E62BD" w:rsidRDefault="0030070C" w:rsidP="00E97DFD">
      <w:pPr>
        <w:numPr>
          <w:ilvl w:val="0"/>
          <w:numId w:val="2"/>
        </w:numPr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 w:rsidRPr="000E62BD">
        <w:rPr>
          <w:rFonts w:ascii="Times New Roman" w:hAnsi="Times New Roman"/>
          <w:sz w:val="24"/>
        </w:rPr>
        <w:t>Poskytuje sa pomoc ako jednorazová platba na jednotku?</w:t>
      </w:r>
    </w:p>
    <w:p w14:paraId="6CF3FAA8" w14:textId="77777777" w:rsidR="0030070C" w:rsidRPr="000E62BD" w:rsidRDefault="0030070C" w:rsidP="00E97DFD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áno</w:t>
      </w:r>
      <w:r w:rsidRPr="000E62BD">
        <w:tab/>
      </w:r>
      <w:r w:rsidRPr="000E62BD">
        <w:tab/>
      </w:r>
      <w:r w:rsidRPr="000E62BD">
        <w:tab/>
      </w: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nie</w:t>
      </w:r>
    </w:p>
    <w:p w14:paraId="5441ECDA" w14:textId="77777777" w:rsidR="0030070C" w:rsidRPr="000E62BD" w:rsidRDefault="0030070C" w:rsidP="00E97DFD">
      <w:pPr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Ak ste odpovedali áno, odôvodnite:</w:t>
      </w:r>
    </w:p>
    <w:p w14:paraId="0028520C" w14:textId="77777777" w:rsidR="0030070C" w:rsidRPr="000E62BD" w:rsidRDefault="0030070C" w:rsidP="00E97DFD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289A2720" w14:textId="77777777" w:rsidR="0030070C" w:rsidRPr="000E62BD" w:rsidRDefault="0030070C" w:rsidP="00E97DFD">
      <w:pPr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E62BD">
        <w:rPr>
          <w:rFonts w:ascii="Times New Roman" w:hAnsi="Times New Roman"/>
          <w:color w:val="000000"/>
          <w:sz w:val="24"/>
          <w:shd w:val="clear" w:color="auto" w:fill="FFFFFF"/>
        </w:rPr>
        <w:lastRenderedPageBreak/>
        <w:t>Upozorňujeme vás, že podľa bodu 269 usmernení sa pomoc môže poskytnúť vo forme jednorazovej platby na jednotku iba v riadne odôvodnených prípadoch.</w:t>
      </w:r>
    </w:p>
    <w:p w14:paraId="3CDBB531" w14:textId="77777777" w:rsidR="003D5734" w:rsidRPr="000E62BD" w:rsidRDefault="003D5734" w:rsidP="00E97DFD">
      <w:pPr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tbl>
      <w:tblPr>
        <w:tblpPr w:leftFromText="180" w:rightFromText="180" w:vertAnchor="text" w:horzAnchor="margin" w:tblpXSpec="right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5"/>
      </w:tblGrid>
      <w:tr w:rsidR="003D5734" w:rsidRPr="000E62BD" w14:paraId="76FD851A" w14:textId="77777777" w:rsidTr="00D219C5">
        <w:tc>
          <w:tcPr>
            <w:tcW w:w="9215" w:type="dxa"/>
            <w:shd w:val="pct15" w:color="auto" w:fill="FFFFFF"/>
          </w:tcPr>
          <w:p w14:paraId="53C2E5FA" w14:textId="77777777" w:rsidR="003D5734" w:rsidRPr="000E62BD" w:rsidRDefault="003D5734" w:rsidP="00E97DFD">
            <w:pPr>
              <w:keepNext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mallCaps/>
                <w:sz w:val="24"/>
                <w:szCs w:val="20"/>
              </w:rPr>
            </w:pPr>
            <w:r w:rsidRPr="000E62BD">
              <w:rPr>
                <w:rFonts w:ascii="Times New Roman" w:hAnsi="Times New Roman"/>
                <w:b/>
                <w:smallCaps/>
                <w:sz w:val="24"/>
              </w:rPr>
              <w:br w:type="page"/>
              <w:t>DOLOŽKA O REVÍZII</w:t>
            </w:r>
          </w:p>
        </w:tc>
      </w:tr>
    </w:tbl>
    <w:p w14:paraId="46572689" w14:textId="77777777" w:rsidR="007759C3" w:rsidRPr="000E62BD" w:rsidRDefault="007759C3" w:rsidP="00E97DFD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Je v prípade operácií podporovaných podľa tohto oddielu usmernení zavedená doložka o revízii?</w:t>
      </w:r>
    </w:p>
    <w:p w14:paraId="56FFBB84" w14:textId="77777777" w:rsidR="007759C3" w:rsidRPr="000E62BD" w:rsidRDefault="007759C3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áno</w:t>
      </w:r>
      <w:r w:rsidRPr="000E62BD">
        <w:tab/>
      </w:r>
      <w:r w:rsidRPr="000E62BD">
        <w:tab/>
      </w:r>
      <w:r w:rsidRPr="000E62BD">
        <w:tab/>
      </w: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nie</w:t>
      </w:r>
    </w:p>
    <w:p w14:paraId="6DC1D90E" w14:textId="77777777" w:rsidR="007759C3" w:rsidRPr="000E62BD" w:rsidRDefault="0056319E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Upozorňujeme vás, že podľa bodu 647 usmernení je členský štát povinný zaviesť doložku o revízii s cieľom zabezpečiť prispôsobenie operácií v prípade zmien príslušných záväzných noriem, požiadaviek alebo povinností uvedených v časti II oddiele 1.1.8 usmernení, ktorých rámec musia presahovať záväzky uvedené v danom oddiele.</w:t>
      </w:r>
    </w:p>
    <w:p w14:paraId="5CB87564" w14:textId="77777777" w:rsidR="007759C3" w:rsidRPr="000E62BD" w:rsidRDefault="007759C3" w:rsidP="00E97DFD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Presahuje pomoc programové obdobie rozvoja vidieka 2023 – 2027?</w:t>
      </w:r>
    </w:p>
    <w:p w14:paraId="5C98F93F" w14:textId="77777777" w:rsidR="007759C3" w:rsidRPr="000E62BD" w:rsidRDefault="007759C3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áno</w:t>
      </w:r>
      <w:r w:rsidRPr="000E62BD">
        <w:tab/>
      </w:r>
      <w:r w:rsidRPr="000E62BD">
        <w:tab/>
      </w:r>
      <w:r w:rsidRPr="000E62BD">
        <w:tab/>
      </w:r>
      <w:r w:rsidRPr="000E62B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2B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62BD" w:rsidRPr="000E62BD">
        <w:rPr>
          <w:rFonts w:ascii="Times New Roman" w:eastAsia="Times New Roman" w:hAnsi="Times New Roman"/>
          <w:b/>
          <w:sz w:val="24"/>
        </w:rPr>
      </w:r>
      <w:r w:rsidR="000E62BD" w:rsidRPr="000E62BD">
        <w:rPr>
          <w:rFonts w:ascii="Times New Roman" w:eastAsia="Times New Roman" w:hAnsi="Times New Roman"/>
          <w:b/>
          <w:sz w:val="24"/>
        </w:rPr>
        <w:fldChar w:fldCharType="separate"/>
      </w:r>
      <w:r w:rsidRPr="000E62BD">
        <w:rPr>
          <w:rFonts w:ascii="Times New Roman" w:eastAsia="Times New Roman" w:hAnsi="Times New Roman"/>
          <w:b/>
          <w:sz w:val="24"/>
        </w:rPr>
        <w:fldChar w:fldCharType="end"/>
      </w:r>
      <w:r w:rsidRPr="000E62BD">
        <w:tab/>
      </w:r>
      <w:r w:rsidRPr="000E62BD">
        <w:rPr>
          <w:rFonts w:ascii="Times New Roman" w:hAnsi="Times New Roman"/>
          <w:sz w:val="24"/>
        </w:rPr>
        <w:t>nie</w:t>
      </w:r>
    </w:p>
    <w:p w14:paraId="30C5BF59" w14:textId="4BC4AB05" w:rsidR="007759C3" w:rsidRPr="000E62BD" w:rsidRDefault="007759C3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Ak ste odpovedali áno, upozorňujeme vás, že podľa bodu 648 usmernení je nutné zaviesť doložku o revízii v prípade pomoci podľa časti II oddielu 1.1.8 usmernení s cieľom umožniť prispôsobenie operácií právnemu rámcu nasledujúceho programového obdobia rozvoja vidieka.</w:t>
      </w:r>
    </w:p>
    <w:p w14:paraId="2D912B5C" w14:textId="77777777" w:rsidR="007759C3" w:rsidRPr="000E62BD" w:rsidRDefault="007759C3" w:rsidP="00E97D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before="100" w:beforeAutospacing="1" w:after="100" w:afterAutospacing="1" w:line="240" w:lineRule="auto"/>
        <w:ind w:left="432" w:hanging="43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E62BD">
        <w:rPr>
          <w:rFonts w:ascii="Times New Roman" w:hAnsi="Times New Roman"/>
          <w:b/>
          <w:sz w:val="24"/>
        </w:rPr>
        <w:t>ĎALŠIE INFORMÁCIE</w:t>
      </w:r>
    </w:p>
    <w:p w14:paraId="7084B7F3" w14:textId="77777777" w:rsidR="007759C3" w:rsidRPr="000E62BD" w:rsidRDefault="007759C3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E62BD">
        <w:rPr>
          <w:rFonts w:ascii="Times New Roman" w:hAnsi="Times New Roman"/>
          <w:sz w:val="24"/>
        </w:rPr>
        <w:t>Uveďte všetky ďalšie informácie, ktoré možno považovať za významné z hľadiska posúdenia predmetného opatrenia v rámci tohto oddielu usmernení.</w:t>
      </w:r>
    </w:p>
    <w:p w14:paraId="2BD02C05" w14:textId="77777777" w:rsidR="001A718E" w:rsidRPr="000E62BD" w:rsidRDefault="007759C3" w:rsidP="00E97DFD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</w:pPr>
      <w:r w:rsidRPr="000E62BD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sectPr w:rsidR="001A718E" w:rsidRPr="000E62B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214CC7" w14:textId="77777777" w:rsidR="009F7C23" w:rsidRDefault="009F7C23" w:rsidP="007759C3">
      <w:pPr>
        <w:spacing w:after="0" w:line="240" w:lineRule="auto"/>
      </w:pPr>
      <w:r>
        <w:separator/>
      </w:r>
    </w:p>
  </w:endnote>
  <w:endnote w:type="continuationSeparator" w:id="0">
    <w:p w14:paraId="29487A86" w14:textId="77777777" w:rsidR="009F7C23" w:rsidRDefault="009F7C23" w:rsidP="0077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A356D" w14:textId="223081A3" w:rsidR="00CF33CB" w:rsidRDefault="00CF33CB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62BD">
      <w:rPr>
        <w:noProof/>
      </w:rPr>
      <w:t>6</w:t>
    </w:r>
    <w:r>
      <w:fldChar w:fldCharType="end"/>
    </w:r>
  </w:p>
  <w:p w14:paraId="2C009BD2" w14:textId="77777777" w:rsidR="00CF33CB" w:rsidRDefault="00CF33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206937" w14:textId="77777777" w:rsidR="009F7C23" w:rsidRDefault="009F7C23" w:rsidP="007759C3">
      <w:pPr>
        <w:spacing w:after="0" w:line="240" w:lineRule="auto"/>
      </w:pPr>
      <w:r>
        <w:separator/>
      </w:r>
    </w:p>
  </w:footnote>
  <w:footnote w:type="continuationSeparator" w:id="0">
    <w:p w14:paraId="66EEB6A9" w14:textId="77777777" w:rsidR="009F7C23" w:rsidRDefault="009F7C23" w:rsidP="007759C3">
      <w:pPr>
        <w:spacing w:after="0" w:line="240" w:lineRule="auto"/>
      </w:pPr>
      <w:r>
        <w:continuationSeparator/>
      </w:r>
    </w:p>
  </w:footnote>
  <w:footnote w:id="1">
    <w:p w14:paraId="487D26F8" w14:textId="77A50576" w:rsidR="007759C3" w:rsidRPr="00D219C5" w:rsidRDefault="007759C3" w:rsidP="007759C3">
      <w:pPr>
        <w:pStyle w:val="FootnoteText"/>
        <w:jc w:val="both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t xml:space="preserve"> </w:t>
      </w:r>
      <w:r w:rsidR="000E62BD">
        <w:tab/>
      </w:r>
      <w:hyperlink w:anchor=":~:text=Regulation%20%28EU%29%202018%2F848%20of%20the%20European%20Parliament%20and,NL%2C%20PL%2C%20PT%2C%20RO%2C%20SK%2C%20SL%2C%20FI%2C%20SV%29" w:history="1">
        <w:r>
          <w:rPr>
            <w:rStyle w:val="Hyperlink"/>
          </w:rPr>
          <w:t>EUR-Lex – 32018R0848 – SK – EUR-Lex (europa.eu)</w:t>
        </w:r>
      </w:hyperlink>
      <w:r>
        <w:t>.</w:t>
      </w:r>
    </w:p>
  </w:footnote>
  <w:footnote w:id="2">
    <w:p w14:paraId="044CE531" w14:textId="10CF80E6" w:rsidR="00474334" w:rsidRPr="00D219C5" w:rsidRDefault="0047433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0E62BD">
        <w:tab/>
      </w:r>
      <w:hyperlink w:anchor=":~:text=Regulation%20%28EU%29%202021%2F2115%20of%20the%20European%20Parliament%20and,Regulations%20%28EU%29%20No%201305%2F2013%20and%20%28EU%29%20No%201307%2F2013" w:history="1">
        <w:r>
          <w:rPr>
            <w:rStyle w:val="Hyperlink"/>
          </w:rPr>
          <w:t>EUR-Lex – 32021R2115 – SK – EUR-Lex (europa.eu)</w:t>
        </w:r>
      </w:hyperlink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03FA6" w14:textId="77777777" w:rsidR="00CF33CB" w:rsidRDefault="00CF33CB" w:rsidP="00CF33C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3270A"/>
    <w:multiLevelType w:val="multilevel"/>
    <w:tmpl w:val="1AA2168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</w:lvl>
    <w:lvl w:ilvl="2">
      <w:start w:val="1"/>
      <w:numFmt w:val="decimal"/>
      <w:lvlText w:val="%1.%2.%3."/>
      <w:lvlJc w:val="left"/>
      <w:pPr>
        <w:tabs>
          <w:tab w:val="num" w:pos="1582"/>
        </w:tabs>
        <w:ind w:left="1366" w:hanging="504"/>
      </w:p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</w:lvl>
  </w:abstractNum>
  <w:abstractNum w:abstractNumId="1" w15:restartNumberingAfterBreak="0">
    <w:nsid w:val="2D555AE2"/>
    <w:multiLevelType w:val="hybridMultilevel"/>
    <w:tmpl w:val="FB4A09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9C7F6E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3" w15:restartNumberingAfterBreak="0">
    <w:nsid w:val="529571FD"/>
    <w:multiLevelType w:val="hybridMultilevel"/>
    <w:tmpl w:val="6A62D2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22DAC"/>
    <w:multiLevelType w:val="hybridMultilevel"/>
    <w:tmpl w:val="8D72D9DA"/>
    <w:lvl w:ilvl="0" w:tplc="752A394C">
      <w:start w:val="1"/>
      <w:numFmt w:val="decimal"/>
      <w:lvlText w:val="%1."/>
      <w:lvlJc w:val="left"/>
      <w:pPr>
        <w:ind w:left="930" w:hanging="570"/>
      </w:pPr>
      <w:rPr>
        <w:rFonts w:ascii="Times New Roman" w:eastAsia="Times New Roman" w:hAnsi="Times New Roman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LW_DocType" w:val="NORMAL"/>
  </w:docVars>
  <w:rsids>
    <w:rsidRoot w:val="007759C3"/>
    <w:rsid w:val="00002540"/>
    <w:rsid w:val="000060FC"/>
    <w:rsid w:val="000216F4"/>
    <w:rsid w:val="00072FAB"/>
    <w:rsid w:val="000E62BD"/>
    <w:rsid w:val="00112517"/>
    <w:rsid w:val="00113397"/>
    <w:rsid w:val="001903F1"/>
    <w:rsid w:val="001A718E"/>
    <w:rsid w:val="001E4E6D"/>
    <w:rsid w:val="0020386C"/>
    <w:rsid w:val="002928C7"/>
    <w:rsid w:val="00294A35"/>
    <w:rsid w:val="002C7648"/>
    <w:rsid w:val="0030070C"/>
    <w:rsid w:val="00303DDF"/>
    <w:rsid w:val="00336688"/>
    <w:rsid w:val="00353E63"/>
    <w:rsid w:val="003D5734"/>
    <w:rsid w:val="00474334"/>
    <w:rsid w:val="004E1460"/>
    <w:rsid w:val="004E15F6"/>
    <w:rsid w:val="00532FA4"/>
    <w:rsid w:val="0056319E"/>
    <w:rsid w:val="00575006"/>
    <w:rsid w:val="005A6433"/>
    <w:rsid w:val="005B33AE"/>
    <w:rsid w:val="006247A2"/>
    <w:rsid w:val="006738AA"/>
    <w:rsid w:val="007376EE"/>
    <w:rsid w:val="00756E5C"/>
    <w:rsid w:val="007759C3"/>
    <w:rsid w:val="008066ED"/>
    <w:rsid w:val="008167A3"/>
    <w:rsid w:val="0084382E"/>
    <w:rsid w:val="00882E67"/>
    <w:rsid w:val="00896FB5"/>
    <w:rsid w:val="008B6968"/>
    <w:rsid w:val="00934540"/>
    <w:rsid w:val="00937B12"/>
    <w:rsid w:val="00982EC9"/>
    <w:rsid w:val="009A0D31"/>
    <w:rsid w:val="009D348D"/>
    <w:rsid w:val="009D6AAA"/>
    <w:rsid w:val="009F7C23"/>
    <w:rsid w:val="00A47568"/>
    <w:rsid w:val="00A91708"/>
    <w:rsid w:val="00AD0B29"/>
    <w:rsid w:val="00AE3BF6"/>
    <w:rsid w:val="00B464D4"/>
    <w:rsid w:val="00BF2E80"/>
    <w:rsid w:val="00C47E8C"/>
    <w:rsid w:val="00C551C7"/>
    <w:rsid w:val="00CB020C"/>
    <w:rsid w:val="00CB50F3"/>
    <w:rsid w:val="00CF33CB"/>
    <w:rsid w:val="00D14B3B"/>
    <w:rsid w:val="00D219C5"/>
    <w:rsid w:val="00E26002"/>
    <w:rsid w:val="00E306AE"/>
    <w:rsid w:val="00E97DFD"/>
    <w:rsid w:val="00F431BD"/>
    <w:rsid w:val="00FB1C59"/>
    <w:rsid w:val="00FF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7B499160"/>
  <w15:chartTrackingRefBased/>
  <w15:docId w15:val="{19A12B1D-4445-4797-9AF9-D7A475897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ignature">
    <w:name w:val="Signature"/>
    <w:basedOn w:val="Normal"/>
    <w:link w:val="SignatureChar"/>
    <w:uiPriority w:val="99"/>
    <w:semiHidden/>
    <w:unhideWhenUsed/>
    <w:rsid w:val="007759C3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759C3"/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7759C3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7759C3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E"/>
    <w:unhideWhenUsed/>
    <w:rsid w:val="007759C3"/>
    <w:rPr>
      <w:shd w:val="clear" w:color="auto" w:fill="auto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7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759C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7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759C3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1C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1C59"/>
    <w:rPr>
      <w:rFonts w:ascii="Segoe UI" w:hAnsi="Segoe UI" w:cs="Segoe UI"/>
      <w:sz w:val="18"/>
      <w:szCs w:val="18"/>
      <w:lang w:eastAsia="en-US"/>
    </w:rPr>
  </w:style>
  <w:style w:type="paragraph" w:customStyle="1" w:styleId="Text1">
    <w:name w:val="Text 1"/>
    <w:basedOn w:val="Normal"/>
    <w:rsid w:val="0084382E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376EE"/>
    <w:rPr>
      <w:sz w:val="22"/>
      <w:szCs w:val="22"/>
    </w:rPr>
  </w:style>
  <w:style w:type="character" w:styleId="Hyperlink">
    <w:name w:val="Hyperlink"/>
    <w:uiPriority w:val="99"/>
    <w:semiHidden/>
    <w:unhideWhenUsed/>
    <w:rsid w:val="00474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9F0A2-0EEF-4720-905A-9D6D5035E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1572</Words>
  <Characters>8665</Characters>
  <Application>Microsoft Office Word</Application>
  <DocSecurity>0</DocSecurity>
  <Lines>188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10124</CharactersWithSpaces>
  <SharedDoc>false</SharedDoc>
  <HLinks>
    <vt:vector size="12" baseType="variant">
      <vt:variant>
        <vt:i4>6881358</vt:i4>
      </vt:variant>
      <vt:variant>
        <vt:i4>3</vt:i4>
      </vt:variant>
      <vt:variant>
        <vt:i4>0</vt:i4>
      </vt:variant>
      <vt:variant>
        <vt:i4>5</vt:i4>
      </vt:variant>
      <vt:variant>
        <vt:lpwstr>https://eur-lex.europa.eu/legal-content/EN/TXT/?toc=OJ%3AL%3A2021%3A435%3ATOC&amp;uri=uriserv%3AOJ.L_.2021.435.01.0001.01.ENG</vt:lpwstr>
      </vt:variant>
      <vt:variant>
        <vt:lpwstr>:~:text=Regulation%20%28EU%29%202021%2F2115%20of%20the%20European%20Parliament%20and,Regulations%20%28EU%29%20No%201305%2F2013%20and%20%28EU%29%20No%201307%2F2013</vt:lpwstr>
      </vt:variant>
      <vt:variant>
        <vt:i4>5832785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https://eur-lex.europa.eu/legal-content/EN/ALL/?uri=CELEX:32018R0848</vt:lpwstr>
      </vt:variant>
      <vt:variant>
        <vt:lpwstr>:~:text=Regulation%20%28EU%29%202018%2F848%20of%20the%20European%20Parliament%20and,NL%2C%20PL%2C%20PT%2C%20RO%2C%20SK%2C%20SL%2C%20FI%2C%20SV%29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JAVORSKA Martina (DGT)</cp:lastModifiedBy>
  <cp:revision>5</cp:revision>
  <dcterms:created xsi:type="dcterms:W3CDTF">2023-02-09T08:16:00Z</dcterms:created>
  <dcterms:modified xsi:type="dcterms:W3CDTF">2023-06-16T08:35:00Z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2023-06-01T09:51:34Z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a27e7b31-d80e-4690-9e04-2fb0a3f145f6</vt:lpwstr>
  </property>
  <property fmtid="{D5CDD505-2E9C-101B-9397-08002B2CF9AE}" pid="8" name="MSIP_Label_6bd9ddd1-4d20-43f6-abfa-fc3c07406f94_ContentBits">
    <vt:lpwstr>0</vt:lpwstr>
  </property>
</Properties>
</file>