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11C84" w:rsidRPr="00756396" w14:paraId="22C52F39" w14:textId="77777777" w:rsidTr="00216E58">
        <w:trPr>
          <w:trHeight w:val="1562"/>
        </w:trPr>
        <w:tc>
          <w:tcPr>
            <w:tcW w:w="9356" w:type="dxa"/>
            <w:shd w:val="pct15" w:color="auto" w:fill="FFFFFF"/>
          </w:tcPr>
          <w:p w14:paraId="62AABEDF" w14:textId="77777777" w:rsidR="00611C84" w:rsidRPr="00756396" w:rsidRDefault="00611C84" w:rsidP="00611C84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756396">
              <w:rPr>
                <w:rFonts w:ascii="Times New Roman" w:hAnsi="Times New Roman"/>
                <w:b/>
                <w:smallCaps/>
                <w:sz w:val="32"/>
              </w:rPr>
              <w:t xml:space="preserve"> 2.5.</w:t>
            </w:r>
          </w:p>
          <w:p w14:paraId="4B6953EB" w14:textId="5A952B40" w:rsidR="00611C84" w:rsidRPr="00756396" w:rsidRDefault="00611C84" w:rsidP="00611C84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396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756396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756396">
              <w:rPr>
                <w:rFonts w:ascii="Times New Roman" w:hAnsi="Times New Roman"/>
                <w:b/>
                <w:smallCaps/>
                <w:sz w:val="32"/>
              </w:rPr>
              <w:t>pomoci na poradenské služby</w:t>
            </w:r>
            <w:r w:rsidR="00756396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756396">
              <w:rPr>
                <w:rFonts w:ascii="Times New Roman" w:hAnsi="Times New Roman"/>
                <w:b/>
                <w:smallCaps/>
                <w:sz w:val="32"/>
              </w:rPr>
              <w:t>odvetví lesného hospodárstva</w:t>
            </w:r>
          </w:p>
        </w:tc>
      </w:tr>
    </w:tbl>
    <w:p w14:paraId="01B150D0" w14:textId="61D476F4" w:rsidR="00611C84" w:rsidRPr="00756396" w:rsidRDefault="00611C84" w:rsidP="00611C84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E45C30" w14:textId="38FCECFE" w:rsidR="007F5EB4" w:rsidRPr="00756396" w:rsidRDefault="007F5EB4" w:rsidP="007F5EB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56396">
        <w:rPr>
          <w:rFonts w:ascii="Times New Roman" w:hAnsi="Times New Roman"/>
          <w:i/>
          <w:sz w:val="24"/>
        </w:rPr>
        <w:t>Tento formulár sa musí použiť</w:t>
      </w:r>
      <w:r w:rsidR="00756396">
        <w:rPr>
          <w:rFonts w:ascii="Times New Roman" w:hAnsi="Times New Roman"/>
          <w:i/>
          <w:sz w:val="24"/>
        </w:rPr>
        <w:t xml:space="preserve"> v </w:t>
      </w:r>
      <w:r w:rsidRPr="00756396">
        <w:rPr>
          <w:rFonts w:ascii="Times New Roman" w:hAnsi="Times New Roman"/>
          <w:i/>
          <w:sz w:val="24"/>
        </w:rPr>
        <w:t>súvislosti so štátnou pomocou na poradenské služby</w:t>
      </w:r>
      <w:r w:rsidR="00756396">
        <w:rPr>
          <w:rFonts w:ascii="Times New Roman" w:hAnsi="Times New Roman"/>
          <w:i/>
          <w:sz w:val="24"/>
        </w:rPr>
        <w:t xml:space="preserve"> v </w:t>
      </w:r>
      <w:r w:rsidRPr="00756396">
        <w:rPr>
          <w:rFonts w:ascii="Times New Roman" w:hAnsi="Times New Roman"/>
          <w:i/>
          <w:sz w:val="24"/>
        </w:rPr>
        <w:t>odvetví lesného hospodárstva, ako sa uvádza</w:t>
      </w:r>
      <w:r w:rsidR="00756396">
        <w:rPr>
          <w:rFonts w:ascii="Times New Roman" w:hAnsi="Times New Roman"/>
          <w:i/>
          <w:sz w:val="24"/>
        </w:rPr>
        <w:t xml:space="preserve"> v </w:t>
      </w:r>
      <w:r w:rsidRPr="00756396">
        <w:rPr>
          <w:rFonts w:ascii="Times New Roman" w:hAnsi="Times New Roman"/>
          <w:i/>
          <w:sz w:val="24"/>
        </w:rPr>
        <w:t>časti II oddiele 2.5 Usmernení Európskej únie</w:t>
      </w:r>
      <w:r w:rsidR="00756396">
        <w:rPr>
          <w:rFonts w:ascii="Times New Roman" w:hAnsi="Times New Roman"/>
          <w:i/>
          <w:sz w:val="24"/>
        </w:rPr>
        <w:t xml:space="preserve"> o </w:t>
      </w:r>
      <w:r w:rsidRPr="00756396">
        <w:rPr>
          <w:rFonts w:ascii="Times New Roman" w:hAnsi="Times New Roman"/>
          <w:i/>
          <w:sz w:val="24"/>
        </w:rPr>
        <w:t>štátnej pomoci</w:t>
      </w:r>
      <w:r w:rsidR="00756396">
        <w:rPr>
          <w:rFonts w:ascii="Times New Roman" w:hAnsi="Times New Roman"/>
          <w:i/>
          <w:sz w:val="24"/>
        </w:rPr>
        <w:t xml:space="preserve"> v </w:t>
      </w:r>
      <w:r w:rsidRPr="00756396">
        <w:rPr>
          <w:rFonts w:ascii="Times New Roman" w:hAnsi="Times New Roman"/>
          <w:i/>
          <w:sz w:val="24"/>
        </w:rPr>
        <w:t>odvetviach poľnohospodárstva</w:t>
      </w:r>
      <w:r w:rsidR="00756396">
        <w:rPr>
          <w:rFonts w:ascii="Times New Roman" w:hAnsi="Times New Roman"/>
          <w:i/>
          <w:sz w:val="24"/>
        </w:rPr>
        <w:t xml:space="preserve"> a </w:t>
      </w:r>
      <w:r w:rsidRPr="00756396">
        <w:rPr>
          <w:rFonts w:ascii="Times New Roman" w:hAnsi="Times New Roman"/>
          <w:i/>
          <w:sz w:val="24"/>
        </w:rPr>
        <w:t>lesného hospodárstva</w:t>
      </w:r>
      <w:r w:rsidR="00756396">
        <w:rPr>
          <w:rFonts w:ascii="Times New Roman" w:hAnsi="Times New Roman"/>
          <w:i/>
          <w:sz w:val="24"/>
        </w:rPr>
        <w:t xml:space="preserve"> a </w:t>
      </w:r>
      <w:r w:rsidRPr="00756396">
        <w:rPr>
          <w:rFonts w:ascii="Times New Roman" w:hAnsi="Times New Roman"/>
          <w:i/>
          <w:sz w:val="24"/>
        </w:rPr>
        <w:t>vo vidieckych oblastiach (ďalej len „usmernenia“).</w:t>
      </w:r>
    </w:p>
    <w:p w14:paraId="78BE7956" w14:textId="77777777" w:rsidR="007F5EB4" w:rsidRPr="00756396" w:rsidRDefault="007F5EB4" w:rsidP="00611C84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75EA65" w14:textId="5F331D17" w:rsidR="00801C99" w:rsidRPr="00756396" w:rsidRDefault="006461F2" w:rsidP="00783F18">
      <w:pPr>
        <w:pStyle w:val="ListParagraph"/>
        <w:numPr>
          <w:ilvl w:val="0"/>
          <w:numId w:val="2"/>
        </w:numPr>
        <w:ind w:left="567" w:hanging="567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podporené činnosti sú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súlade</w:t>
      </w:r>
      <w:r w:rsidR="00756396">
        <w:rPr>
          <w:rFonts w:ascii="Times New Roman" w:hAnsi="Times New Roman"/>
          <w:sz w:val="24"/>
        </w:rPr>
        <w:t xml:space="preserve"> s </w:t>
      </w:r>
      <w:r w:rsidRPr="00756396">
        <w:rPr>
          <w:rFonts w:ascii="Times New Roman" w:hAnsi="Times New Roman"/>
          <w:sz w:val="24"/>
        </w:rPr>
        <w:t>opisom systému AKIS uvedeným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strategickom pláne SPP:</w:t>
      </w:r>
      <w:bookmarkStart w:id="0" w:name="_GoBack"/>
      <w:bookmarkEnd w:id="0"/>
    </w:p>
    <w:p w14:paraId="73500F7F" w14:textId="6033586A" w:rsidR="00801C99" w:rsidRPr="00756396" w:rsidRDefault="00801C99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616F6682" w14:textId="77777777" w:rsidR="00980537" w:rsidRPr="00756396" w:rsidRDefault="00980537" w:rsidP="00801C99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BC6E4F" w14:textId="7AF74B3C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poradenské služby zahŕňajú hospodársky, environmentálny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sociálny rozmer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poskytujú aktuálne technologické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vedecké informácie získané prostredníctvom výskumu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inovácií:</w:t>
      </w:r>
    </w:p>
    <w:p w14:paraId="6BD2EDD2" w14:textId="2CD3D518" w:rsidR="00980537" w:rsidRPr="00756396" w:rsidRDefault="00980537" w:rsidP="00302EB5">
      <w:pPr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15FA715A" w14:textId="77777777" w:rsidR="00980537" w:rsidRPr="00756396" w:rsidRDefault="00980537" w:rsidP="00980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DB3813" w14:textId="7976B4F9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poradenstvo poskytované vlastníkom lesov je previazané aspoň</w:t>
      </w:r>
      <w:r w:rsidR="00756396">
        <w:rPr>
          <w:rFonts w:ascii="Times New Roman" w:hAnsi="Times New Roman"/>
          <w:sz w:val="24"/>
        </w:rPr>
        <w:t xml:space="preserve"> s </w:t>
      </w:r>
      <w:r w:rsidRPr="00756396">
        <w:rPr>
          <w:rFonts w:ascii="Times New Roman" w:hAnsi="Times New Roman"/>
          <w:sz w:val="24"/>
        </w:rPr>
        <w:t>jedným špecifickým cieľom stanoveným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článku 6 ods. 1 nariadenia (EÚ) 2021/2115</w:t>
      </w:r>
      <w:r w:rsidRPr="00756396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756396">
        <w:rPr>
          <w:rFonts w:ascii="Times New Roman" w:hAnsi="Times New Roman"/>
          <w:sz w:val="24"/>
        </w:rPr>
        <w:t>:</w:t>
      </w:r>
    </w:p>
    <w:p w14:paraId="2E40EFDB" w14:textId="55A2B37D" w:rsidR="00980537" w:rsidRPr="00756396" w:rsidRDefault="00980537" w:rsidP="00302EB5">
      <w:pPr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0C3E7FAD" w14:textId="77777777" w:rsidR="00980537" w:rsidRPr="00756396" w:rsidRDefault="00980537" w:rsidP="009805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4B4BE87" w14:textId="3E176F2A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Uveďte príslušné špecifické ciele stanovené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článku 6 ods. 1 nariadenia (EÚ) 2021/2115:</w:t>
      </w:r>
    </w:p>
    <w:p w14:paraId="34FE211A" w14:textId="0219DEF6" w:rsidR="00980537" w:rsidRPr="00756396" w:rsidRDefault="00980537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448B70B" w14:textId="799FCAE8" w:rsidR="006461F2" w:rsidRPr="00756396" w:rsidRDefault="006461F2" w:rsidP="00783F1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4A2D73F" w14:textId="4A2FD032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poradenstvo poskytované vlastníkom lesov sa týka minimálne príslušných povinností vyplývajúcich zo smernice 92/43/EHS</w:t>
      </w:r>
      <w:r w:rsidRPr="00756396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756396">
        <w:rPr>
          <w:rFonts w:ascii="Times New Roman" w:hAnsi="Times New Roman"/>
          <w:sz w:val="24"/>
        </w:rPr>
        <w:t>, smernice 2009/147/ES</w:t>
      </w:r>
      <w:r w:rsidRPr="00756396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smernice 2000/60/ES</w:t>
      </w:r>
      <w:r w:rsidRPr="00756396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756396">
        <w:rPr>
          <w:rFonts w:ascii="Times New Roman" w:hAnsi="Times New Roman"/>
          <w:sz w:val="24"/>
        </w:rPr>
        <w:t>:</w:t>
      </w:r>
    </w:p>
    <w:p w14:paraId="43FF02D5" w14:textId="5DCC9DF9" w:rsidR="00980537" w:rsidRPr="00756396" w:rsidRDefault="00980537" w:rsidP="00302EB5">
      <w:pPr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291C8178" w14:textId="77777777" w:rsidR="00980537" w:rsidRPr="00756396" w:rsidRDefault="00980537" w:rsidP="00980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F9523" w14:textId="3444ACE5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lastRenderedPageBreak/>
        <w:t>Uveďte príslušné povinnosti vyplývajúce zo smernice 92/43/EHS, smernice 2009/147/ES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smernice 2000/60/ES, na ktoré sa vzťahuje poradenstvo:</w:t>
      </w:r>
    </w:p>
    <w:p w14:paraId="4538DDC7" w14:textId="60CB8EF9" w:rsidR="00980537" w:rsidRPr="00756396" w:rsidRDefault="00980537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1A0F07D" w14:textId="77777777" w:rsidR="006461F2" w:rsidRPr="00756396" w:rsidRDefault="006461F2" w:rsidP="00783F1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36B30C" w14:textId="0CFDE9A2" w:rsidR="00801C99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Uveďte, či sa pomoc vzťahuje aj na problémy spojené</w:t>
      </w:r>
      <w:r w:rsidR="00756396">
        <w:rPr>
          <w:rFonts w:ascii="Times New Roman" w:hAnsi="Times New Roman"/>
          <w:sz w:val="24"/>
        </w:rPr>
        <w:t xml:space="preserve"> s </w:t>
      </w:r>
      <w:r w:rsidRPr="00756396">
        <w:rPr>
          <w:rFonts w:ascii="Times New Roman" w:hAnsi="Times New Roman"/>
          <w:sz w:val="24"/>
        </w:rPr>
        <w:t>ekonomickou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environmentálnou výkonnosťou lesníckeho podniku:</w:t>
      </w:r>
    </w:p>
    <w:p w14:paraId="645F28B1" w14:textId="0DD531F3" w:rsidR="00980537" w:rsidRPr="00756396" w:rsidRDefault="00980537" w:rsidP="00302EB5">
      <w:pPr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31A8F4BB" w14:textId="77777777" w:rsidR="00980537" w:rsidRPr="00756396" w:rsidRDefault="00980537" w:rsidP="00980537">
      <w:pPr>
        <w:autoSpaceDE w:val="0"/>
        <w:autoSpaceDN w:val="0"/>
        <w:adjustRightInd w:val="0"/>
        <w:spacing w:after="0" w:line="240" w:lineRule="auto"/>
        <w:ind w:left="128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C16906" w14:textId="77777777" w:rsidR="00402267" w:rsidRPr="00756396" w:rsidRDefault="00402267" w:rsidP="0040226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Spresnite:</w:t>
      </w:r>
    </w:p>
    <w:p w14:paraId="7396865D" w14:textId="77777777" w:rsidR="00402267" w:rsidRPr="00756396" w:rsidRDefault="00402267" w:rsidP="00783F1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0ADA614" w14:textId="77777777" w:rsidR="00402267" w:rsidRPr="00756396" w:rsidRDefault="00402267" w:rsidP="009805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0C936B0" w14:textId="744A2815" w:rsidR="00980537" w:rsidRPr="00756396" w:rsidRDefault="00980537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poskytované poradenstvo je nestranné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že poradcovia neboli vystavení konfliktu záujmov:</w:t>
      </w:r>
    </w:p>
    <w:p w14:paraId="13011934" w14:textId="46E9FE9C" w:rsidR="00980537" w:rsidRPr="00756396" w:rsidRDefault="00980537" w:rsidP="00302EB5">
      <w:pPr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2C30AB32" w14:textId="77777777" w:rsidR="00980537" w:rsidRPr="00756396" w:rsidRDefault="00980537" w:rsidP="003D49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44B57F" w14:textId="77777777" w:rsidR="00756396" w:rsidRDefault="00801C99" w:rsidP="00783F18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</w:rPr>
      </w:pPr>
      <w:r w:rsidRPr="00756396">
        <w:rPr>
          <w:rFonts w:ascii="Times New Roman" w:hAnsi="Times New Roman"/>
          <w:sz w:val="24"/>
        </w:rPr>
        <w:t>Uveďte oprávnené náklady</w:t>
      </w:r>
      <w:r w:rsidR="00756396">
        <w:rPr>
          <w:rFonts w:ascii="Times New Roman" w:hAnsi="Times New Roman"/>
          <w:sz w:val="24"/>
        </w:rPr>
        <w:t>:</w:t>
      </w:r>
    </w:p>
    <w:p w14:paraId="3DA5C157" w14:textId="767DD56A" w:rsidR="00756396" w:rsidRDefault="00611C84" w:rsidP="00302EB5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75639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sz w:val="24"/>
        </w:rPr>
      </w:r>
      <w:r w:rsidR="00756396" w:rsidRPr="00756396">
        <w:rPr>
          <w:rFonts w:ascii="Times New Roman" w:eastAsia="Times New Roman" w:hAnsi="Times New Roman"/>
          <w:sz w:val="24"/>
        </w:rPr>
        <w:fldChar w:fldCharType="separate"/>
      </w:r>
      <w:r w:rsidRPr="00756396">
        <w:rPr>
          <w:rFonts w:ascii="Times New Roman" w:eastAsia="Times New Roman" w:hAnsi="Times New Roman"/>
          <w:sz w:val="24"/>
        </w:rPr>
        <w:fldChar w:fldCharType="end"/>
      </w:r>
      <w:r w:rsidRPr="00756396">
        <w:rPr>
          <w:rFonts w:ascii="Times New Roman" w:hAnsi="Times New Roman"/>
          <w:sz w:val="24"/>
        </w:rPr>
        <w:t xml:space="preserve"> </w:t>
      </w:r>
      <w:r w:rsidRPr="00756396">
        <w:tab/>
      </w:r>
      <w:r w:rsidRPr="00756396">
        <w:rPr>
          <w:rFonts w:ascii="Times New Roman" w:hAnsi="Times New Roman"/>
          <w:sz w:val="24"/>
        </w:rPr>
        <w:t>a) pomoc podnikom pôsobiacim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odvetví lesného hospodárstva, aby mohli využívať poradenské služby na zlepšenie hospodárskej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environmentálnej výkonnosti, ako aj šetrnosti voči klíme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odolnosti proti zmene klímy svojich podnikov, prevádzok a/alebo investícií</w:t>
      </w:r>
      <w:r w:rsidR="00756396">
        <w:rPr>
          <w:rFonts w:ascii="Times New Roman" w:hAnsi="Times New Roman"/>
          <w:sz w:val="24"/>
        </w:rPr>
        <w:t>;</w:t>
      </w:r>
    </w:p>
    <w:p w14:paraId="1D872CEB" w14:textId="167C67C5" w:rsidR="00980537" w:rsidRPr="00756396" w:rsidRDefault="00980537" w:rsidP="00302E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5D2F7C7" w14:textId="77777777" w:rsidR="00611C84" w:rsidRPr="00756396" w:rsidRDefault="00980537" w:rsidP="00302E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sz w:val="24"/>
        </w:rPr>
      </w:r>
      <w:r w:rsidR="00756396" w:rsidRPr="00756396">
        <w:rPr>
          <w:rFonts w:ascii="Times New Roman" w:eastAsia="Times New Roman" w:hAnsi="Times New Roman"/>
          <w:sz w:val="24"/>
        </w:rPr>
        <w:fldChar w:fldCharType="separate"/>
      </w:r>
      <w:r w:rsidRPr="00756396">
        <w:rPr>
          <w:rFonts w:ascii="Times New Roman" w:eastAsia="Times New Roman" w:hAnsi="Times New Roman"/>
          <w:sz w:val="24"/>
        </w:rPr>
        <w:fldChar w:fldCharType="end"/>
      </w:r>
      <w:r w:rsidRPr="00756396">
        <w:rPr>
          <w:rFonts w:ascii="Times New Roman" w:hAnsi="Times New Roman"/>
          <w:sz w:val="24"/>
        </w:rPr>
        <w:t xml:space="preserve"> </w:t>
      </w:r>
      <w:r w:rsidRPr="00756396">
        <w:tab/>
      </w:r>
      <w:r w:rsidRPr="00756396">
        <w:rPr>
          <w:rFonts w:ascii="Times New Roman" w:hAnsi="Times New Roman"/>
          <w:sz w:val="24"/>
        </w:rPr>
        <w:t>b) náklady na vypracovanie plánov obhospodarovania lesov.</w:t>
      </w:r>
    </w:p>
    <w:p w14:paraId="69788746" w14:textId="77777777" w:rsidR="00611C84" w:rsidRPr="00756396" w:rsidRDefault="00611C84" w:rsidP="00611C84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EA7D8B" w14:textId="77777777" w:rsidR="00611C84" w:rsidRPr="00756396" w:rsidRDefault="00611C84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Opíšte plánované opatrenia:</w:t>
      </w:r>
    </w:p>
    <w:p w14:paraId="71DF13A9" w14:textId="20609A1A" w:rsidR="00611C84" w:rsidRPr="00756396" w:rsidRDefault="00611C84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6023641" w14:textId="77777777" w:rsidR="00611C84" w:rsidRPr="00756396" w:rsidRDefault="00611C84" w:rsidP="00611C84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E818D4" w14:textId="149C18C5" w:rsidR="00611C84" w:rsidRPr="00756396" w:rsidRDefault="00980537" w:rsidP="00302EB5">
      <w:pPr>
        <w:pStyle w:val="ListParagraph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Potvrďte, že pomoc sa poskytuje poskytovateľovi poradenských služieb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nezahŕňa priame platby podnikom pôsobiacim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odvetví lesného hospodárstva (príjemcom):</w:t>
      </w:r>
    </w:p>
    <w:p w14:paraId="291726B8" w14:textId="19D97D84" w:rsidR="00611C84" w:rsidRPr="00756396" w:rsidRDefault="00611C84" w:rsidP="00302EB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áno</w:t>
      </w:r>
      <w:r w:rsidRPr="00756396">
        <w:tab/>
      </w:r>
      <w:r w:rsidRPr="00756396">
        <w:tab/>
      </w:r>
      <w:r w:rsidRPr="00756396">
        <w:tab/>
      </w:r>
      <w:r w:rsidRPr="0075639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639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56396" w:rsidRPr="00756396">
        <w:rPr>
          <w:rFonts w:ascii="Times New Roman" w:eastAsia="Times New Roman" w:hAnsi="Times New Roman"/>
          <w:b/>
          <w:sz w:val="24"/>
        </w:rPr>
      </w:r>
      <w:r w:rsidR="00756396" w:rsidRPr="00756396">
        <w:rPr>
          <w:rFonts w:ascii="Times New Roman" w:eastAsia="Times New Roman" w:hAnsi="Times New Roman"/>
          <w:b/>
          <w:sz w:val="24"/>
        </w:rPr>
        <w:fldChar w:fldCharType="separate"/>
      </w:r>
      <w:r w:rsidRPr="00756396">
        <w:rPr>
          <w:rFonts w:ascii="Times New Roman" w:eastAsia="Times New Roman" w:hAnsi="Times New Roman"/>
          <w:b/>
          <w:sz w:val="24"/>
        </w:rPr>
        <w:fldChar w:fldCharType="end"/>
      </w:r>
      <w:r w:rsidRPr="00756396">
        <w:tab/>
      </w:r>
      <w:r w:rsidRPr="00756396">
        <w:rPr>
          <w:rFonts w:ascii="Times New Roman" w:hAnsi="Times New Roman"/>
          <w:sz w:val="24"/>
        </w:rPr>
        <w:t>nie</w:t>
      </w:r>
    </w:p>
    <w:p w14:paraId="7835397B" w14:textId="77777777" w:rsidR="00611C84" w:rsidRPr="00756396" w:rsidRDefault="00611C84" w:rsidP="00611C84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DD44DE" w14:textId="4C00A15F" w:rsidR="00756396" w:rsidRDefault="00980537" w:rsidP="00302EB5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756396">
        <w:rPr>
          <w:rFonts w:ascii="Times New Roman" w:hAnsi="Times New Roman"/>
          <w:sz w:val="24"/>
        </w:rPr>
        <w:t>Upozorňujeme vás, že podľa bodu 572 usmernení nemožno pomoc zahŕňajúcu priame platby príjemcom vyhlásiť za zlučiteľnú</w:t>
      </w:r>
      <w:r w:rsidR="00756396">
        <w:rPr>
          <w:rFonts w:ascii="Times New Roman" w:hAnsi="Times New Roman"/>
          <w:sz w:val="24"/>
        </w:rPr>
        <w:t xml:space="preserve"> s </w:t>
      </w:r>
      <w:r w:rsidRPr="00756396">
        <w:rPr>
          <w:rFonts w:ascii="Times New Roman" w:hAnsi="Times New Roman"/>
          <w:sz w:val="24"/>
        </w:rPr>
        <w:t>vnútorným trhom. Pomoc sa musí poskytnúť vo forme dotovaných služieb</w:t>
      </w:r>
      <w:r w:rsidR="00756396">
        <w:rPr>
          <w:rFonts w:ascii="Times New Roman" w:hAnsi="Times New Roman"/>
          <w:sz w:val="24"/>
        </w:rPr>
        <w:t>.</w:t>
      </w:r>
    </w:p>
    <w:p w14:paraId="3644FE72" w14:textId="5CD0947C" w:rsidR="00611C84" w:rsidRPr="00756396" w:rsidRDefault="00611C84" w:rsidP="00611C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C01227" w14:textId="11FCA65A" w:rsidR="00986472" w:rsidRPr="00756396" w:rsidRDefault="00402267" w:rsidP="00CE2322">
      <w:pPr>
        <w:pStyle w:val="ListParagraph"/>
        <w:numPr>
          <w:ilvl w:val="0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Uveďte intenzitu pomoci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výšku pomoci:</w:t>
      </w:r>
    </w:p>
    <w:p w14:paraId="1B43EE0F" w14:textId="23F7AF6F" w:rsidR="00CE2322" w:rsidRPr="00756396" w:rsidRDefault="00CE2322" w:rsidP="0098647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…………………………………………………………………………………………..</w:t>
      </w:r>
    </w:p>
    <w:p w14:paraId="7884F962" w14:textId="77777777" w:rsidR="00CE2322" w:rsidRPr="00756396" w:rsidRDefault="00CE2322" w:rsidP="00CE23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E23EEC" w14:textId="3580DFBF" w:rsidR="00402267" w:rsidRPr="00756396" w:rsidRDefault="00CE2322" w:rsidP="00CE232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Upozorňujeme vás, že podľa bodu 574 usmernení nesmie intenzita pomoci presiahnuť 100</w:t>
      </w:r>
      <w:r w:rsidR="00756396">
        <w:rPr>
          <w:rFonts w:ascii="Times New Roman" w:hAnsi="Times New Roman"/>
          <w:sz w:val="24"/>
        </w:rPr>
        <w:t> %</w:t>
      </w:r>
      <w:r w:rsidRPr="00756396">
        <w:rPr>
          <w:rFonts w:ascii="Times New Roman" w:hAnsi="Times New Roman"/>
          <w:sz w:val="24"/>
        </w:rPr>
        <w:t xml:space="preserve"> oprávnených nákladov</w:t>
      </w:r>
      <w:r w:rsidR="00756396">
        <w:rPr>
          <w:rFonts w:ascii="Times New Roman" w:hAnsi="Times New Roman"/>
          <w:sz w:val="24"/>
        </w:rPr>
        <w:t xml:space="preserve"> a </w:t>
      </w:r>
      <w:r w:rsidRPr="00756396">
        <w:rPr>
          <w:rFonts w:ascii="Times New Roman" w:hAnsi="Times New Roman"/>
          <w:sz w:val="24"/>
        </w:rPr>
        <w:t>200 000 EUR na podnik počas žiadneho trojročného obdobia.</w:t>
      </w:r>
    </w:p>
    <w:p w14:paraId="575C9215" w14:textId="77777777" w:rsidR="00B17DFF" w:rsidRPr="00756396" w:rsidRDefault="00B17DFF" w:rsidP="00B17DFF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5D0B1F" w14:textId="77777777" w:rsidR="00B17DFF" w:rsidRPr="00756396" w:rsidRDefault="00B17DFF" w:rsidP="00B17DF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56396">
        <w:rPr>
          <w:rFonts w:ascii="Times New Roman" w:hAnsi="Times New Roman"/>
          <w:b/>
          <w:sz w:val="24"/>
        </w:rPr>
        <w:lastRenderedPageBreak/>
        <w:t>ĎALŠIE INFORMÁCIE</w:t>
      </w:r>
    </w:p>
    <w:p w14:paraId="2D804F6C" w14:textId="77777777" w:rsidR="00B17DFF" w:rsidRPr="00756396" w:rsidRDefault="00B17DFF" w:rsidP="00B17DF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073FAB" w14:textId="4CBB62AC" w:rsidR="00611C84" w:rsidRPr="00756396" w:rsidRDefault="00611C84" w:rsidP="00B17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56396">
        <w:rPr>
          <w:rFonts w:ascii="Times New Roman" w:hAnsi="Times New Roman"/>
          <w:sz w:val="24"/>
        </w:rPr>
        <w:t>Uveďte všetky ďalšie informácie, ktoré možno považovať za významné</w:t>
      </w:r>
      <w:r w:rsidR="00756396">
        <w:rPr>
          <w:rFonts w:ascii="Times New Roman" w:hAnsi="Times New Roman"/>
          <w:sz w:val="24"/>
        </w:rPr>
        <w:t xml:space="preserve"> z </w:t>
      </w:r>
      <w:r w:rsidRPr="00756396">
        <w:rPr>
          <w:rFonts w:ascii="Times New Roman" w:hAnsi="Times New Roman"/>
          <w:sz w:val="24"/>
        </w:rPr>
        <w:t>hľadiska posúdenia predmetného opatrenia</w:t>
      </w:r>
      <w:r w:rsidR="00756396">
        <w:rPr>
          <w:rFonts w:ascii="Times New Roman" w:hAnsi="Times New Roman"/>
          <w:sz w:val="24"/>
        </w:rPr>
        <w:t xml:space="preserve"> v </w:t>
      </w:r>
      <w:r w:rsidRPr="00756396">
        <w:rPr>
          <w:rFonts w:ascii="Times New Roman" w:hAnsi="Times New Roman"/>
          <w:sz w:val="24"/>
        </w:rPr>
        <w:t>rámci tohto oddielu usmernení:</w:t>
      </w:r>
    </w:p>
    <w:p w14:paraId="3C224057" w14:textId="77777777" w:rsidR="00611C84" w:rsidRPr="00756396" w:rsidRDefault="00611C84" w:rsidP="00611C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E925CB" w14:textId="1898F223" w:rsidR="001A718E" w:rsidRPr="00756396" w:rsidRDefault="00611C84" w:rsidP="00B17DFF">
      <w:pPr>
        <w:autoSpaceDE w:val="0"/>
        <w:autoSpaceDN w:val="0"/>
        <w:adjustRightInd w:val="0"/>
        <w:spacing w:after="0" w:line="240" w:lineRule="auto"/>
        <w:jc w:val="both"/>
      </w:pPr>
      <w:r w:rsidRPr="0075639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sectPr w:rsidR="001A718E" w:rsidRPr="007563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A69A3" w14:textId="77777777" w:rsidR="00C579D7" w:rsidRDefault="00C579D7" w:rsidP="00611C84">
      <w:pPr>
        <w:spacing w:after="0" w:line="240" w:lineRule="auto"/>
      </w:pPr>
      <w:r>
        <w:separator/>
      </w:r>
    </w:p>
  </w:endnote>
  <w:endnote w:type="continuationSeparator" w:id="0">
    <w:p w14:paraId="78C34490" w14:textId="77777777" w:rsidR="00C579D7" w:rsidRDefault="00C579D7" w:rsidP="0061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3E0B4" w14:textId="24479639" w:rsidR="00216E58" w:rsidRDefault="00216E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396">
      <w:rPr>
        <w:noProof/>
      </w:rPr>
      <w:t>1</w:t>
    </w:r>
    <w:r>
      <w:fldChar w:fldCharType="end"/>
    </w:r>
  </w:p>
  <w:p w14:paraId="41903567" w14:textId="77777777" w:rsidR="00216E58" w:rsidRDefault="00216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8C5B" w14:textId="77777777" w:rsidR="00C579D7" w:rsidRDefault="00C579D7" w:rsidP="00611C84">
      <w:pPr>
        <w:spacing w:after="0" w:line="240" w:lineRule="auto"/>
      </w:pPr>
      <w:r>
        <w:separator/>
      </w:r>
    </w:p>
  </w:footnote>
  <w:footnote w:type="continuationSeparator" w:id="0">
    <w:p w14:paraId="23DE5408" w14:textId="77777777" w:rsidR="00C579D7" w:rsidRDefault="00C579D7" w:rsidP="00611C84">
      <w:pPr>
        <w:spacing w:after="0" w:line="240" w:lineRule="auto"/>
      </w:pPr>
      <w:r>
        <w:continuationSeparator/>
      </w:r>
    </w:p>
  </w:footnote>
  <w:footnote w:id="1">
    <w:p w14:paraId="0CBE4A83" w14:textId="59067254" w:rsidR="00D476A2" w:rsidRPr="00441166" w:rsidRDefault="00D476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6396">
        <w:tab/>
      </w:r>
      <w:hyperlink r:id="rId1" w:history="1">
        <w:r>
          <w:rPr>
            <w:rStyle w:val="Hyperlink"/>
          </w:rPr>
          <w:t>EUR-Lex – 32021R2115 – SK – EUR-Lex (europa.eu)</w:t>
        </w:r>
      </w:hyperlink>
      <w:r>
        <w:t>.</w:t>
      </w:r>
    </w:p>
  </w:footnote>
  <w:footnote w:id="2">
    <w:p w14:paraId="684FB3D4" w14:textId="79ED0BCA" w:rsidR="00D476A2" w:rsidRPr="00AD44CD" w:rsidRDefault="00D476A2" w:rsidP="00D476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6396">
        <w:tab/>
      </w:r>
      <w:hyperlink r:id="rId2" w:history="1">
        <w:r>
          <w:rPr>
            <w:rStyle w:val="Hyperlink"/>
          </w:rPr>
          <w:t>EUR-Lex – 31992L0043 – SK – EUR-Lex (europa.eu)</w:t>
        </w:r>
      </w:hyperlink>
      <w:r>
        <w:t>.</w:t>
      </w:r>
    </w:p>
  </w:footnote>
  <w:footnote w:id="3">
    <w:p w14:paraId="6772BDD5" w14:textId="6FC58327" w:rsidR="00D476A2" w:rsidRPr="00441166" w:rsidRDefault="00D476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6396">
        <w:tab/>
      </w:r>
      <w:hyperlink r:id="rId3" w:history="1">
        <w:r>
          <w:rPr>
            <w:rStyle w:val="Hyperlink"/>
          </w:rPr>
          <w:t>EUR-Lex – 32009L0147 – SK – EUR-Lex (europa.eu)</w:t>
        </w:r>
      </w:hyperlink>
      <w:r>
        <w:t>.</w:t>
      </w:r>
    </w:p>
  </w:footnote>
  <w:footnote w:id="4">
    <w:p w14:paraId="5BA3FD5F" w14:textId="6AE06E0E" w:rsidR="00D476A2" w:rsidRPr="00441166" w:rsidRDefault="00D476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6396">
        <w:tab/>
      </w:r>
      <w:hyperlink r:id="rId4" w:history="1">
        <w:r>
          <w:rPr>
            <w:rStyle w:val="Hyperlink"/>
          </w:rPr>
          <w:t>EUR-Lex – 32000L0060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1CB3F" w14:textId="77777777" w:rsidR="00216E58" w:rsidRDefault="00216E58" w:rsidP="00216E5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C60"/>
    <w:multiLevelType w:val="hybridMultilevel"/>
    <w:tmpl w:val="C9E635FE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8D51AB7"/>
    <w:multiLevelType w:val="multilevel"/>
    <w:tmpl w:val="DC287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6ED115C"/>
    <w:multiLevelType w:val="hybridMultilevel"/>
    <w:tmpl w:val="F6C8F4EC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11C84"/>
    <w:rsid w:val="001A718E"/>
    <w:rsid w:val="00216E58"/>
    <w:rsid w:val="00294F88"/>
    <w:rsid w:val="00302EB5"/>
    <w:rsid w:val="003D490C"/>
    <w:rsid w:val="00402267"/>
    <w:rsid w:val="00441166"/>
    <w:rsid w:val="00512C15"/>
    <w:rsid w:val="00562B5C"/>
    <w:rsid w:val="00600E92"/>
    <w:rsid w:val="00611C84"/>
    <w:rsid w:val="0063469D"/>
    <w:rsid w:val="006461F2"/>
    <w:rsid w:val="00732707"/>
    <w:rsid w:val="00756396"/>
    <w:rsid w:val="00783F18"/>
    <w:rsid w:val="007D7B02"/>
    <w:rsid w:val="007F5EB4"/>
    <w:rsid w:val="00801C99"/>
    <w:rsid w:val="0087586B"/>
    <w:rsid w:val="00953928"/>
    <w:rsid w:val="00980537"/>
    <w:rsid w:val="00986472"/>
    <w:rsid w:val="009B6F30"/>
    <w:rsid w:val="00B17DFF"/>
    <w:rsid w:val="00C15815"/>
    <w:rsid w:val="00C579D7"/>
    <w:rsid w:val="00CE2322"/>
    <w:rsid w:val="00D476A2"/>
    <w:rsid w:val="00FA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773F"/>
  <w15:docId w15:val="{B10C14E1-E576-4D33-8604-1D7DE328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11C8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11C8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11C84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611C8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11C84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1C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11C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1C8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11C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586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22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F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F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F8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F88"/>
    <w:rPr>
      <w:b/>
      <w:bCs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D4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uri=CELEX%3A32009L0147" TargetMode="External"/><Relationship Id="rId2" Type="http://schemas.openxmlformats.org/officeDocument/2006/relationships/hyperlink" Target="https://eur-lex.europa.eu/legal-content/SK/TXT/?uri=CELEX%3A31992L0043" TargetMode="External"/><Relationship Id="rId1" Type="http://schemas.openxmlformats.org/officeDocument/2006/relationships/hyperlink" Target="https://eur-lex.europa.eu/legal-content/SK/TXT/?toc=OJ%3AL%3A2021%3A435%3ATOC&amp;uri=uriserv%3AOJ.L_.2021.435.01.0001.01.SLK" TargetMode="External"/><Relationship Id="rId4" Type="http://schemas.openxmlformats.org/officeDocument/2006/relationships/hyperlink" Target="https://eur-lex.europa.eu/legal-content/SK/TXT/?uri=CELEX:32000L00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  <_dlc_DocId xmlns="f40d7ad0-5649-4733-b9d0-b459e047d264">COMPCOLLAB-474933883-452</_dlc_DocId>
    <_dlc_DocIdUrl xmlns="f40d7ad0-5649-4733-b9d0-b459e047d264">
      <Url>https://compcollab.ec.europa.eu/cases/HT.5788/_layouts/15/DocIdRedir.aspx?ID=COMPCOLLAB-474933883-452</Url>
      <Description>COMPCOLLAB-474933883-452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35A6C-6C54-4D63-BA67-67F3354B382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40d7ad0-5649-4733-b9d0-b459e047d264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F67C26-A7AD-4897-BD55-5E1B643DB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35492-EF91-47F9-8CD2-8BE26E634C0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05512A-85B0-410E-ACD8-42C8FADA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477</Words>
  <Characters>2893</Characters>
  <Application>Microsoft Office Word</Application>
  <DocSecurity>0</DocSecurity>
  <Lines>87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 MARTINEZ Jose Vicente (AGRI)</dc:creator>
  <cp:lastModifiedBy>MILOVCIKOVA Zuzana (DGT)</cp:lastModifiedBy>
  <cp:revision>9</cp:revision>
  <dcterms:created xsi:type="dcterms:W3CDTF">2023-01-20T10:12:00Z</dcterms:created>
  <dcterms:modified xsi:type="dcterms:W3CDTF">2023-02-22T16:07:00Z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0x01010400988603A364794F7AA753E65AAE7328050018BB7BF768DACF49847E0B09621D410A</vt:lpwstr>
  </property>
  <property fmtid="{D5CDD505-2E9C-101B-9397-08002B2CF9AE}" pid="3" name="_dlc_DocIdItemGuid">
    <vt:lpwstr>a1b82370-17f5-4521-9a8a-bb1670eddb6b</vt:lpwstr>
  </property>
  <property fmtid="{D5CDD505-2E9C-101B-9397-08002B2CF9AE}" pid="4" name="documentCaseTags">
    <vt:lpwstr/>
  </property>
  <property fmtid="{D5CDD505-2E9C-101B-9397-08002B2CF9AE}" pid="5" name="documentGeneralTags">
    <vt:lpwstr/>
  </property>
</Properties>
</file>