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E5300" w14:textId="77777777" w:rsidR="00496BA0" w:rsidRDefault="005615D7" w:rsidP="00EF4189">
      <w:pPr>
        <w:pBdr>
          <w:top w:val="single" w:sz="4" w:space="1" w:color="auto"/>
          <w:left w:val="single" w:sz="4" w:space="4" w:color="auto"/>
          <w:bottom w:val="single" w:sz="4" w:space="1" w:color="auto"/>
          <w:right w:val="single" w:sz="4" w:space="4" w:color="auto"/>
        </w:pBdr>
        <w:shd w:val="pct20" w:color="auto" w:fill="FFFFFF"/>
        <w:spacing w:after="0" w:line="240" w:lineRule="auto"/>
        <w:ind w:left="720" w:hanging="360"/>
        <w:jc w:val="center"/>
        <w:rPr>
          <w:rFonts w:ascii="Times New Roman" w:hAnsi="Times New Roman"/>
          <w:b/>
          <w:smallCaps/>
          <w:sz w:val="32"/>
        </w:rPr>
      </w:pPr>
      <w:r w:rsidRPr="00496BA0">
        <w:rPr>
          <w:rFonts w:ascii="Times New Roman" w:hAnsi="Times New Roman"/>
          <w:b/>
          <w:smallCaps/>
          <w:sz w:val="32"/>
        </w:rPr>
        <w:t>1.1.1.1</w:t>
      </w:r>
      <w:r w:rsidR="00496BA0">
        <w:rPr>
          <w:rFonts w:ascii="Times New Roman" w:hAnsi="Times New Roman"/>
          <w:b/>
          <w:smallCaps/>
          <w:sz w:val="32"/>
        </w:rPr>
        <w:t>.</w:t>
      </w:r>
    </w:p>
    <w:p w14:paraId="38D9F179" w14:textId="605C185E" w:rsidR="005615D7" w:rsidRPr="00496BA0" w:rsidRDefault="005615D7" w:rsidP="00EF4189">
      <w:pPr>
        <w:pBdr>
          <w:top w:val="single" w:sz="4" w:space="1" w:color="auto"/>
          <w:left w:val="single" w:sz="4" w:space="4"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rPr>
      </w:pPr>
      <w:r w:rsidRPr="00496BA0">
        <w:rPr>
          <w:rFonts w:ascii="Times New Roman" w:hAnsi="Times New Roman"/>
          <w:b/>
          <w:smallCaps/>
          <w:sz w:val="32"/>
        </w:rPr>
        <w:t>Formulár doplňujúcich informácií</w:t>
      </w:r>
      <w:r w:rsidR="00496BA0">
        <w:rPr>
          <w:rFonts w:ascii="Times New Roman" w:hAnsi="Times New Roman"/>
          <w:b/>
          <w:smallCaps/>
          <w:sz w:val="32"/>
        </w:rPr>
        <w:t xml:space="preserve"> o </w:t>
      </w:r>
      <w:r w:rsidRPr="00496BA0">
        <w:rPr>
          <w:rFonts w:ascii="Times New Roman" w:hAnsi="Times New Roman"/>
          <w:b/>
          <w:smallCaps/>
          <w:sz w:val="32"/>
        </w:rPr>
        <w:t>pomoci na investície do poľnohospodárskych podnikov</w:t>
      </w:r>
      <w:r w:rsidR="00496BA0">
        <w:rPr>
          <w:rFonts w:ascii="Times New Roman" w:hAnsi="Times New Roman"/>
          <w:b/>
          <w:smallCaps/>
          <w:sz w:val="32"/>
        </w:rPr>
        <w:t xml:space="preserve"> v </w:t>
      </w:r>
      <w:r w:rsidRPr="00496BA0">
        <w:rPr>
          <w:rFonts w:ascii="Times New Roman" w:hAnsi="Times New Roman"/>
          <w:b/>
          <w:smallCaps/>
          <w:sz w:val="32"/>
        </w:rPr>
        <w:t>súvislosti</w:t>
      </w:r>
      <w:r w:rsidR="00496BA0">
        <w:rPr>
          <w:rFonts w:ascii="Times New Roman" w:hAnsi="Times New Roman"/>
          <w:b/>
          <w:smallCaps/>
          <w:sz w:val="32"/>
        </w:rPr>
        <w:t xml:space="preserve"> s </w:t>
      </w:r>
      <w:r w:rsidRPr="00496BA0">
        <w:rPr>
          <w:rFonts w:ascii="Times New Roman" w:hAnsi="Times New Roman"/>
          <w:b/>
          <w:smallCaps/>
          <w:sz w:val="32"/>
        </w:rPr>
        <w:t>poľnohospodárskou prvovýrobou</w:t>
      </w:r>
    </w:p>
    <w:p w14:paraId="1C11838E" w14:textId="3F2D3ECB" w:rsidR="005615D7" w:rsidRPr="00496BA0" w:rsidRDefault="005615D7" w:rsidP="005615D7">
      <w:pPr>
        <w:spacing w:before="360" w:after="0" w:line="240" w:lineRule="auto"/>
        <w:jc w:val="both"/>
        <w:rPr>
          <w:rFonts w:ascii="Times New Roman" w:eastAsia="Times New Roman" w:hAnsi="Times New Roman"/>
          <w:i/>
          <w:sz w:val="24"/>
          <w:szCs w:val="24"/>
        </w:rPr>
      </w:pPr>
      <w:r w:rsidRPr="00496BA0">
        <w:rPr>
          <w:rFonts w:ascii="Times New Roman" w:hAnsi="Times New Roman"/>
          <w:i/>
          <w:sz w:val="24"/>
        </w:rPr>
        <w:t>Tento formulár doplňujúcich informácií sa vzťahuje na štátnu pomoc na investície do hmotného</w:t>
      </w:r>
      <w:r w:rsidR="00496BA0">
        <w:rPr>
          <w:rFonts w:ascii="Times New Roman" w:hAnsi="Times New Roman"/>
          <w:i/>
          <w:sz w:val="24"/>
        </w:rPr>
        <w:t xml:space="preserve"> a </w:t>
      </w:r>
      <w:r w:rsidRPr="00496BA0">
        <w:rPr>
          <w:rFonts w:ascii="Times New Roman" w:hAnsi="Times New Roman"/>
          <w:i/>
          <w:sz w:val="24"/>
        </w:rPr>
        <w:t>nehmotného majetku poľnohospodárskych podnikov</w:t>
      </w:r>
      <w:r w:rsidR="00496BA0">
        <w:rPr>
          <w:rFonts w:ascii="Times New Roman" w:hAnsi="Times New Roman"/>
          <w:i/>
          <w:sz w:val="24"/>
        </w:rPr>
        <w:t xml:space="preserve"> v </w:t>
      </w:r>
      <w:r w:rsidRPr="00496BA0">
        <w:rPr>
          <w:rFonts w:ascii="Times New Roman" w:hAnsi="Times New Roman"/>
          <w:i/>
          <w:sz w:val="24"/>
        </w:rPr>
        <w:t>súvislosti</w:t>
      </w:r>
      <w:r w:rsidR="00496BA0">
        <w:rPr>
          <w:rFonts w:ascii="Times New Roman" w:hAnsi="Times New Roman"/>
          <w:i/>
          <w:sz w:val="24"/>
        </w:rPr>
        <w:t xml:space="preserve"> s </w:t>
      </w:r>
      <w:r w:rsidRPr="00496BA0">
        <w:rPr>
          <w:rFonts w:ascii="Times New Roman" w:hAnsi="Times New Roman"/>
          <w:i/>
          <w:sz w:val="24"/>
        </w:rPr>
        <w:t xml:space="preserve">poľnohospodárskou prvovýrobou, ako sa uvádza časti II oddiele 1.1.1.1 Usmernení </w:t>
      </w:r>
      <w:r w:rsidR="00496BA0">
        <w:rPr>
          <w:rFonts w:ascii="Times New Roman" w:hAnsi="Times New Roman"/>
          <w:i/>
          <w:sz w:val="24"/>
        </w:rPr>
        <w:t>o </w:t>
      </w:r>
      <w:r w:rsidRPr="00496BA0">
        <w:rPr>
          <w:rFonts w:ascii="Times New Roman" w:hAnsi="Times New Roman"/>
          <w:i/>
          <w:sz w:val="24"/>
        </w:rPr>
        <w:t>štátnej pomoci</w:t>
      </w:r>
      <w:r w:rsidR="00496BA0">
        <w:rPr>
          <w:rFonts w:ascii="Times New Roman" w:hAnsi="Times New Roman"/>
          <w:i/>
          <w:sz w:val="24"/>
        </w:rPr>
        <w:t xml:space="preserve"> v </w:t>
      </w:r>
      <w:r w:rsidRPr="00496BA0">
        <w:rPr>
          <w:rFonts w:ascii="Times New Roman" w:hAnsi="Times New Roman"/>
          <w:i/>
          <w:sz w:val="24"/>
        </w:rPr>
        <w:t>odvetviach poľnohospodárstva</w:t>
      </w:r>
      <w:r w:rsidR="00496BA0">
        <w:rPr>
          <w:rFonts w:ascii="Times New Roman" w:hAnsi="Times New Roman"/>
          <w:i/>
          <w:sz w:val="24"/>
        </w:rPr>
        <w:t xml:space="preserve"> a </w:t>
      </w:r>
      <w:r w:rsidRPr="00496BA0">
        <w:rPr>
          <w:rFonts w:ascii="Times New Roman" w:hAnsi="Times New Roman"/>
          <w:i/>
          <w:sz w:val="24"/>
        </w:rPr>
        <w:t>lesného hospodárstva</w:t>
      </w:r>
      <w:r w:rsidR="00496BA0">
        <w:rPr>
          <w:rFonts w:ascii="Times New Roman" w:hAnsi="Times New Roman"/>
          <w:i/>
          <w:sz w:val="24"/>
        </w:rPr>
        <w:t xml:space="preserve"> a </w:t>
      </w:r>
      <w:r w:rsidRPr="00496BA0">
        <w:rPr>
          <w:rFonts w:ascii="Times New Roman" w:hAnsi="Times New Roman"/>
          <w:i/>
          <w:sz w:val="24"/>
        </w:rPr>
        <w:t>vo vidieckych oblastiach (ďalej len „usmernenia“).</w:t>
      </w:r>
    </w:p>
    <w:p w14:paraId="66F094D5" w14:textId="583240E9" w:rsidR="004B36C4" w:rsidRPr="00496BA0" w:rsidRDefault="004B36C4" w:rsidP="005615D7">
      <w:pPr>
        <w:spacing w:before="360" w:after="0" w:line="240" w:lineRule="auto"/>
        <w:jc w:val="both"/>
        <w:rPr>
          <w:rFonts w:ascii="Times New Roman" w:eastAsia="Times New Roman" w:hAnsi="Times New Roman"/>
          <w:i/>
          <w:sz w:val="24"/>
          <w:szCs w:val="24"/>
        </w:rPr>
      </w:pPr>
      <w:r w:rsidRPr="00496BA0">
        <w:rPr>
          <w:rFonts w:ascii="Times New Roman" w:hAnsi="Times New Roman"/>
          <w:i/>
          <w:sz w:val="24"/>
        </w:rPr>
        <w:t>Okrem tohto formulára vyplňte</w:t>
      </w:r>
      <w:r w:rsidR="00496BA0">
        <w:rPr>
          <w:rFonts w:ascii="Times New Roman" w:hAnsi="Times New Roman"/>
          <w:i/>
          <w:sz w:val="24"/>
        </w:rPr>
        <w:t xml:space="preserve"> v </w:t>
      </w:r>
      <w:r w:rsidRPr="00496BA0">
        <w:rPr>
          <w:rFonts w:ascii="Times New Roman" w:hAnsi="Times New Roman"/>
          <w:i/>
          <w:sz w:val="24"/>
        </w:rPr>
        <w:t>záujme preukázania všeobecných podmienok oprávnenosti na štátnu pomoc aj všeobecný informačný formulár určený na notifikáciu štátnej pomoci</w:t>
      </w:r>
      <w:r w:rsidR="00496BA0">
        <w:rPr>
          <w:rFonts w:ascii="Times New Roman" w:hAnsi="Times New Roman"/>
          <w:i/>
          <w:sz w:val="24"/>
        </w:rPr>
        <w:t xml:space="preserve"> v </w:t>
      </w:r>
      <w:r w:rsidRPr="00496BA0">
        <w:rPr>
          <w:rFonts w:ascii="Times New Roman" w:hAnsi="Times New Roman"/>
          <w:i/>
          <w:sz w:val="24"/>
        </w:rPr>
        <w:t>odvetví poľnohospodárstva</w:t>
      </w:r>
      <w:r w:rsidR="00496BA0">
        <w:rPr>
          <w:rFonts w:ascii="Times New Roman" w:hAnsi="Times New Roman"/>
          <w:i/>
          <w:sz w:val="24"/>
        </w:rPr>
        <w:t xml:space="preserve"> a </w:t>
      </w:r>
      <w:r w:rsidRPr="00496BA0">
        <w:rPr>
          <w:rFonts w:ascii="Times New Roman" w:hAnsi="Times New Roman"/>
          <w:i/>
          <w:sz w:val="24"/>
        </w:rPr>
        <w:t>lesného hospodárstva</w:t>
      </w:r>
      <w:r w:rsidR="00496BA0">
        <w:rPr>
          <w:rFonts w:ascii="Times New Roman" w:hAnsi="Times New Roman"/>
          <w:i/>
          <w:sz w:val="24"/>
        </w:rPr>
        <w:t xml:space="preserve"> a </w:t>
      </w:r>
      <w:r w:rsidRPr="00496BA0">
        <w:rPr>
          <w:rFonts w:ascii="Times New Roman" w:hAnsi="Times New Roman"/>
          <w:i/>
          <w:sz w:val="24"/>
        </w:rPr>
        <w:t>vo vidieckych oblastiach.</w:t>
      </w:r>
    </w:p>
    <w:p w14:paraId="368A9CB3" w14:textId="77777777" w:rsidR="005615D7" w:rsidRPr="00496BA0" w:rsidRDefault="005615D7" w:rsidP="005615D7">
      <w:pPr>
        <w:spacing w:after="0" w:line="240" w:lineRule="auto"/>
        <w:rPr>
          <w:rFonts w:ascii="Times New Roman" w:eastAsia="Times New Roman" w:hAnsi="Times New Roman"/>
          <w:sz w:val="24"/>
          <w:szCs w:val="24"/>
          <w:lang w:eastAsia="en-GB"/>
        </w:rPr>
      </w:pPr>
    </w:p>
    <w:p w14:paraId="7EAA5963" w14:textId="0057574C" w:rsidR="00C300A7" w:rsidRPr="00496BA0" w:rsidRDefault="00B02331" w:rsidP="00B30B7F">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Budú investície, na ktoré je pomoc zameraná,</w:t>
      </w:r>
      <w:r w:rsidR="00496BA0">
        <w:rPr>
          <w:rFonts w:ascii="Times New Roman" w:hAnsi="Times New Roman"/>
          <w:sz w:val="24"/>
        </w:rPr>
        <w:t xml:space="preserve"> v </w:t>
      </w:r>
      <w:r w:rsidRPr="00496BA0">
        <w:rPr>
          <w:rFonts w:ascii="Times New Roman" w:hAnsi="Times New Roman"/>
          <w:sz w:val="24"/>
        </w:rPr>
        <w:t>súlade so zákazmi</w:t>
      </w:r>
      <w:r w:rsidR="00496BA0">
        <w:rPr>
          <w:rFonts w:ascii="Times New Roman" w:hAnsi="Times New Roman"/>
          <w:sz w:val="24"/>
        </w:rPr>
        <w:t xml:space="preserve"> a s </w:t>
      </w:r>
      <w:r w:rsidRPr="00496BA0">
        <w:rPr>
          <w:rFonts w:ascii="Times New Roman" w:hAnsi="Times New Roman"/>
          <w:sz w:val="24"/>
        </w:rPr>
        <w:t>obmedzeniami stanovenými</w:t>
      </w:r>
      <w:r w:rsidR="00496BA0">
        <w:rPr>
          <w:rFonts w:ascii="Times New Roman" w:hAnsi="Times New Roman"/>
          <w:sz w:val="24"/>
        </w:rPr>
        <w:t xml:space="preserve"> v </w:t>
      </w:r>
      <w:r w:rsidRPr="00496BA0">
        <w:rPr>
          <w:rFonts w:ascii="Times New Roman" w:hAnsi="Times New Roman"/>
          <w:sz w:val="24"/>
        </w:rPr>
        <w:t>nariadení (EÚ) č. 1308/2013</w:t>
      </w:r>
      <w:r w:rsidRPr="00496BA0">
        <w:rPr>
          <w:rStyle w:val="FootnoteReference"/>
          <w:rFonts w:ascii="Times New Roman" w:eastAsia="Times New Roman" w:hAnsi="Times New Roman"/>
          <w:sz w:val="24"/>
          <w:szCs w:val="24"/>
          <w:lang w:eastAsia="en-GB"/>
        </w:rPr>
        <w:footnoteReference w:id="1"/>
      </w:r>
      <w:r w:rsidRPr="00496BA0">
        <w:rPr>
          <w:rFonts w:ascii="Times New Roman" w:hAnsi="Times New Roman"/>
          <w:sz w:val="24"/>
        </w:rPr>
        <w:t>, aj keď sa tieto zákazy</w:t>
      </w:r>
      <w:r w:rsidR="00496BA0">
        <w:rPr>
          <w:rFonts w:ascii="Times New Roman" w:hAnsi="Times New Roman"/>
          <w:sz w:val="24"/>
        </w:rPr>
        <w:t xml:space="preserve"> a </w:t>
      </w:r>
      <w:r w:rsidRPr="00496BA0">
        <w:rPr>
          <w:rFonts w:ascii="Times New Roman" w:hAnsi="Times New Roman"/>
          <w:sz w:val="24"/>
        </w:rPr>
        <w:t>obmedzenia vzťahujú iba na podporu Únie stanovenú</w:t>
      </w:r>
      <w:r w:rsidR="00496BA0">
        <w:rPr>
          <w:rFonts w:ascii="Times New Roman" w:hAnsi="Times New Roman"/>
          <w:sz w:val="24"/>
        </w:rPr>
        <w:t xml:space="preserve"> v </w:t>
      </w:r>
      <w:r w:rsidRPr="00496BA0">
        <w:rPr>
          <w:rFonts w:ascii="Times New Roman" w:hAnsi="Times New Roman"/>
          <w:sz w:val="24"/>
        </w:rPr>
        <w:t>uvedenom nariadení?</w:t>
      </w:r>
    </w:p>
    <w:p w14:paraId="68342D6A" w14:textId="77777777" w:rsidR="005615D7" w:rsidRPr="00496BA0" w:rsidRDefault="005615D7" w:rsidP="005615D7">
      <w:pPr>
        <w:autoSpaceDE w:val="0"/>
        <w:autoSpaceDN w:val="0"/>
        <w:adjustRightInd w:val="0"/>
        <w:spacing w:after="0" w:line="240" w:lineRule="auto"/>
        <w:ind w:left="567"/>
        <w:rPr>
          <w:rFonts w:ascii="Times New Roman" w:eastAsia="Times New Roman" w:hAnsi="Times New Roman"/>
          <w:b/>
          <w:sz w:val="24"/>
          <w:szCs w:val="24"/>
          <w:lang w:eastAsia="en-GB"/>
        </w:rPr>
      </w:pPr>
    </w:p>
    <w:p w14:paraId="34BF1E7D" w14:textId="77777777" w:rsidR="005615D7" w:rsidRPr="00496BA0" w:rsidRDefault="005615D7" w:rsidP="005615D7">
      <w:pPr>
        <w:autoSpaceDE w:val="0"/>
        <w:autoSpaceDN w:val="0"/>
        <w:adjustRightInd w:val="0"/>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2301793A" w14:textId="77777777" w:rsidR="005615D7" w:rsidRPr="00496BA0" w:rsidRDefault="005615D7" w:rsidP="005615D7">
      <w:pPr>
        <w:spacing w:after="0" w:line="240" w:lineRule="auto"/>
        <w:rPr>
          <w:rFonts w:ascii="Times New Roman" w:eastAsia="Times New Roman" w:hAnsi="Times New Roman"/>
          <w:sz w:val="24"/>
          <w:szCs w:val="24"/>
          <w:lang w:eastAsia="en-GB"/>
        </w:rPr>
      </w:pPr>
    </w:p>
    <w:p w14:paraId="0A947B6B" w14:textId="3072F75F" w:rsidR="00A5779C" w:rsidRPr="00496BA0" w:rsidRDefault="00A5779C" w:rsidP="003E0993">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Poskytuje sa pomoc na investície do hmotného</w:t>
      </w:r>
      <w:r w:rsidR="00496BA0">
        <w:rPr>
          <w:rFonts w:ascii="Times New Roman" w:hAnsi="Times New Roman"/>
          <w:sz w:val="24"/>
        </w:rPr>
        <w:t xml:space="preserve"> a </w:t>
      </w:r>
      <w:r w:rsidRPr="00496BA0">
        <w:rPr>
          <w:rFonts w:ascii="Times New Roman" w:hAnsi="Times New Roman"/>
          <w:sz w:val="24"/>
        </w:rPr>
        <w:t>nehmotného majetku realizované jedným alebo viacerými príjemcami alebo sa pomoc týka hmotného či nehmotného majetku, ktorý využíva jeden alebo viacero príjemcov</w:t>
      </w:r>
      <w:r w:rsidR="00496BA0">
        <w:rPr>
          <w:rFonts w:ascii="Times New Roman" w:hAnsi="Times New Roman"/>
          <w:sz w:val="24"/>
        </w:rPr>
        <w:t xml:space="preserve"> v </w:t>
      </w:r>
      <w:r w:rsidRPr="00496BA0">
        <w:rPr>
          <w:rFonts w:ascii="Times New Roman" w:hAnsi="Times New Roman"/>
          <w:sz w:val="24"/>
        </w:rPr>
        <w:t>poľnohospodárskych podnikoch</w:t>
      </w:r>
      <w:r w:rsidR="00496BA0">
        <w:rPr>
          <w:rFonts w:ascii="Times New Roman" w:hAnsi="Times New Roman"/>
          <w:sz w:val="24"/>
        </w:rPr>
        <w:t xml:space="preserve"> v </w:t>
      </w:r>
      <w:r w:rsidRPr="00496BA0">
        <w:rPr>
          <w:rFonts w:ascii="Times New Roman" w:hAnsi="Times New Roman"/>
          <w:sz w:val="24"/>
        </w:rPr>
        <w:t>súvislosti</w:t>
      </w:r>
      <w:r w:rsidR="00496BA0">
        <w:rPr>
          <w:rFonts w:ascii="Times New Roman" w:hAnsi="Times New Roman"/>
          <w:sz w:val="24"/>
        </w:rPr>
        <w:t xml:space="preserve"> s </w:t>
      </w:r>
      <w:r w:rsidRPr="00496BA0">
        <w:rPr>
          <w:rFonts w:ascii="Times New Roman" w:hAnsi="Times New Roman"/>
          <w:sz w:val="24"/>
        </w:rPr>
        <w:t>poľnohospodárskou prvovýrobou?</w:t>
      </w:r>
    </w:p>
    <w:p w14:paraId="7D4F6713" w14:textId="77777777" w:rsidR="00A5779C" w:rsidRPr="00496BA0" w:rsidRDefault="00A5779C" w:rsidP="00A5779C">
      <w:pPr>
        <w:autoSpaceDE w:val="0"/>
        <w:autoSpaceDN w:val="0"/>
        <w:adjustRightInd w:val="0"/>
        <w:spacing w:after="0" w:line="240" w:lineRule="auto"/>
        <w:ind w:left="350"/>
        <w:jc w:val="both"/>
        <w:rPr>
          <w:rFonts w:ascii="Times New Roman" w:eastAsia="Times New Roman" w:hAnsi="Times New Roman"/>
          <w:sz w:val="24"/>
          <w:szCs w:val="24"/>
          <w:lang w:eastAsia="en-GB"/>
        </w:rPr>
      </w:pPr>
    </w:p>
    <w:p w14:paraId="6A322E60" w14:textId="77777777" w:rsidR="0034703A" w:rsidRPr="00496BA0" w:rsidRDefault="00A5779C" w:rsidP="00A5779C">
      <w:pPr>
        <w:autoSpaceDE w:val="0"/>
        <w:autoSpaceDN w:val="0"/>
        <w:adjustRightInd w:val="0"/>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2229F710" w14:textId="77777777" w:rsidR="00A5779C" w:rsidRPr="00496BA0" w:rsidRDefault="00A5779C" w:rsidP="00A5779C">
      <w:pPr>
        <w:autoSpaceDE w:val="0"/>
        <w:autoSpaceDN w:val="0"/>
        <w:adjustRightInd w:val="0"/>
        <w:spacing w:after="0" w:line="240" w:lineRule="auto"/>
        <w:ind w:left="350"/>
        <w:jc w:val="both"/>
        <w:rPr>
          <w:rFonts w:ascii="Times New Roman" w:eastAsia="Times New Roman" w:hAnsi="Times New Roman"/>
          <w:sz w:val="24"/>
          <w:szCs w:val="24"/>
          <w:lang w:eastAsia="en-GB"/>
        </w:rPr>
      </w:pPr>
    </w:p>
    <w:p w14:paraId="3EF7E0A7" w14:textId="2BD746C0" w:rsidR="005615D7" w:rsidRPr="00496BA0" w:rsidRDefault="005615D7" w:rsidP="003E0993">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Poskytuje sa pomoc na investície do hmotného</w:t>
      </w:r>
      <w:r w:rsidR="00496BA0">
        <w:rPr>
          <w:rFonts w:ascii="Times New Roman" w:hAnsi="Times New Roman"/>
          <w:sz w:val="24"/>
        </w:rPr>
        <w:t xml:space="preserve"> a </w:t>
      </w:r>
      <w:r w:rsidRPr="00496BA0">
        <w:rPr>
          <w:rFonts w:ascii="Times New Roman" w:hAnsi="Times New Roman"/>
          <w:sz w:val="24"/>
        </w:rPr>
        <w:t>nehmotného majetku súvisiaceho</w:t>
      </w:r>
      <w:r w:rsidR="00496BA0">
        <w:rPr>
          <w:rFonts w:ascii="Times New Roman" w:hAnsi="Times New Roman"/>
          <w:sz w:val="24"/>
        </w:rPr>
        <w:t xml:space="preserve"> s </w:t>
      </w:r>
      <w:r w:rsidRPr="00496BA0">
        <w:rPr>
          <w:rFonts w:ascii="Times New Roman" w:hAnsi="Times New Roman"/>
          <w:sz w:val="24"/>
        </w:rPr>
        <w:t>výrobou biopalív alebo</w:t>
      </w:r>
      <w:r w:rsidR="00496BA0">
        <w:rPr>
          <w:rFonts w:ascii="Times New Roman" w:hAnsi="Times New Roman"/>
          <w:sz w:val="24"/>
        </w:rPr>
        <w:t xml:space="preserve"> s </w:t>
      </w:r>
      <w:r w:rsidRPr="00496BA0">
        <w:rPr>
          <w:rFonts w:ascii="Times New Roman" w:hAnsi="Times New Roman"/>
          <w:sz w:val="24"/>
        </w:rPr>
        <w:t>výrobou energie</w:t>
      </w:r>
      <w:r w:rsidR="00496BA0">
        <w:rPr>
          <w:rFonts w:ascii="Times New Roman" w:hAnsi="Times New Roman"/>
          <w:sz w:val="24"/>
        </w:rPr>
        <w:t xml:space="preserve"> z </w:t>
      </w:r>
      <w:r w:rsidRPr="00496BA0">
        <w:rPr>
          <w:rFonts w:ascii="Times New Roman" w:hAnsi="Times New Roman"/>
          <w:sz w:val="24"/>
        </w:rPr>
        <w:t>obnoviteľných zdrojov</w:t>
      </w:r>
      <w:r w:rsidR="00496BA0">
        <w:rPr>
          <w:rFonts w:ascii="Times New Roman" w:hAnsi="Times New Roman"/>
          <w:sz w:val="24"/>
        </w:rPr>
        <w:t xml:space="preserve"> v </w:t>
      </w:r>
      <w:r w:rsidRPr="00496BA0">
        <w:rPr>
          <w:rFonts w:ascii="Times New Roman" w:hAnsi="Times New Roman"/>
          <w:sz w:val="24"/>
        </w:rPr>
        <w:t>podnikoch?</w:t>
      </w:r>
    </w:p>
    <w:p w14:paraId="46723737" w14:textId="77777777" w:rsidR="005615D7" w:rsidRPr="00496BA0"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14:paraId="26BD1CF0" w14:textId="77777777" w:rsidR="005615D7" w:rsidRPr="00496BA0" w:rsidRDefault="005615D7" w:rsidP="005615D7">
      <w:pPr>
        <w:autoSpaceDE w:val="0"/>
        <w:autoSpaceDN w:val="0"/>
        <w:adjustRightInd w:val="0"/>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400BE281" w14:textId="77777777" w:rsidR="005615D7" w:rsidRPr="00496BA0" w:rsidRDefault="005615D7" w:rsidP="005615D7">
      <w:pPr>
        <w:autoSpaceDE w:val="0"/>
        <w:autoSpaceDN w:val="0"/>
        <w:adjustRightInd w:val="0"/>
        <w:spacing w:after="0" w:line="240" w:lineRule="auto"/>
        <w:ind w:left="567"/>
        <w:rPr>
          <w:rFonts w:ascii="Times New Roman" w:eastAsia="Times New Roman" w:hAnsi="Times New Roman"/>
          <w:sz w:val="24"/>
          <w:szCs w:val="24"/>
          <w:lang w:eastAsia="en-GB"/>
        </w:rPr>
      </w:pPr>
    </w:p>
    <w:p w14:paraId="22FD3500" w14:textId="77777777" w:rsidR="005615D7" w:rsidRPr="00496BA0" w:rsidRDefault="005615D7" w:rsidP="005615D7">
      <w:pPr>
        <w:autoSpaceDE w:val="0"/>
        <w:autoSpaceDN w:val="0"/>
        <w:adjustRightInd w:val="0"/>
        <w:spacing w:after="0" w:line="240" w:lineRule="auto"/>
        <w:ind w:left="567"/>
        <w:rPr>
          <w:rFonts w:ascii="Times New Roman" w:eastAsia="Times New Roman" w:hAnsi="Times New Roman"/>
          <w:sz w:val="24"/>
          <w:szCs w:val="24"/>
        </w:rPr>
      </w:pPr>
      <w:r w:rsidRPr="00496BA0">
        <w:rPr>
          <w:rFonts w:ascii="Times New Roman" w:hAnsi="Times New Roman"/>
          <w:sz w:val="24"/>
        </w:rPr>
        <w:t>Ak ste odpovedali áno, odpovedzte na otázky 3.1 až 3.15:</w:t>
      </w:r>
    </w:p>
    <w:p w14:paraId="66E6F513" w14:textId="77777777" w:rsidR="005615D7" w:rsidRPr="00496BA0" w:rsidRDefault="005615D7" w:rsidP="005615D7">
      <w:pPr>
        <w:autoSpaceDE w:val="0"/>
        <w:autoSpaceDN w:val="0"/>
        <w:adjustRightInd w:val="0"/>
        <w:spacing w:after="0" w:line="240" w:lineRule="auto"/>
        <w:ind w:left="567"/>
        <w:rPr>
          <w:rFonts w:ascii="Times New Roman" w:eastAsia="Times New Roman" w:hAnsi="Times New Roman"/>
          <w:sz w:val="24"/>
          <w:szCs w:val="24"/>
          <w:lang w:eastAsia="en-GB"/>
        </w:rPr>
      </w:pPr>
    </w:p>
    <w:p w14:paraId="4554BCF5" w14:textId="0EE98BAE" w:rsidR="005615D7" w:rsidRPr="00496BA0" w:rsidRDefault="005615D7" w:rsidP="00EF4189">
      <w:pPr>
        <w:numPr>
          <w:ilvl w:val="2"/>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 xml:space="preserve">Uskutočnila sa investícia na </w:t>
      </w:r>
      <w:r w:rsidRPr="00496BA0">
        <w:rPr>
          <w:rFonts w:ascii="Times New Roman" w:hAnsi="Times New Roman"/>
          <w:sz w:val="24"/>
          <w:u w:val="single"/>
        </w:rPr>
        <w:t>výrobu biopalív</w:t>
      </w:r>
      <w:r w:rsidR="00496BA0">
        <w:rPr>
          <w:rFonts w:ascii="Times New Roman" w:hAnsi="Times New Roman"/>
          <w:sz w:val="24"/>
        </w:rPr>
        <w:t xml:space="preserve"> v </w:t>
      </w:r>
      <w:r w:rsidRPr="00496BA0">
        <w:rPr>
          <w:rFonts w:ascii="Times New Roman" w:hAnsi="Times New Roman"/>
          <w:sz w:val="24"/>
        </w:rPr>
        <w:t>zmysle vymedzenia</w:t>
      </w:r>
      <w:r w:rsidR="00496BA0">
        <w:rPr>
          <w:rFonts w:ascii="Times New Roman" w:hAnsi="Times New Roman"/>
          <w:sz w:val="24"/>
        </w:rPr>
        <w:t xml:space="preserve"> v </w:t>
      </w:r>
      <w:r w:rsidRPr="00496BA0">
        <w:rPr>
          <w:rFonts w:ascii="Times New Roman" w:hAnsi="Times New Roman"/>
          <w:sz w:val="24"/>
        </w:rPr>
        <w:t>článku 2 bode 33 smernice (EÚ) 2018/2001</w:t>
      </w:r>
      <w:r w:rsidRPr="00496BA0">
        <w:rPr>
          <w:rFonts w:ascii="Times New Roman" w:eastAsia="Times New Roman" w:hAnsi="Times New Roman"/>
          <w:sz w:val="24"/>
          <w:szCs w:val="24"/>
          <w:vertAlign w:val="superscript"/>
          <w:lang w:eastAsia="en-GB"/>
        </w:rPr>
        <w:footnoteReference w:id="2"/>
      </w:r>
      <w:r w:rsidRPr="00496BA0">
        <w:rPr>
          <w:rFonts w:ascii="Times New Roman" w:hAnsi="Times New Roman"/>
          <w:sz w:val="24"/>
        </w:rPr>
        <w:t>?</w:t>
      </w:r>
    </w:p>
    <w:p w14:paraId="5EE1E1C9" w14:textId="77777777" w:rsidR="005615D7" w:rsidRPr="00496BA0" w:rsidRDefault="005615D7" w:rsidP="000E7F20">
      <w:pPr>
        <w:autoSpaceDE w:val="0"/>
        <w:autoSpaceDN w:val="0"/>
        <w:adjustRightInd w:val="0"/>
        <w:spacing w:after="0" w:line="240" w:lineRule="auto"/>
        <w:ind w:left="1134" w:hanging="567"/>
        <w:rPr>
          <w:rFonts w:ascii="Times New Roman" w:eastAsia="Times New Roman" w:hAnsi="Times New Roman"/>
          <w:b/>
          <w:sz w:val="24"/>
          <w:szCs w:val="24"/>
          <w:lang w:eastAsia="en-GB"/>
        </w:rPr>
      </w:pPr>
    </w:p>
    <w:p w14:paraId="1A9FD39C" w14:textId="77777777" w:rsidR="005615D7" w:rsidRPr="00496BA0" w:rsidRDefault="005615D7" w:rsidP="005D3906">
      <w:pPr>
        <w:tabs>
          <w:tab w:val="left" w:pos="1701"/>
        </w:tabs>
        <w:autoSpaceDE w:val="0"/>
        <w:autoSpaceDN w:val="0"/>
        <w:adjustRightInd w:val="0"/>
        <w:spacing w:after="0" w:line="240" w:lineRule="auto"/>
        <w:ind w:left="1701"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0085B741" w14:textId="77777777" w:rsidR="005615D7" w:rsidRPr="00496BA0" w:rsidRDefault="005615D7" w:rsidP="004B36C4">
      <w:pPr>
        <w:spacing w:after="0" w:line="240" w:lineRule="auto"/>
        <w:ind w:left="1134"/>
        <w:rPr>
          <w:rFonts w:ascii="Times New Roman" w:eastAsia="Times New Roman" w:hAnsi="Times New Roman"/>
          <w:sz w:val="24"/>
          <w:szCs w:val="24"/>
          <w:lang w:eastAsia="en-GB"/>
        </w:rPr>
      </w:pPr>
    </w:p>
    <w:p w14:paraId="533FFC4D" w14:textId="77777777" w:rsidR="00496BA0" w:rsidRDefault="005615D7" w:rsidP="00EF4189">
      <w:pPr>
        <w:numPr>
          <w:ilvl w:val="2"/>
          <w:numId w:val="7"/>
        </w:numPr>
        <w:autoSpaceDE w:val="0"/>
        <w:autoSpaceDN w:val="0"/>
        <w:adjustRightInd w:val="0"/>
        <w:spacing w:after="0" w:line="240" w:lineRule="auto"/>
        <w:ind w:left="1134" w:hanging="567"/>
        <w:jc w:val="both"/>
        <w:rPr>
          <w:rFonts w:ascii="Times New Roman" w:hAnsi="Times New Roman"/>
          <w:sz w:val="24"/>
        </w:rPr>
      </w:pPr>
      <w:r w:rsidRPr="00496BA0">
        <w:rPr>
          <w:rFonts w:ascii="Times New Roman" w:hAnsi="Times New Roman"/>
          <w:sz w:val="24"/>
        </w:rPr>
        <w:t>Ak ste na otázku 3.1 odpovedali áno, sú zariadenia na výrobu energie</w:t>
      </w:r>
      <w:r w:rsidR="00496BA0">
        <w:rPr>
          <w:rFonts w:ascii="Times New Roman" w:hAnsi="Times New Roman"/>
          <w:sz w:val="24"/>
        </w:rPr>
        <w:t xml:space="preserve"> z </w:t>
      </w:r>
      <w:r w:rsidRPr="00496BA0">
        <w:rPr>
          <w:rFonts w:ascii="Times New Roman" w:hAnsi="Times New Roman"/>
          <w:sz w:val="24"/>
        </w:rPr>
        <w:t xml:space="preserve">obnoviteľných zdrojov oprávnené získať pomoc len vtedy, ak ich výrobná </w:t>
      </w:r>
      <w:r w:rsidRPr="00496BA0">
        <w:rPr>
          <w:rFonts w:ascii="Times New Roman" w:hAnsi="Times New Roman"/>
          <w:sz w:val="24"/>
        </w:rPr>
        <w:lastRenderedPageBreak/>
        <w:t>kapacita nepresahuje ekvivalent priemernej ročnej spotreby paliva daného poľnohospodárskeho podniku?</w:t>
      </w:r>
    </w:p>
    <w:p w14:paraId="730C0965" w14:textId="6B345F7C" w:rsidR="005615D7" w:rsidRPr="00496BA0" w:rsidRDefault="005615D7" w:rsidP="000E7F20">
      <w:pPr>
        <w:autoSpaceDE w:val="0"/>
        <w:autoSpaceDN w:val="0"/>
        <w:adjustRightInd w:val="0"/>
        <w:spacing w:after="0" w:line="240" w:lineRule="auto"/>
        <w:ind w:left="1134" w:hanging="567"/>
        <w:rPr>
          <w:rFonts w:ascii="Times New Roman" w:eastAsia="Times New Roman" w:hAnsi="Times New Roman"/>
          <w:b/>
          <w:sz w:val="24"/>
          <w:szCs w:val="24"/>
          <w:lang w:eastAsia="en-GB"/>
        </w:rPr>
      </w:pPr>
    </w:p>
    <w:p w14:paraId="2FD1544D"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0C9BDFB9" w14:textId="77777777" w:rsidR="005615D7" w:rsidRPr="00496BA0" w:rsidRDefault="005615D7" w:rsidP="004B36C4">
      <w:pPr>
        <w:autoSpaceDE w:val="0"/>
        <w:autoSpaceDN w:val="0"/>
        <w:adjustRightInd w:val="0"/>
        <w:spacing w:after="0" w:line="240" w:lineRule="auto"/>
        <w:ind w:left="1134"/>
        <w:rPr>
          <w:rFonts w:ascii="Times New Roman" w:eastAsia="Times New Roman" w:hAnsi="Times New Roman"/>
          <w:sz w:val="24"/>
          <w:szCs w:val="24"/>
          <w:lang w:eastAsia="en-GB"/>
        </w:rPr>
      </w:pPr>
    </w:p>
    <w:p w14:paraId="52E27633" w14:textId="77777777" w:rsidR="00865AD5" w:rsidRPr="00496BA0" w:rsidRDefault="0034703A" w:rsidP="00EF4189">
      <w:pPr>
        <w:numPr>
          <w:ilvl w:val="2"/>
          <w:numId w:val="7"/>
        </w:numPr>
        <w:tabs>
          <w:tab w:val="left" w:pos="1134"/>
        </w:tabs>
        <w:autoSpaceDE w:val="0"/>
        <w:autoSpaceDN w:val="0"/>
        <w:adjustRightInd w:val="0"/>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Predáva sa vyrobené biopalivo na trhu?</w:t>
      </w:r>
    </w:p>
    <w:p w14:paraId="54DD72FE" w14:textId="77777777" w:rsidR="005615D7" w:rsidRPr="00496BA0" w:rsidRDefault="005615D7" w:rsidP="000E7F20">
      <w:pPr>
        <w:spacing w:after="0" w:line="240" w:lineRule="auto"/>
        <w:ind w:left="1134" w:hanging="567"/>
        <w:jc w:val="both"/>
        <w:rPr>
          <w:rFonts w:ascii="Times New Roman" w:eastAsia="Times New Roman" w:hAnsi="Times New Roman"/>
          <w:b/>
          <w:sz w:val="24"/>
          <w:szCs w:val="24"/>
          <w:lang w:eastAsia="en-GB"/>
        </w:rPr>
      </w:pPr>
    </w:p>
    <w:p w14:paraId="4E916CC3" w14:textId="77777777" w:rsidR="005615D7" w:rsidRPr="00496BA0" w:rsidRDefault="005615D7" w:rsidP="000E7F20">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3C0663A9" w14:textId="77777777" w:rsidR="005615D7" w:rsidRPr="00496BA0" w:rsidRDefault="005615D7" w:rsidP="004B36C4">
      <w:pPr>
        <w:autoSpaceDE w:val="0"/>
        <w:autoSpaceDN w:val="0"/>
        <w:adjustRightInd w:val="0"/>
        <w:spacing w:after="0" w:line="240" w:lineRule="auto"/>
        <w:ind w:left="1134"/>
        <w:rPr>
          <w:rFonts w:ascii="Times New Roman" w:eastAsia="Times New Roman" w:hAnsi="Times New Roman"/>
          <w:sz w:val="24"/>
          <w:szCs w:val="24"/>
          <w:lang w:eastAsia="en-GB"/>
        </w:rPr>
      </w:pPr>
    </w:p>
    <w:p w14:paraId="5C2A16AC" w14:textId="4CB199DF" w:rsidR="005615D7" w:rsidRPr="00496BA0" w:rsidRDefault="00CE049D" w:rsidP="00EF4189">
      <w:pPr>
        <w:numPr>
          <w:ilvl w:val="2"/>
          <w:numId w:val="7"/>
        </w:numPr>
        <w:tabs>
          <w:tab w:val="left" w:pos="1134"/>
        </w:tabs>
        <w:spacing w:after="0" w:line="240" w:lineRule="auto"/>
        <w:ind w:left="1134" w:hanging="567"/>
        <w:jc w:val="both"/>
        <w:rPr>
          <w:rFonts w:ascii="Times New Roman" w:hAnsi="Times New Roman"/>
          <w:sz w:val="24"/>
          <w:szCs w:val="24"/>
        </w:rPr>
      </w:pPr>
      <w:r w:rsidRPr="00496BA0">
        <w:rPr>
          <w:rFonts w:ascii="Times New Roman" w:hAnsi="Times New Roman"/>
          <w:sz w:val="24"/>
        </w:rPr>
        <w:t>Uskutočňuje sa investícia do výroby tepelnej a/alebo elektrickej energie</w:t>
      </w:r>
      <w:r w:rsidR="00496BA0">
        <w:rPr>
          <w:rFonts w:ascii="Times New Roman" w:hAnsi="Times New Roman"/>
          <w:sz w:val="24"/>
        </w:rPr>
        <w:t xml:space="preserve"> z </w:t>
      </w:r>
      <w:r w:rsidRPr="00496BA0">
        <w:rPr>
          <w:rFonts w:ascii="Times New Roman" w:hAnsi="Times New Roman"/>
          <w:sz w:val="24"/>
        </w:rPr>
        <w:t>obnoviteľných zdrojov</w:t>
      </w:r>
      <w:r w:rsidR="00496BA0">
        <w:rPr>
          <w:rFonts w:ascii="Times New Roman" w:hAnsi="Times New Roman"/>
          <w:sz w:val="24"/>
        </w:rPr>
        <w:t xml:space="preserve"> v </w:t>
      </w:r>
      <w:r w:rsidRPr="00496BA0">
        <w:rPr>
          <w:rFonts w:ascii="Times New Roman" w:hAnsi="Times New Roman"/>
          <w:sz w:val="24"/>
        </w:rPr>
        <w:t>poľnohospodárskom podniku?</w:t>
      </w:r>
    </w:p>
    <w:p w14:paraId="55B49AE0" w14:textId="77777777" w:rsidR="005615D7" w:rsidRPr="00496BA0" w:rsidRDefault="005615D7" w:rsidP="000E7F20">
      <w:pPr>
        <w:tabs>
          <w:tab w:val="left" w:pos="1134"/>
        </w:tabs>
        <w:autoSpaceDE w:val="0"/>
        <w:autoSpaceDN w:val="0"/>
        <w:adjustRightInd w:val="0"/>
        <w:spacing w:after="0" w:line="240" w:lineRule="auto"/>
        <w:ind w:left="1134"/>
        <w:rPr>
          <w:rFonts w:ascii="Times New Roman" w:eastAsia="Times New Roman" w:hAnsi="Times New Roman"/>
          <w:b/>
          <w:sz w:val="24"/>
          <w:szCs w:val="24"/>
          <w:lang w:eastAsia="en-GB"/>
        </w:rPr>
      </w:pPr>
    </w:p>
    <w:p w14:paraId="0CA66DC7" w14:textId="77777777" w:rsidR="005615D7" w:rsidRPr="00496BA0" w:rsidRDefault="005615D7"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7CE1C12" w14:textId="77777777" w:rsidR="005615D7" w:rsidRPr="00496BA0" w:rsidRDefault="005615D7" w:rsidP="004B36C4">
      <w:pPr>
        <w:spacing w:after="0" w:line="240" w:lineRule="auto"/>
        <w:ind w:left="1134"/>
        <w:rPr>
          <w:rFonts w:ascii="Times New Roman" w:eastAsia="Times New Roman" w:hAnsi="Times New Roman"/>
          <w:sz w:val="24"/>
          <w:szCs w:val="24"/>
          <w:lang w:eastAsia="en-GB"/>
        </w:rPr>
      </w:pPr>
    </w:p>
    <w:p w14:paraId="30CAF9F8" w14:textId="77777777" w:rsidR="00496BA0" w:rsidRDefault="005615D7" w:rsidP="00EF4189">
      <w:pPr>
        <w:numPr>
          <w:ilvl w:val="2"/>
          <w:numId w:val="7"/>
        </w:numPr>
        <w:tabs>
          <w:tab w:val="left" w:pos="1134"/>
        </w:tabs>
        <w:spacing w:after="0" w:line="240" w:lineRule="auto"/>
        <w:ind w:left="1134" w:hanging="567"/>
        <w:jc w:val="both"/>
        <w:rPr>
          <w:rFonts w:ascii="Times New Roman" w:hAnsi="Times New Roman"/>
          <w:sz w:val="24"/>
        </w:rPr>
      </w:pPr>
      <w:r w:rsidRPr="00496BA0">
        <w:rPr>
          <w:rFonts w:ascii="Times New Roman" w:hAnsi="Times New Roman"/>
          <w:sz w:val="24"/>
        </w:rPr>
        <w:t>Ak ste na otázku 3.4 odpovedali áno</w:t>
      </w:r>
      <w:r w:rsidR="00496BA0">
        <w:rPr>
          <w:rFonts w:ascii="Times New Roman" w:hAnsi="Times New Roman"/>
          <w:sz w:val="24"/>
        </w:rPr>
        <w:t>:</w:t>
      </w:r>
    </w:p>
    <w:p w14:paraId="4F76427C" w14:textId="7A01C40C" w:rsidR="00047C56" w:rsidRPr="00496BA0" w:rsidRDefault="00047C56" w:rsidP="000E7F20">
      <w:pPr>
        <w:tabs>
          <w:tab w:val="left" w:pos="1134"/>
        </w:tabs>
        <w:spacing w:after="0" w:line="240" w:lineRule="auto"/>
        <w:ind w:left="1134"/>
        <w:jc w:val="both"/>
        <w:rPr>
          <w:rFonts w:ascii="Times New Roman" w:hAnsi="Times New Roman"/>
          <w:sz w:val="24"/>
          <w:szCs w:val="24"/>
        </w:rPr>
      </w:pPr>
    </w:p>
    <w:p w14:paraId="06E17627" w14:textId="568E4573" w:rsidR="005615D7" w:rsidRPr="00496BA0" w:rsidRDefault="005615D7" w:rsidP="000E7F20">
      <w:pPr>
        <w:tabs>
          <w:tab w:val="left" w:pos="1134"/>
        </w:tabs>
        <w:spacing w:after="0" w:line="240" w:lineRule="auto"/>
        <w:ind w:left="1134"/>
        <w:jc w:val="both"/>
        <w:rPr>
          <w:rFonts w:ascii="Times New Roman" w:eastAsia="Times New Roman" w:hAnsi="Times New Roman"/>
          <w:sz w:val="24"/>
          <w:szCs w:val="24"/>
        </w:rPr>
      </w:pPr>
      <w:r w:rsidRPr="00496BA0">
        <w:rPr>
          <w:rFonts w:ascii="Times New Roman" w:hAnsi="Times New Roman"/>
          <w:sz w:val="24"/>
        </w:rPr>
        <w:t>a) je cieľom zariadení na výrobu energie</w:t>
      </w:r>
      <w:r w:rsidR="00496BA0">
        <w:rPr>
          <w:rFonts w:ascii="Times New Roman" w:hAnsi="Times New Roman"/>
          <w:sz w:val="24"/>
        </w:rPr>
        <w:t xml:space="preserve"> z </w:t>
      </w:r>
      <w:r w:rsidRPr="00496BA0">
        <w:rPr>
          <w:rFonts w:ascii="Times New Roman" w:hAnsi="Times New Roman"/>
          <w:sz w:val="24"/>
        </w:rPr>
        <w:t>obnoviteľných zdrojov</w:t>
      </w:r>
      <w:r w:rsidR="00496BA0">
        <w:rPr>
          <w:rFonts w:ascii="Times New Roman" w:hAnsi="Times New Roman"/>
          <w:sz w:val="24"/>
        </w:rPr>
        <w:t xml:space="preserve"> v </w:t>
      </w:r>
      <w:r w:rsidRPr="00496BA0">
        <w:rPr>
          <w:rFonts w:ascii="Times New Roman" w:hAnsi="Times New Roman"/>
          <w:sz w:val="24"/>
        </w:rPr>
        <w:t>poľnohospodárskom podniku, ktorý je oprávnený získať pomoc, uspokojovať výlučne vlastné energetické potreby?</w:t>
      </w:r>
    </w:p>
    <w:p w14:paraId="127E6740" w14:textId="77777777" w:rsidR="005615D7" w:rsidRPr="00496BA0" w:rsidRDefault="005615D7" w:rsidP="000E7F20">
      <w:pPr>
        <w:tabs>
          <w:tab w:val="left" w:pos="1134"/>
        </w:tabs>
        <w:spacing w:after="0" w:line="240" w:lineRule="auto"/>
        <w:ind w:left="1134"/>
        <w:jc w:val="both"/>
        <w:rPr>
          <w:rFonts w:ascii="Times New Roman" w:eastAsia="Times New Roman" w:hAnsi="Times New Roman"/>
          <w:sz w:val="24"/>
          <w:szCs w:val="24"/>
          <w:lang w:eastAsia="en-GB"/>
        </w:rPr>
      </w:pPr>
    </w:p>
    <w:p w14:paraId="164BB4C1" w14:textId="77777777" w:rsidR="005615D7" w:rsidRPr="00496BA0" w:rsidRDefault="005615D7"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716213EC" w14:textId="77777777" w:rsidR="005615D7" w:rsidRPr="00496BA0" w:rsidRDefault="005615D7" w:rsidP="000E7F20">
      <w:pPr>
        <w:tabs>
          <w:tab w:val="left" w:pos="1134"/>
        </w:tabs>
        <w:spacing w:after="0" w:line="240" w:lineRule="auto"/>
        <w:ind w:left="1134"/>
        <w:jc w:val="both"/>
        <w:rPr>
          <w:rFonts w:ascii="Times New Roman" w:eastAsia="Times New Roman" w:hAnsi="Times New Roman"/>
          <w:sz w:val="24"/>
          <w:szCs w:val="24"/>
          <w:lang w:eastAsia="en-GB"/>
        </w:rPr>
      </w:pPr>
    </w:p>
    <w:p w14:paraId="5AA32D55" w14:textId="385A1084" w:rsidR="005615D7" w:rsidRPr="00496BA0" w:rsidRDefault="005615D7" w:rsidP="000E7F20">
      <w:pPr>
        <w:tabs>
          <w:tab w:val="left" w:pos="1134"/>
        </w:tabs>
        <w:spacing w:after="0" w:line="240" w:lineRule="auto"/>
        <w:ind w:left="1134"/>
        <w:jc w:val="both"/>
        <w:rPr>
          <w:rFonts w:ascii="Times New Roman" w:eastAsia="Times New Roman" w:hAnsi="Times New Roman"/>
          <w:sz w:val="24"/>
          <w:szCs w:val="24"/>
        </w:rPr>
      </w:pPr>
      <w:r w:rsidRPr="00496BA0">
        <w:rPr>
          <w:rFonts w:ascii="Times New Roman" w:hAnsi="Times New Roman"/>
          <w:sz w:val="24"/>
        </w:rPr>
        <w:t>b) dosahuje výrobná kapacita zariadení oprávnených na pomoc, ktoré slúžia na výrobu energie</w:t>
      </w:r>
      <w:r w:rsidR="00496BA0">
        <w:rPr>
          <w:rFonts w:ascii="Times New Roman" w:hAnsi="Times New Roman"/>
          <w:sz w:val="24"/>
        </w:rPr>
        <w:t xml:space="preserve"> z </w:t>
      </w:r>
      <w:r w:rsidRPr="00496BA0">
        <w:rPr>
          <w:rFonts w:ascii="Times New Roman" w:hAnsi="Times New Roman"/>
          <w:sz w:val="24"/>
        </w:rPr>
        <w:t>obnoviteľných zdrojov, maximálne ekvivalent priemernej kombinovanej ročnej spotreby tepelnej</w:t>
      </w:r>
      <w:r w:rsidR="00496BA0">
        <w:rPr>
          <w:rFonts w:ascii="Times New Roman" w:hAnsi="Times New Roman"/>
          <w:sz w:val="24"/>
        </w:rPr>
        <w:t xml:space="preserve"> a </w:t>
      </w:r>
      <w:r w:rsidRPr="00496BA0">
        <w:rPr>
          <w:rFonts w:ascii="Times New Roman" w:hAnsi="Times New Roman"/>
          <w:sz w:val="24"/>
        </w:rPr>
        <w:t>elektrickej energie</w:t>
      </w:r>
      <w:r w:rsidR="00496BA0">
        <w:rPr>
          <w:rFonts w:ascii="Times New Roman" w:hAnsi="Times New Roman"/>
          <w:sz w:val="24"/>
        </w:rPr>
        <w:t xml:space="preserve"> v </w:t>
      </w:r>
      <w:r w:rsidRPr="00496BA0">
        <w:rPr>
          <w:rFonts w:ascii="Times New Roman" w:hAnsi="Times New Roman"/>
          <w:sz w:val="24"/>
        </w:rPr>
        <w:t>danom poľnohospodárskom podniku vrátane poľnohospodárskej domácnosti?</w:t>
      </w:r>
    </w:p>
    <w:p w14:paraId="410F0599" w14:textId="77777777" w:rsidR="005615D7" w:rsidRPr="00496BA0" w:rsidRDefault="005615D7" w:rsidP="000E7F20">
      <w:pPr>
        <w:tabs>
          <w:tab w:val="left" w:pos="1134"/>
        </w:tabs>
        <w:autoSpaceDE w:val="0"/>
        <w:autoSpaceDN w:val="0"/>
        <w:adjustRightInd w:val="0"/>
        <w:spacing w:after="0" w:line="240" w:lineRule="auto"/>
        <w:ind w:left="1134"/>
        <w:rPr>
          <w:rFonts w:ascii="Times New Roman" w:eastAsia="Times New Roman" w:hAnsi="Times New Roman"/>
          <w:b/>
          <w:sz w:val="24"/>
          <w:szCs w:val="24"/>
          <w:lang w:eastAsia="en-GB"/>
        </w:rPr>
      </w:pPr>
    </w:p>
    <w:p w14:paraId="785691C0" w14:textId="77777777" w:rsidR="005615D7" w:rsidRPr="00496BA0" w:rsidRDefault="005615D7"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2C22646B" w14:textId="77777777"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3E73257A" w14:textId="77777777" w:rsidR="005615D7" w:rsidRPr="00496BA0" w:rsidRDefault="00E85DDD" w:rsidP="00EF4189">
      <w:pPr>
        <w:numPr>
          <w:ilvl w:val="2"/>
          <w:numId w:val="7"/>
        </w:numPr>
        <w:tabs>
          <w:tab w:val="left" w:pos="1134"/>
        </w:tabs>
        <w:spacing w:after="0" w:line="240" w:lineRule="auto"/>
        <w:ind w:left="1134" w:hanging="567"/>
        <w:jc w:val="both"/>
        <w:rPr>
          <w:rFonts w:ascii="Times New Roman" w:hAnsi="Times New Roman"/>
          <w:sz w:val="24"/>
          <w:szCs w:val="24"/>
        </w:rPr>
      </w:pPr>
      <w:r w:rsidRPr="00496BA0">
        <w:rPr>
          <w:rFonts w:ascii="Times New Roman" w:hAnsi="Times New Roman"/>
          <w:sz w:val="24"/>
        </w:rPr>
        <w:t>Predáva sa vyrobená elektrická energia do distribučnej siete?</w:t>
      </w:r>
    </w:p>
    <w:p w14:paraId="62719388" w14:textId="77777777" w:rsidR="005615D7" w:rsidRPr="00496BA0" w:rsidRDefault="005615D7" w:rsidP="000E7F20">
      <w:pPr>
        <w:tabs>
          <w:tab w:val="left" w:pos="1134"/>
        </w:tabs>
        <w:autoSpaceDE w:val="0"/>
        <w:autoSpaceDN w:val="0"/>
        <w:adjustRightInd w:val="0"/>
        <w:spacing w:after="0" w:line="240" w:lineRule="auto"/>
        <w:ind w:left="1134"/>
        <w:rPr>
          <w:rFonts w:ascii="Times New Roman" w:eastAsia="Times New Roman" w:hAnsi="Times New Roman"/>
          <w:b/>
          <w:sz w:val="24"/>
          <w:szCs w:val="24"/>
          <w:lang w:eastAsia="en-GB"/>
        </w:rPr>
      </w:pPr>
    </w:p>
    <w:p w14:paraId="3A35BCEC" w14:textId="77777777" w:rsidR="005615D7" w:rsidRPr="00496BA0" w:rsidRDefault="005615D7"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3A9D6E85" w14:textId="77777777" w:rsidR="00210A92" w:rsidRPr="00496BA0" w:rsidRDefault="00210A92" w:rsidP="004B36C4">
      <w:pPr>
        <w:autoSpaceDE w:val="0"/>
        <w:autoSpaceDN w:val="0"/>
        <w:adjustRightInd w:val="0"/>
        <w:spacing w:after="0" w:line="240" w:lineRule="auto"/>
        <w:ind w:left="1134"/>
        <w:rPr>
          <w:rFonts w:ascii="Times New Roman" w:eastAsia="Times New Roman" w:hAnsi="Times New Roman"/>
          <w:sz w:val="24"/>
          <w:szCs w:val="24"/>
          <w:lang w:eastAsia="en-GB"/>
        </w:rPr>
      </w:pPr>
    </w:p>
    <w:p w14:paraId="44A5B46A" w14:textId="77777777" w:rsidR="00210A92" w:rsidRPr="00496BA0" w:rsidRDefault="00210A92" w:rsidP="00EF4189">
      <w:pPr>
        <w:numPr>
          <w:ilvl w:val="2"/>
          <w:numId w:val="7"/>
        </w:numPr>
        <w:tabs>
          <w:tab w:val="left" w:pos="1134"/>
        </w:tabs>
        <w:spacing w:after="0" w:line="240" w:lineRule="auto"/>
        <w:ind w:left="1134" w:hanging="567"/>
        <w:jc w:val="both"/>
        <w:rPr>
          <w:rFonts w:ascii="Times New Roman" w:hAnsi="Times New Roman"/>
          <w:sz w:val="24"/>
          <w:szCs w:val="24"/>
        </w:rPr>
      </w:pPr>
      <w:r w:rsidRPr="00496BA0">
        <w:rPr>
          <w:rFonts w:ascii="Times New Roman" w:hAnsi="Times New Roman"/>
          <w:sz w:val="24"/>
        </w:rPr>
        <w:t>Ak ste na otázku 3.6 tohto formulára odpovedali áno, dodrží sa ročný priemerný limit vlastnej spotreby?</w:t>
      </w:r>
    </w:p>
    <w:p w14:paraId="24072704" w14:textId="77777777" w:rsidR="00210A92" w:rsidRPr="00496BA0" w:rsidRDefault="00210A92" w:rsidP="005310F8">
      <w:pPr>
        <w:tabs>
          <w:tab w:val="left" w:pos="1134"/>
        </w:tabs>
        <w:spacing w:after="0" w:line="240" w:lineRule="auto"/>
        <w:ind w:left="1134"/>
        <w:jc w:val="both"/>
        <w:rPr>
          <w:rFonts w:ascii="Times New Roman" w:hAnsi="Times New Roman"/>
          <w:sz w:val="24"/>
          <w:szCs w:val="24"/>
        </w:rPr>
      </w:pPr>
    </w:p>
    <w:p w14:paraId="41709C7E" w14:textId="77777777" w:rsidR="00210A92" w:rsidRPr="00496BA0" w:rsidRDefault="00210A92"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8307806" w14:textId="77777777"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5FADECDD" w14:textId="10666E60" w:rsidR="00496BA0" w:rsidRDefault="005310F8" w:rsidP="004B36C4">
      <w:pPr>
        <w:spacing w:after="0" w:line="240" w:lineRule="auto"/>
        <w:ind w:left="1134"/>
        <w:jc w:val="both"/>
        <w:rPr>
          <w:rFonts w:ascii="Times New Roman" w:hAnsi="Times New Roman"/>
          <w:color w:val="000000"/>
          <w:sz w:val="24"/>
          <w:shd w:val="clear" w:color="auto" w:fill="FFFFFF"/>
        </w:rPr>
      </w:pPr>
      <w:r w:rsidRPr="00496BA0">
        <w:rPr>
          <w:rFonts w:ascii="Times New Roman" w:hAnsi="Times New Roman"/>
          <w:sz w:val="24"/>
        </w:rPr>
        <w:t>Upozorňujeme vás, že ak ide</w:t>
      </w:r>
      <w:r w:rsidR="00496BA0">
        <w:rPr>
          <w:rFonts w:ascii="Times New Roman" w:hAnsi="Times New Roman"/>
          <w:sz w:val="24"/>
        </w:rPr>
        <w:t xml:space="preserve"> o </w:t>
      </w:r>
      <w:r w:rsidRPr="00496BA0">
        <w:rPr>
          <w:rFonts w:ascii="Times New Roman" w:hAnsi="Times New Roman"/>
          <w:sz w:val="24"/>
        </w:rPr>
        <w:t>investíciu do výroby tepelnej a/alebo elektrickej energie</w:t>
      </w:r>
      <w:r w:rsidR="00496BA0">
        <w:rPr>
          <w:rFonts w:ascii="Times New Roman" w:hAnsi="Times New Roman"/>
          <w:sz w:val="24"/>
        </w:rPr>
        <w:t xml:space="preserve"> z </w:t>
      </w:r>
      <w:r w:rsidRPr="00496BA0">
        <w:rPr>
          <w:rFonts w:ascii="Times New Roman" w:hAnsi="Times New Roman"/>
          <w:sz w:val="24"/>
        </w:rPr>
        <w:t>obnoviteľných zdrojov</w:t>
      </w:r>
      <w:r w:rsidR="00496BA0">
        <w:rPr>
          <w:rFonts w:ascii="Times New Roman" w:hAnsi="Times New Roman"/>
          <w:sz w:val="24"/>
        </w:rPr>
        <w:t xml:space="preserve"> v </w:t>
      </w:r>
      <w:r w:rsidRPr="00496BA0">
        <w:rPr>
          <w:rFonts w:ascii="Times New Roman" w:hAnsi="Times New Roman"/>
          <w:sz w:val="24"/>
        </w:rPr>
        <w:t>rámci poľnohospodárskych podnikov, podľa bodu 146 písm. b) usmernení sú zariadenia na výrobu energie</w:t>
      </w:r>
      <w:r w:rsidR="00496BA0">
        <w:rPr>
          <w:rFonts w:ascii="Times New Roman" w:hAnsi="Times New Roman"/>
          <w:sz w:val="24"/>
        </w:rPr>
        <w:t xml:space="preserve"> z </w:t>
      </w:r>
      <w:r w:rsidRPr="00496BA0">
        <w:rPr>
          <w:rFonts w:ascii="Times New Roman" w:hAnsi="Times New Roman"/>
          <w:sz w:val="24"/>
        </w:rPr>
        <w:t>obnoviteľných zdrojov oprávnené získať pomoc len vtedy, ak je ich cieľom uspokojovať vlastné energetické potreby</w:t>
      </w:r>
      <w:r w:rsidR="00496BA0">
        <w:rPr>
          <w:rFonts w:ascii="Times New Roman" w:hAnsi="Times New Roman"/>
          <w:sz w:val="24"/>
        </w:rPr>
        <w:t xml:space="preserve"> a </w:t>
      </w:r>
      <w:r w:rsidRPr="00496BA0">
        <w:rPr>
          <w:rFonts w:ascii="Times New Roman" w:hAnsi="Times New Roman"/>
          <w:sz w:val="24"/>
        </w:rPr>
        <w:t>ak ich ročná výrobná kapacita nepresahuje ekvivalent kombinovanej priemernej ročnej spotreby tepelnej</w:t>
      </w:r>
      <w:r w:rsidR="00496BA0">
        <w:rPr>
          <w:rFonts w:ascii="Times New Roman" w:hAnsi="Times New Roman"/>
          <w:sz w:val="24"/>
        </w:rPr>
        <w:t xml:space="preserve"> a </w:t>
      </w:r>
      <w:r w:rsidRPr="00496BA0">
        <w:rPr>
          <w:rFonts w:ascii="Times New Roman" w:hAnsi="Times New Roman"/>
          <w:sz w:val="24"/>
        </w:rPr>
        <w:t>elektrickej energie</w:t>
      </w:r>
      <w:r w:rsidR="00496BA0">
        <w:rPr>
          <w:rFonts w:ascii="Times New Roman" w:hAnsi="Times New Roman"/>
          <w:sz w:val="24"/>
        </w:rPr>
        <w:t xml:space="preserve"> v </w:t>
      </w:r>
      <w:r w:rsidRPr="00496BA0">
        <w:rPr>
          <w:rFonts w:ascii="Times New Roman" w:hAnsi="Times New Roman"/>
          <w:sz w:val="24"/>
        </w:rPr>
        <w:t>danom poľnohospodárskom podniku vrátane poľnohospodárskej domácnosti.</w:t>
      </w:r>
      <w:r w:rsidRPr="00496BA0">
        <w:rPr>
          <w:color w:val="000000"/>
          <w:shd w:val="clear" w:color="auto" w:fill="FFFFFF"/>
        </w:rPr>
        <w:t xml:space="preserve"> </w:t>
      </w:r>
      <w:r w:rsidRPr="00496BA0">
        <w:rPr>
          <w:rFonts w:ascii="Times New Roman" w:hAnsi="Times New Roman"/>
          <w:color w:val="000000"/>
          <w:sz w:val="24"/>
          <w:shd w:val="clear" w:color="auto" w:fill="FFFFFF"/>
        </w:rPr>
        <w:t>Predaj elektrickej energie do distribučnej siete sa povoľuje, pokiaľ sa dodržiava ročný priemerný limit vlastnej spotreby</w:t>
      </w:r>
      <w:r w:rsidR="00496BA0">
        <w:rPr>
          <w:rFonts w:ascii="Times New Roman" w:hAnsi="Times New Roman"/>
          <w:color w:val="000000"/>
          <w:sz w:val="24"/>
          <w:shd w:val="clear" w:color="auto" w:fill="FFFFFF"/>
        </w:rPr>
        <w:t>.</w:t>
      </w:r>
    </w:p>
    <w:p w14:paraId="45B46633" w14:textId="7AA32421" w:rsidR="005310F8" w:rsidRPr="00496BA0" w:rsidRDefault="005310F8" w:rsidP="004B36C4">
      <w:pPr>
        <w:spacing w:after="0" w:line="240" w:lineRule="auto"/>
        <w:ind w:left="1134"/>
        <w:jc w:val="both"/>
        <w:rPr>
          <w:rFonts w:ascii="Times New Roman" w:eastAsia="Times New Roman" w:hAnsi="Times New Roman"/>
          <w:sz w:val="24"/>
          <w:szCs w:val="24"/>
          <w:lang w:eastAsia="en-GB"/>
        </w:rPr>
      </w:pPr>
    </w:p>
    <w:p w14:paraId="34C18613" w14:textId="62F4D1C2" w:rsidR="00E610A6" w:rsidRPr="00496BA0" w:rsidRDefault="00E610A6" w:rsidP="00EF4189">
      <w:pPr>
        <w:numPr>
          <w:ilvl w:val="2"/>
          <w:numId w:val="7"/>
        </w:numPr>
        <w:tabs>
          <w:tab w:val="left" w:pos="1134"/>
        </w:tabs>
        <w:spacing w:after="0" w:line="240" w:lineRule="auto"/>
        <w:ind w:left="1134" w:hanging="567"/>
        <w:jc w:val="both"/>
        <w:rPr>
          <w:rFonts w:ascii="Times New Roman" w:hAnsi="Times New Roman"/>
          <w:sz w:val="24"/>
          <w:szCs w:val="24"/>
        </w:rPr>
      </w:pPr>
      <w:r w:rsidRPr="00496BA0">
        <w:rPr>
          <w:rFonts w:ascii="Times New Roman" w:hAnsi="Times New Roman"/>
          <w:sz w:val="24"/>
        </w:rPr>
        <w:lastRenderedPageBreak/>
        <w:t>Ak investíciu do výroby energie</w:t>
      </w:r>
      <w:r w:rsidR="00496BA0">
        <w:rPr>
          <w:rFonts w:ascii="Times New Roman" w:hAnsi="Times New Roman"/>
          <w:sz w:val="24"/>
        </w:rPr>
        <w:t xml:space="preserve"> z </w:t>
      </w:r>
      <w:bookmarkStart w:id="0" w:name="_Ref80548724"/>
      <w:r w:rsidRPr="00496BA0">
        <w:rPr>
          <w:rFonts w:ascii="Times New Roman" w:hAnsi="Times New Roman"/>
          <w:sz w:val="24"/>
        </w:rPr>
        <w:t>obnoviteľných zdrojov</w:t>
      </w:r>
      <w:r w:rsidR="00496BA0">
        <w:rPr>
          <w:rFonts w:ascii="Times New Roman" w:hAnsi="Times New Roman"/>
          <w:sz w:val="24"/>
        </w:rPr>
        <w:t xml:space="preserve"> s </w:t>
      </w:r>
      <w:r w:rsidRPr="00496BA0">
        <w:rPr>
          <w:rFonts w:ascii="Times New Roman" w:hAnsi="Times New Roman"/>
          <w:sz w:val="24"/>
        </w:rPr>
        <w:t>cieľom uspokojovať vlastné energetické potreby alebo do výroby biopalív</w:t>
      </w:r>
      <w:r w:rsidR="00496BA0">
        <w:rPr>
          <w:rFonts w:ascii="Times New Roman" w:hAnsi="Times New Roman"/>
          <w:sz w:val="24"/>
        </w:rPr>
        <w:t xml:space="preserve"> v </w:t>
      </w:r>
      <w:r w:rsidRPr="00496BA0">
        <w:rPr>
          <w:rFonts w:ascii="Times New Roman" w:hAnsi="Times New Roman"/>
          <w:sz w:val="24"/>
        </w:rPr>
        <w:t>rámci podnikov uskutočňuje viac ako jeden poľnohospodársky podnik, zodpovedá priemerná ročná spotreba súčtu priemernej ročnej spotreby všetkých príjemcov?</w:t>
      </w:r>
      <w:bookmarkEnd w:id="0"/>
    </w:p>
    <w:p w14:paraId="7F414EAE" w14:textId="77777777" w:rsidR="005615D7" w:rsidRPr="00496BA0" w:rsidRDefault="005615D7" w:rsidP="000E7F20">
      <w:pPr>
        <w:tabs>
          <w:tab w:val="left" w:pos="1134"/>
        </w:tabs>
        <w:spacing w:after="0" w:line="240" w:lineRule="auto"/>
        <w:ind w:left="1134"/>
        <w:jc w:val="both"/>
        <w:rPr>
          <w:rFonts w:ascii="Times New Roman" w:eastAsia="Times New Roman" w:hAnsi="Times New Roman"/>
          <w:sz w:val="24"/>
          <w:szCs w:val="24"/>
          <w:lang w:eastAsia="en-GB"/>
        </w:rPr>
      </w:pPr>
    </w:p>
    <w:p w14:paraId="077469DE" w14:textId="77777777" w:rsidR="00E610A6" w:rsidRPr="00496BA0" w:rsidRDefault="00E610A6"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80E187B" w14:textId="77777777" w:rsidR="00E610A6" w:rsidRPr="00496BA0" w:rsidRDefault="00E610A6" w:rsidP="004B36C4">
      <w:pPr>
        <w:spacing w:after="0" w:line="240" w:lineRule="auto"/>
        <w:ind w:left="1134"/>
        <w:jc w:val="both"/>
        <w:rPr>
          <w:rFonts w:ascii="Times New Roman" w:eastAsia="Times New Roman" w:hAnsi="Times New Roman"/>
          <w:sz w:val="24"/>
          <w:szCs w:val="24"/>
          <w:lang w:eastAsia="en-GB"/>
        </w:rPr>
      </w:pPr>
    </w:p>
    <w:p w14:paraId="303C4DA6" w14:textId="77777777" w:rsidR="00496BA0" w:rsidRDefault="005615D7" w:rsidP="00EF4189">
      <w:pPr>
        <w:numPr>
          <w:ilvl w:val="2"/>
          <w:numId w:val="7"/>
        </w:numPr>
        <w:tabs>
          <w:tab w:val="left" w:pos="1134"/>
        </w:tabs>
        <w:spacing w:after="0" w:line="240" w:lineRule="auto"/>
        <w:ind w:left="1134" w:hanging="567"/>
        <w:jc w:val="both"/>
        <w:rPr>
          <w:rFonts w:ascii="Times New Roman" w:hAnsi="Times New Roman"/>
          <w:sz w:val="24"/>
        </w:rPr>
      </w:pPr>
      <w:r w:rsidRPr="00496BA0">
        <w:rPr>
          <w:rFonts w:ascii="Times New Roman" w:hAnsi="Times New Roman"/>
          <w:sz w:val="24"/>
        </w:rPr>
        <w:t>Existujú na vnútroštátnej úrovni nejaké minimálne normy energetickej efektívnosti pre investície do infraštruktúry na výrobu alebo čerpanie energie</w:t>
      </w:r>
      <w:r w:rsidR="00496BA0">
        <w:rPr>
          <w:rFonts w:ascii="Times New Roman" w:hAnsi="Times New Roman"/>
          <w:sz w:val="24"/>
        </w:rPr>
        <w:t xml:space="preserve"> z </w:t>
      </w:r>
      <w:r w:rsidRPr="00496BA0">
        <w:rPr>
          <w:rFonts w:ascii="Times New Roman" w:hAnsi="Times New Roman"/>
          <w:sz w:val="24"/>
        </w:rPr>
        <w:t>obnoviteľných zdrojov?</w:t>
      </w:r>
    </w:p>
    <w:p w14:paraId="4A3C65C7" w14:textId="58BEF14F" w:rsidR="005615D7" w:rsidRPr="00496BA0" w:rsidRDefault="005615D7" w:rsidP="000E7F20">
      <w:pPr>
        <w:tabs>
          <w:tab w:val="left" w:pos="1134"/>
        </w:tabs>
        <w:autoSpaceDE w:val="0"/>
        <w:autoSpaceDN w:val="0"/>
        <w:adjustRightInd w:val="0"/>
        <w:spacing w:after="0" w:line="240" w:lineRule="auto"/>
        <w:ind w:left="1134"/>
        <w:rPr>
          <w:rFonts w:ascii="Times New Roman" w:eastAsia="Times New Roman" w:hAnsi="Times New Roman"/>
          <w:b/>
          <w:sz w:val="24"/>
          <w:szCs w:val="24"/>
          <w:lang w:eastAsia="en-GB"/>
        </w:rPr>
      </w:pPr>
    </w:p>
    <w:p w14:paraId="0A1960BB" w14:textId="77777777" w:rsidR="005615D7" w:rsidRPr="00496BA0" w:rsidRDefault="005615D7"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0AA0ACD2" w14:textId="77777777" w:rsidR="00EF4189" w:rsidRPr="00496BA0" w:rsidRDefault="00EF4189" w:rsidP="005D3906">
      <w:pPr>
        <w:tabs>
          <w:tab w:val="left" w:pos="1701"/>
        </w:tabs>
        <w:autoSpaceDE w:val="0"/>
        <w:autoSpaceDN w:val="0"/>
        <w:adjustRightInd w:val="0"/>
        <w:spacing w:after="0" w:line="240" w:lineRule="auto"/>
        <w:ind w:left="1701" w:hanging="567"/>
        <w:rPr>
          <w:rFonts w:ascii="Times New Roman" w:eastAsia="Times New Roman" w:hAnsi="Times New Roman"/>
          <w:sz w:val="24"/>
          <w:szCs w:val="24"/>
          <w:lang w:eastAsia="en-GB"/>
        </w:rPr>
      </w:pPr>
    </w:p>
    <w:p w14:paraId="5112A152" w14:textId="77777777" w:rsidR="00EF4189" w:rsidRPr="00496BA0" w:rsidRDefault="00EF4189" w:rsidP="00EF4189">
      <w:pPr>
        <w:tabs>
          <w:tab w:val="left" w:pos="1701"/>
        </w:tabs>
        <w:autoSpaceDE w:val="0"/>
        <w:autoSpaceDN w:val="0"/>
        <w:adjustRightInd w:val="0"/>
        <w:spacing w:after="0" w:line="240" w:lineRule="auto"/>
        <w:ind w:left="1701" w:hanging="567"/>
        <w:jc w:val="both"/>
        <w:rPr>
          <w:rFonts w:ascii="Times New Roman" w:eastAsia="Times New Roman" w:hAnsi="Times New Roman"/>
          <w:sz w:val="24"/>
          <w:szCs w:val="24"/>
        </w:rPr>
      </w:pPr>
      <w:r w:rsidRPr="00496BA0">
        <w:rPr>
          <w:rFonts w:ascii="Times New Roman" w:hAnsi="Times New Roman"/>
          <w:sz w:val="24"/>
        </w:rPr>
        <w:t>Ak ste odpovedali áno, opíšte príslušné vnútroštátne minimálne normy:</w:t>
      </w:r>
    </w:p>
    <w:p w14:paraId="52C3A6FF" w14:textId="77777777" w:rsidR="00EF4189" w:rsidRPr="00496BA0" w:rsidRDefault="00EF4189" w:rsidP="00EF4189">
      <w:pPr>
        <w:autoSpaceDE w:val="0"/>
        <w:autoSpaceDN w:val="0"/>
        <w:adjustRightInd w:val="0"/>
        <w:spacing w:after="0" w:line="240" w:lineRule="auto"/>
        <w:ind w:left="1134"/>
        <w:rPr>
          <w:rFonts w:ascii="Times New Roman" w:eastAsia="Times New Roman" w:hAnsi="Times New Roman"/>
          <w:sz w:val="24"/>
          <w:szCs w:val="24"/>
        </w:rPr>
      </w:pPr>
      <w:r w:rsidRPr="00496BA0">
        <w:rPr>
          <w:rFonts w:ascii="Times New Roman" w:hAnsi="Times New Roman"/>
          <w:sz w:val="24"/>
        </w:rPr>
        <w:t>………………………………………………………………………………………………………………………………………………………………………………</w:t>
      </w:r>
    </w:p>
    <w:p w14:paraId="36EA672B" w14:textId="77777777"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5984B0FD" w14:textId="7144A876" w:rsidR="005615D7" w:rsidRPr="00496BA0" w:rsidRDefault="005615D7" w:rsidP="00EF4189">
      <w:pPr>
        <w:numPr>
          <w:ilvl w:val="2"/>
          <w:numId w:val="7"/>
        </w:numPr>
        <w:spacing w:after="0" w:line="240" w:lineRule="auto"/>
        <w:ind w:left="1134" w:hanging="567"/>
        <w:jc w:val="both"/>
        <w:rPr>
          <w:rFonts w:ascii="Times New Roman" w:hAnsi="Times New Roman"/>
          <w:sz w:val="24"/>
          <w:szCs w:val="24"/>
        </w:rPr>
      </w:pPr>
      <w:r w:rsidRPr="00496BA0">
        <w:rPr>
          <w:rFonts w:ascii="Times New Roman" w:hAnsi="Times New Roman"/>
          <w:sz w:val="24"/>
        </w:rPr>
        <w:t>Ak ste na otázku 3.9 odpovedali áno, existuje na vnútroštátnej úrovni požiadavka súladu</w:t>
      </w:r>
      <w:r w:rsidR="00496BA0">
        <w:rPr>
          <w:rFonts w:ascii="Times New Roman" w:hAnsi="Times New Roman"/>
          <w:sz w:val="24"/>
        </w:rPr>
        <w:t xml:space="preserve"> s </w:t>
      </w:r>
      <w:r w:rsidRPr="00496BA0">
        <w:rPr>
          <w:rFonts w:ascii="Times New Roman" w:hAnsi="Times New Roman"/>
          <w:sz w:val="24"/>
        </w:rPr>
        <w:t>minimálnymi normami uvedenými</w:t>
      </w:r>
      <w:r w:rsidR="00496BA0">
        <w:rPr>
          <w:rFonts w:ascii="Times New Roman" w:hAnsi="Times New Roman"/>
          <w:sz w:val="24"/>
        </w:rPr>
        <w:t xml:space="preserve"> v </w:t>
      </w:r>
      <w:r w:rsidRPr="00496BA0">
        <w:rPr>
          <w:rFonts w:ascii="Times New Roman" w:hAnsi="Times New Roman"/>
          <w:sz w:val="24"/>
        </w:rPr>
        <w:t>danej otázke?</w:t>
      </w:r>
    </w:p>
    <w:p w14:paraId="5286C7FB" w14:textId="77777777"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17B2BB82"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3ED01D1A" w14:textId="77777777"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50F95519" w14:textId="345F97AB" w:rsidR="005615D7" w:rsidRPr="00496BA0" w:rsidRDefault="005615D7" w:rsidP="00EF4189">
      <w:pPr>
        <w:numPr>
          <w:ilvl w:val="2"/>
          <w:numId w:val="7"/>
        </w:numPr>
        <w:spacing w:after="0" w:line="240" w:lineRule="auto"/>
        <w:ind w:left="1134" w:hanging="567"/>
        <w:jc w:val="both"/>
        <w:rPr>
          <w:rFonts w:ascii="Times New Roman" w:hAnsi="Times New Roman"/>
          <w:sz w:val="24"/>
          <w:szCs w:val="24"/>
        </w:rPr>
      </w:pPr>
      <w:r w:rsidRPr="00496BA0">
        <w:rPr>
          <w:rFonts w:ascii="Times New Roman" w:hAnsi="Times New Roman"/>
          <w:sz w:val="24"/>
        </w:rPr>
        <w:t>Poskytuje sa pomoc na investície do zariadení určených primárne na výrobu elektrickej energie</w:t>
      </w:r>
      <w:r w:rsidR="00496BA0">
        <w:rPr>
          <w:rFonts w:ascii="Times New Roman" w:hAnsi="Times New Roman"/>
          <w:sz w:val="24"/>
        </w:rPr>
        <w:t xml:space="preserve"> z </w:t>
      </w:r>
      <w:r w:rsidRPr="00496BA0">
        <w:rPr>
          <w:rFonts w:ascii="Times New Roman" w:hAnsi="Times New Roman"/>
          <w:sz w:val="24"/>
        </w:rPr>
        <w:t>biomasy?</w:t>
      </w:r>
    </w:p>
    <w:p w14:paraId="08427415" w14:textId="77777777"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786BEE7E"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5FA93FB3" w14:textId="77777777"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7AFD8D77" w14:textId="75C97134" w:rsidR="005615D7" w:rsidRPr="00496BA0" w:rsidRDefault="005615D7" w:rsidP="00EF4189">
      <w:pPr>
        <w:numPr>
          <w:ilvl w:val="2"/>
          <w:numId w:val="7"/>
        </w:numPr>
        <w:spacing w:after="0" w:line="240" w:lineRule="auto"/>
        <w:ind w:left="1134" w:hanging="567"/>
        <w:jc w:val="both"/>
        <w:rPr>
          <w:rFonts w:ascii="Times New Roman" w:hAnsi="Times New Roman"/>
          <w:sz w:val="24"/>
          <w:szCs w:val="24"/>
        </w:rPr>
      </w:pPr>
      <w:r w:rsidRPr="00496BA0">
        <w:rPr>
          <w:rFonts w:ascii="Times New Roman" w:hAnsi="Times New Roman"/>
          <w:sz w:val="24"/>
        </w:rPr>
        <w:t>Ak ste na otázku 3.11 odpovedali áno, využíva sa</w:t>
      </w:r>
      <w:r w:rsidR="00496BA0">
        <w:rPr>
          <w:rFonts w:ascii="Times New Roman" w:hAnsi="Times New Roman"/>
          <w:sz w:val="24"/>
        </w:rPr>
        <w:t xml:space="preserve"> v </w:t>
      </w:r>
      <w:r w:rsidRPr="00496BA0">
        <w:rPr>
          <w:rFonts w:ascii="Times New Roman" w:hAnsi="Times New Roman"/>
          <w:sz w:val="24"/>
        </w:rPr>
        <w:t>týchto zariadeniach minimálny percentuálny podiel vyrobenej tepelnej energie, ktorý určí členský štát?</w:t>
      </w:r>
    </w:p>
    <w:p w14:paraId="6C290D75" w14:textId="77777777"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67A8AEB7" w14:textId="77777777" w:rsidR="00496BA0" w:rsidRDefault="005615D7" w:rsidP="005D3906">
      <w:pPr>
        <w:autoSpaceDE w:val="0"/>
        <w:autoSpaceDN w:val="0"/>
        <w:adjustRightInd w:val="0"/>
        <w:spacing w:after="0" w:line="240" w:lineRule="auto"/>
        <w:ind w:left="1701" w:hanging="567"/>
        <w:rPr>
          <w:rFonts w:ascii="Times New Roman" w:hAnsi="Times New Roman"/>
          <w:sz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7FC3443" w14:textId="147BAD01"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516DDCDC" w14:textId="3E8C8C9F" w:rsidR="005615D7" w:rsidRPr="00496BA0" w:rsidRDefault="005615D7" w:rsidP="00EF4189">
      <w:pPr>
        <w:numPr>
          <w:ilvl w:val="2"/>
          <w:numId w:val="7"/>
        </w:numPr>
        <w:spacing w:after="0" w:line="240" w:lineRule="auto"/>
        <w:ind w:left="1134" w:hanging="567"/>
        <w:jc w:val="both"/>
        <w:rPr>
          <w:rFonts w:ascii="Times New Roman" w:hAnsi="Times New Roman"/>
          <w:sz w:val="24"/>
          <w:szCs w:val="24"/>
        </w:rPr>
      </w:pPr>
      <w:r w:rsidRPr="00496BA0">
        <w:rPr>
          <w:rFonts w:ascii="Times New Roman" w:hAnsi="Times New Roman"/>
          <w:sz w:val="24"/>
        </w:rPr>
        <w:t>Sú na úrovni členského štátu</w:t>
      </w:r>
      <w:r w:rsidR="00496BA0">
        <w:rPr>
          <w:rFonts w:ascii="Times New Roman" w:hAnsi="Times New Roman"/>
          <w:sz w:val="24"/>
        </w:rPr>
        <w:t xml:space="preserve"> v </w:t>
      </w:r>
      <w:r w:rsidRPr="00496BA0">
        <w:rPr>
          <w:rFonts w:ascii="Times New Roman" w:hAnsi="Times New Roman"/>
          <w:sz w:val="24"/>
        </w:rPr>
        <w:t>súlade</w:t>
      </w:r>
      <w:r w:rsidR="00496BA0">
        <w:rPr>
          <w:rFonts w:ascii="Times New Roman" w:hAnsi="Times New Roman"/>
          <w:sz w:val="24"/>
        </w:rPr>
        <w:t xml:space="preserve"> s </w:t>
      </w:r>
      <w:r w:rsidRPr="00496BA0">
        <w:rPr>
          <w:rFonts w:ascii="Times New Roman" w:hAnsi="Times New Roman"/>
          <w:sz w:val="24"/>
        </w:rPr>
        <w:t>článkom 26 smernice (EÚ) 2018/2001 stanovené prahové hodnoty maximálneho podielu obilnín</w:t>
      </w:r>
      <w:r w:rsidR="00496BA0">
        <w:rPr>
          <w:rFonts w:ascii="Times New Roman" w:hAnsi="Times New Roman"/>
          <w:sz w:val="24"/>
        </w:rPr>
        <w:t xml:space="preserve"> a </w:t>
      </w:r>
      <w:r w:rsidRPr="00496BA0">
        <w:rPr>
          <w:rFonts w:ascii="Times New Roman" w:hAnsi="Times New Roman"/>
          <w:sz w:val="24"/>
        </w:rPr>
        <w:t>ďalších plodín bohatých na škrob, cukornatých plodín</w:t>
      </w:r>
      <w:r w:rsidR="00496BA0">
        <w:rPr>
          <w:rFonts w:ascii="Times New Roman" w:hAnsi="Times New Roman"/>
          <w:sz w:val="24"/>
        </w:rPr>
        <w:t xml:space="preserve"> a </w:t>
      </w:r>
      <w:r w:rsidRPr="00496BA0">
        <w:rPr>
          <w:rFonts w:ascii="Times New Roman" w:hAnsi="Times New Roman"/>
          <w:sz w:val="24"/>
        </w:rPr>
        <w:t>olejnín používaných na výrobu bioenergie vrátane biopalív pre rôzne druhy zariadení?</w:t>
      </w:r>
    </w:p>
    <w:p w14:paraId="7EBEBAAF" w14:textId="77777777"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760CD8D0"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5E68C89" w14:textId="77777777" w:rsidR="00186931" w:rsidRPr="00496BA0" w:rsidRDefault="00186931" w:rsidP="005D3906">
      <w:pPr>
        <w:autoSpaceDE w:val="0"/>
        <w:autoSpaceDN w:val="0"/>
        <w:adjustRightInd w:val="0"/>
        <w:spacing w:after="0" w:line="240" w:lineRule="auto"/>
        <w:ind w:left="1701" w:hanging="567"/>
        <w:rPr>
          <w:color w:val="000000"/>
          <w:shd w:val="clear" w:color="auto" w:fill="FFFFFF"/>
        </w:rPr>
      </w:pPr>
    </w:p>
    <w:p w14:paraId="58AA500A" w14:textId="77777777" w:rsidR="00186931" w:rsidRPr="00496BA0" w:rsidRDefault="00186931" w:rsidP="00724A41">
      <w:pPr>
        <w:autoSpaceDE w:val="0"/>
        <w:autoSpaceDN w:val="0"/>
        <w:adjustRightInd w:val="0"/>
        <w:spacing w:after="0" w:line="240" w:lineRule="auto"/>
        <w:ind w:left="1134"/>
        <w:jc w:val="both"/>
        <w:rPr>
          <w:rFonts w:ascii="Times New Roman" w:hAnsi="Times New Roman"/>
          <w:color w:val="000000"/>
          <w:sz w:val="24"/>
          <w:szCs w:val="24"/>
          <w:shd w:val="clear" w:color="auto" w:fill="FFFFFF"/>
        </w:rPr>
      </w:pPr>
      <w:r w:rsidRPr="00496BA0">
        <w:rPr>
          <w:rFonts w:ascii="Times New Roman" w:hAnsi="Times New Roman"/>
          <w:color w:val="000000"/>
          <w:sz w:val="24"/>
          <w:shd w:val="clear" w:color="auto" w:fill="FFFFFF"/>
        </w:rPr>
        <w:t>Uveďte tieto prahové hodnoty:</w:t>
      </w:r>
    </w:p>
    <w:p w14:paraId="18CD7B88" w14:textId="77777777" w:rsidR="00186931" w:rsidRPr="00496BA0" w:rsidRDefault="00186931" w:rsidP="00724A41">
      <w:pPr>
        <w:autoSpaceDE w:val="0"/>
        <w:autoSpaceDN w:val="0"/>
        <w:adjustRightInd w:val="0"/>
        <w:spacing w:after="0" w:line="240" w:lineRule="auto"/>
        <w:ind w:left="1134"/>
        <w:jc w:val="both"/>
        <w:rPr>
          <w:rFonts w:ascii="Times New Roman" w:hAnsi="Times New Roman"/>
          <w:color w:val="000000"/>
          <w:sz w:val="24"/>
          <w:szCs w:val="24"/>
          <w:shd w:val="clear" w:color="auto" w:fill="FFFFFF"/>
        </w:rPr>
      </w:pPr>
      <w:r w:rsidRPr="00496BA0">
        <w:rPr>
          <w:rFonts w:ascii="Times New Roman" w:hAnsi="Times New Roman"/>
          <w:color w:val="000000"/>
          <w:sz w:val="24"/>
          <w:shd w:val="clear" w:color="auto" w:fill="FFFFFF"/>
        </w:rPr>
        <w:t>………………………………………………………………………………………………………………………………………………………………………………</w:t>
      </w:r>
    </w:p>
    <w:p w14:paraId="1E08D977" w14:textId="77777777" w:rsidR="00186931" w:rsidRPr="00496BA0" w:rsidRDefault="00186931" w:rsidP="00724A41">
      <w:pPr>
        <w:autoSpaceDE w:val="0"/>
        <w:autoSpaceDN w:val="0"/>
        <w:adjustRightInd w:val="0"/>
        <w:spacing w:after="0" w:line="240" w:lineRule="auto"/>
        <w:ind w:left="1134"/>
        <w:jc w:val="both"/>
        <w:rPr>
          <w:rFonts w:ascii="Times New Roman" w:hAnsi="Times New Roman"/>
          <w:color w:val="000000"/>
          <w:sz w:val="24"/>
          <w:szCs w:val="24"/>
          <w:shd w:val="clear" w:color="auto" w:fill="FFFFFF"/>
        </w:rPr>
      </w:pPr>
    </w:p>
    <w:p w14:paraId="6AA3A72C" w14:textId="5F6772AF" w:rsidR="00496BA0" w:rsidRDefault="00186931" w:rsidP="00724A41">
      <w:pPr>
        <w:autoSpaceDE w:val="0"/>
        <w:autoSpaceDN w:val="0"/>
        <w:adjustRightInd w:val="0"/>
        <w:spacing w:after="0" w:line="240" w:lineRule="auto"/>
        <w:ind w:left="1134"/>
        <w:jc w:val="both"/>
        <w:rPr>
          <w:rFonts w:ascii="Times New Roman" w:hAnsi="Times New Roman"/>
          <w:color w:val="000000"/>
          <w:sz w:val="24"/>
          <w:shd w:val="clear" w:color="auto" w:fill="FFFFFF"/>
        </w:rPr>
      </w:pPr>
      <w:r w:rsidRPr="00496BA0">
        <w:rPr>
          <w:rFonts w:ascii="Times New Roman" w:hAnsi="Times New Roman"/>
          <w:color w:val="000000"/>
          <w:sz w:val="24"/>
          <w:shd w:val="clear" w:color="auto" w:fill="FFFFFF"/>
        </w:rPr>
        <w:t>Upozorňujeme vás, že podľa bodu 150 usmernení musia členské štáty</w:t>
      </w:r>
      <w:r w:rsidR="00496BA0">
        <w:rPr>
          <w:rFonts w:ascii="Times New Roman" w:hAnsi="Times New Roman"/>
          <w:color w:val="000000"/>
          <w:sz w:val="24"/>
          <w:shd w:val="clear" w:color="auto" w:fill="FFFFFF"/>
        </w:rPr>
        <w:t xml:space="preserve"> v </w:t>
      </w:r>
      <w:r w:rsidRPr="00496BA0">
        <w:rPr>
          <w:rFonts w:ascii="Times New Roman" w:hAnsi="Times New Roman"/>
          <w:color w:val="000000"/>
          <w:sz w:val="24"/>
          <w:shd w:val="clear" w:color="auto" w:fill="FFFFFF"/>
        </w:rPr>
        <w:t>súlade</w:t>
      </w:r>
      <w:r w:rsidR="00496BA0">
        <w:rPr>
          <w:rFonts w:ascii="Times New Roman" w:hAnsi="Times New Roman"/>
          <w:color w:val="000000"/>
          <w:sz w:val="24"/>
          <w:shd w:val="clear" w:color="auto" w:fill="FFFFFF"/>
        </w:rPr>
        <w:t xml:space="preserve"> s </w:t>
      </w:r>
      <w:r w:rsidRPr="00496BA0">
        <w:rPr>
          <w:rFonts w:ascii="Times New Roman" w:hAnsi="Times New Roman"/>
          <w:color w:val="000000"/>
          <w:sz w:val="24"/>
          <w:shd w:val="clear" w:color="auto" w:fill="FFFFFF"/>
        </w:rPr>
        <w:t>článkom 26 smernice (EÚ) 2018/2001 stanoviť prahové hodnoty maximálneho podielu obilnín</w:t>
      </w:r>
      <w:r w:rsidR="00496BA0">
        <w:rPr>
          <w:rFonts w:ascii="Times New Roman" w:hAnsi="Times New Roman"/>
          <w:color w:val="000000"/>
          <w:sz w:val="24"/>
          <w:shd w:val="clear" w:color="auto" w:fill="FFFFFF"/>
        </w:rPr>
        <w:t xml:space="preserve"> a </w:t>
      </w:r>
      <w:r w:rsidRPr="00496BA0">
        <w:rPr>
          <w:rFonts w:ascii="Times New Roman" w:hAnsi="Times New Roman"/>
          <w:color w:val="000000"/>
          <w:sz w:val="24"/>
          <w:shd w:val="clear" w:color="auto" w:fill="FFFFFF"/>
        </w:rPr>
        <w:t>ďalších plodín bohatých na škrob, cukornatých plodín</w:t>
      </w:r>
      <w:r w:rsidR="00496BA0">
        <w:rPr>
          <w:rFonts w:ascii="Times New Roman" w:hAnsi="Times New Roman"/>
          <w:color w:val="000000"/>
          <w:sz w:val="24"/>
          <w:shd w:val="clear" w:color="auto" w:fill="FFFFFF"/>
        </w:rPr>
        <w:t xml:space="preserve"> a </w:t>
      </w:r>
      <w:r w:rsidRPr="00496BA0">
        <w:rPr>
          <w:rFonts w:ascii="Times New Roman" w:hAnsi="Times New Roman"/>
          <w:color w:val="000000"/>
          <w:sz w:val="24"/>
          <w:shd w:val="clear" w:color="auto" w:fill="FFFFFF"/>
        </w:rPr>
        <w:t>olejnín používaných na výrobu bioenergie vrátane biopalív pre rôzne druhy zariadení</w:t>
      </w:r>
      <w:r w:rsidR="00496BA0">
        <w:rPr>
          <w:rFonts w:ascii="Times New Roman" w:hAnsi="Times New Roman"/>
          <w:color w:val="000000"/>
          <w:sz w:val="24"/>
          <w:shd w:val="clear" w:color="auto" w:fill="FFFFFF"/>
        </w:rPr>
        <w:t>.</w:t>
      </w:r>
    </w:p>
    <w:p w14:paraId="022953D6" w14:textId="2E64C343" w:rsidR="005615D7" w:rsidRPr="00496BA0" w:rsidRDefault="005615D7" w:rsidP="004B36C4">
      <w:pPr>
        <w:spacing w:after="0" w:line="240" w:lineRule="auto"/>
        <w:ind w:left="1134"/>
        <w:jc w:val="both"/>
        <w:rPr>
          <w:rFonts w:ascii="Times New Roman" w:eastAsia="Times New Roman" w:hAnsi="Times New Roman"/>
          <w:sz w:val="24"/>
          <w:szCs w:val="24"/>
          <w:lang w:eastAsia="en-GB"/>
        </w:rPr>
      </w:pPr>
    </w:p>
    <w:p w14:paraId="3599F2B2" w14:textId="77777777" w:rsidR="00496BA0" w:rsidRDefault="005615D7" w:rsidP="00EF4189">
      <w:pPr>
        <w:numPr>
          <w:ilvl w:val="2"/>
          <w:numId w:val="7"/>
        </w:numPr>
        <w:spacing w:after="0" w:line="240" w:lineRule="auto"/>
        <w:ind w:left="1134" w:hanging="567"/>
        <w:jc w:val="both"/>
        <w:rPr>
          <w:rFonts w:ascii="Times New Roman" w:hAnsi="Times New Roman"/>
          <w:sz w:val="24"/>
        </w:rPr>
      </w:pPr>
      <w:r w:rsidRPr="00496BA0">
        <w:rPr>
          <w:rFonts w:ascii="Times New Roman" w:hAnsi="Times New Roman"/>
          <w:sz w:val="24"/>
        </w:rPr>
        <w:lastRenderedPageBreak/>
        <w:t>Je pomoc na projekty</w:t>
      </w:r>
      <w:r w:rsidR="00496BA0">
        <w:rPr>
          <w:rFonts w:ascii="Times New Roman" w:hAnsi="Times New Roman"/>
          <w:sz w:val="24"/>
        </w:rPr>
        <w:t xml:space="preserve"> v </w:t>
      </w:r>
      <w:r w:rsidRPr="00496BA0">
        <w:rPr>
          <w:rFonts w:ascii="Times New Roman" w:hAnsi="Times New Roman"/>
          <w:sz w:val="24"/>
        </w:rPr>
        <w:t>oblasti bioenergie obmedzená na bioenergiu, ktorá spĺňa platné kritériá udržateľnosti</w:t>
      </w:r>
      <w:r w:rsidR="00496BA0">
        <w:rPr>
          <w:rFonts w:ascii="Times New Roman" w:hAnsi="Times New Roman"/>
          <w:sz w:val="24"/>
        </w:rPr>
        <w:t xml:space="preserve"> a </w:t>
      </w:r>
      <w:r w:rsidRPr="00496BA0">
        <w:rPr>
          <w:rFonts w:ascii="Times New Roman" w:hAnsi="Times New Roman"/>
          <w:sz w:val="24"/>
        </w:rPr>
        <w:t>úspor emisií skleníkových plynov stanovené</w:t>
      </w:r>
      <w:r w:rsidR="00496BA0">
        <w:rPr>
          <w:rFonts w:ascii="Times New Roman" w:hAnsi="Times New Roman"/>
          <w:sz w:val="24"/>
        </w:rPr>
        <w:t xml:space="preserve"> v </w:t>
      </w:r>
      <w:r w:rsidRPr="00496BA0">
        <w:rPr>
          <w:rFonts w:ascii="Times New Roman" w:hAnsi="Times New Roman"/>
          <w:sz w:val="24"/>
        </w:rPr>
        <w:t>právnych predpisoch Únie vrátane článku 29 smernice (EÚ) 2018/2001?</w:t>
      </w:r>
    </w:p>
    <w:p w14:paraId="3E7E727B" w14:textId="4D439AE4"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13FAA148"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10A1216" w14:textId="77777777" w:rsidR="00BC6505" w:rsidRPr="00496BA0" w:rsidRDefault="00BC6505" w:rsidP="004B36C4">
      <w:pPr>
        <w:spacing w:after="0" w:line="240" w:lineRule="auto"/>
        <w:ind w:left="1134"/>
        <w:jc w:val="both"/>
        <w:rPr>
          <w:rFonts w:ascii="Times New Roman" w:hAnsi="Times New Roman"/>
          <w:color w:val="000000"/>
          <w:sz w:val="24"/>
          <w:szCs w:val="24"/>
          <w:shd w:val="clear" w:color="auto" w:fill="FFFFFF"/>
        </w:rPr>
      </w:pPr>
    </w:p>
    <w:p w14:paraId="4A64A20B" w14:textId="0E57446D" w:rsidR="005615D7" w:rsidRPr="00496BA0" w:rsidRDefault="00186931" w:rsidP="004B36C4">
      <w:pPr>
        <w:spacing w:after="0" w:line="240" w:lineRule="auto"/>
        <w:ind w:left="1134"/>
        <w:jc w:val="both"/>
        <w:rPr>
          <w:rFonts w:ascii="Times New Roman" w:hAnsi="Times New Roman"/>
          <w:color w:val="000000"/>
          <w:sz w:val="24"/>
          <w:szCs w:val="24"/>
          <w:shd w:val="clear" w:color="auto" w:fill="FFFFFF"/>
        </w:rPr>
      </w:pPr>
      <w:r w:rsidRPr="00496BA0">
        <w:rPr>
          <w:rFonts w:ascii="Times New Roman" w:hAnsi="Times New Roman"/>
          <w:color w:val="000000"/>
          <w:sz w:val="24"/>
          <w:shd w:val="clear" w:color="auto" w:fill="FFFFFF"/>
        </w:rPr>
        <w:t>Upozorňujeme vás, že podľa bodu 150 usmernení musí byť pomoc na projekty</w:t>
      </w:r>
      <w:r w:rsidR="00496BA0">
        <w:rPr>
          <w:rFonts w:ascii="Times New Roman" w:hAnsi="Times New Roman"/>
          <w:color w:val="000000"/>
          <w:sz w:val="24"/>
          <w:shd w:val="clear" w:color="auto" w:fill="FFFFFF"/>
        </w:rPr>
        <w:t xml:space="preserve"> v </w:t>
      </w:r>
      <w:r w:rsidRPr="00496BA0">
        <w:rPr>
          <w:rFonts w:ascii="Times New Roman" w:hAnsi="Times New Roman"/>
          <w:color w:val="000000"/>
          <w:sz w:val="24"/>
          <w:shd w:val="clear" w:color="auto" w:fill="FFFFFF"/>
        </w:rPr>
        <w:t>oblasti bioenergie obmedzená na bioenergiu, ktorá spĺňa platné kritériá udržateľnosti</w:t>
      </w:r>
      <w:r w:rsidR="00496BA0">
        <w:rPr>
          <w:rFonts w:ascii="Times New Roman" w:hAnsi="Times New Roman"/>
          <w:color w:val="000000"/>
          <w:sz w:val="24"/>
          <w:shd w:val="clear" w:color="auto" w:fill="FFFFFF"/>
        </w:rPr>
        <w:t xml:space="preserve"> a </w:t>
      </w:r>
      <w:r w:rsidRPr="00496BA0">
        <w:rPr>
          <w:rFonts w:ascii="Times New Roman" w:hAnsi="Times New Roman"/>
          <w:color w:val="000000"/>
          <w:sz w:val="24"/>
          <w:shd w:val="clear" w:color="auto" w:fill="FFFFFF"/>
        </w:rPr>
        <w:t>úspor emisií skleníkových plynov stanovené</w:t>
      </w:r>
      <w:r w:rsidR="00496BA0">
        <w:rPr>
          <w:rFonts w:ascii="Times New Roman" w:hAnsi="Times New Roman"/>
          <w:color w:val="000000"/>
          <w:sz w:val="24"/>
          <w:shd w:val="clear" w:color="auto" w:fill="FFFFFF"/>
        </w:rPr>
        <w:t xml:space="preserve"> v </w:t>
      </w:r>
      <w:r w:rsidRPr="00496BA0">
        <w:rPr>
          <w:rFonts w:ascii="Times New Roman" w:hAnsi="Times New Roman"/>
          <w:color w:val="000000"/>
          <w:sz w:val="24"/>
          <w:shd w:val="clear" w:color="auto" w:fill="FFFFFF"/>
        </w:rPr>
        <w:t>právnych predpisoch Únie vrátane článku 29 smernice (EÚ) 2018/2001.</w:t>
      </w:r>
    </w:p>
    <w:p w14:paraId="11A967DA" w14:textId="77777777" w:rsidR="00186931" w:rsidRPr="00496BA0" w:rsidRDefault="00186931" w:rsidP="004B36C4">
      <w:pPr>
        <w:spacing w:after="0" w:line="240" w:lineRule="auto"/>
        <w:ind w:left="1134"/>
        <w:jc w:val="both"/>
        <w:rPr>
          <w:rFonts w:ascii="Times New Roman" w:eastAsia="Times New Roman" w:hAnsi="Times New Roman"/>
          <w:sz w:val="24"/>
          <w:szCs w:val="24"/>
          <w:lang w:eastAsia="en-GB"/>
        </w:rPr>
      </w:pPr>
    </w:p>
    <w:p w14:paraId="2B01C03B" w14:textId="77777777" w:rsidR="005615D7" w:rsidRPr="00496BA0" w:rsidRDefault="005615D7" w:rsidP="00EF4189">
      <w:pPr>
        <w:numPr>
          <w:ilvl w:val="2"/>
          <w:numId w:val="7"/>
        </w:numPr>
        <w:spacing w:after="0" w:line="240" w:lineRule="auto"/>
        <w:ind w:left="1134" w:hanging="567"/>
        <w:jc w:val="both"/>
        <w:rPr>
          <w:rFonts w:ascii="Times New Roman" w:hAnsi="Times New Roman"/>
          <w:sz w:val="24"/>
          <w:szCs w:val="24"/>
        </w:rPr>
      </w:pPr>
      <w:r w:rsidRPr="00496BA0">
        <w:rPr>
          <w:rFonts w:ascii="Times New Roman" w:hAnsi="Times New Roman"/>
          <w:sz w:val="24"/>
        </w:rPr>
        <w:t>Prekračuje výrobná kapacita zariadenia priemernú ročnú spotrebu príjemcu (-ov)?</w:t>
      </w:r>
    </w:p>
    <w:p w14:paraId="7D386D73" w14:textId="77777777" w:rsidR="005615D7" w:rsidRPr="00496BA0" w:rsidRDefault="005615D7" w:rsidP="000E7F20">
      <w:pPr>
        <w:autoSpaceDE w:val="0"/>
        <w:autoSpaceDN w:val="0"/>
        <w:adjustRightInd w:val="0"/>
        <w:spacing w:after="0" w:line="240" w:lineRule="auto"/>
        <w:ind w:left="1134"/>
        <w:rPr>
          <w:rFonts w:ascii="Times New Roman" w:eastAsia="Times New Roman" w:hAnsi="Times New Roman"/>
          <w:b/>
          <w:sz w:val="24"/>
          <w:szCs w:val="24"/>
          <w:lang w:eastAsia="en-GB"/>
        </w:rPr>
      </w:pPr>
    </w:p>
    <w:p w14:paraId="78CBC2B2" w14:textId="77777777" w:rsidR="005615D7" w:rsidRPr="00496BA0" w:rsidRDefault="005615D7" w:rsidP="005D3906">
      <w:pPr>
        <w:autoSpaceDE w:val="0"/>
        <w:autoSpaceDN w:val="0"/>
        <w:adjustRightInd w:val="0"/>
        <w:spacing w:after="0" w:line="240" w:lineRule="auto"/>
        <w:ind w:left="1701" w:hanging="567"/>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3BF9127D" w14:textId="77777777" w:rsidR="005615D7" w:rsidRPr="00496BA0" w:rsidRDefault="005615D7" w:rsidP="000E7F20">
      <w:pPr>
        <w:spacing w:after="0" w:line="240" w:lineRule="auto"/>
        <w:ind w:left="1134"/>
        <w:jc w:val="both"/>
        <w:rPr>
          <w:rFonts w:ascii="Times New Roman" w:eastAsia="Times New Roman" w:hAnsi="Times New Roman"/>
          <w:sz w:val="24"/>
          <w:szCs w:val="24"/>
          <w:lang w:eastAsia="en-GB"/>
        </w:rPr>
      </w:pPr>
    </w:p>
    <w:p w14:paraId="5D470792" w14:textId="2FFACFF4" w:rsidR="005615D7" w:rsidRPr="00496BA0" w:rsidRDefault="005615D7" w:rsidP="000E7F20">
      <w:pPr>
        <w:spacing w:after="0" w:line="240" w:lineRule="auto"/>
        <w:ind w:left="1134"/>
        <w:jc w:val="both"/>
        <w:rPr>
          <w:rFonts w:ascii="Times New Roman" w:eastAsia="Times New Roman" w:hAnsi="Times New Roman"/>
          <w:sz w:val="24"/>
          <w:szCs w:val="24"/>
        </w:rPr>
      </w:pPr>
      <w:r w:rsidRPr="00496BA0">
        <w:rPr>
          <w:rFonts w:ascii="Times New Roman" w:hAnsi="Times New Roman"/>
          <w:sz w:val="24"/>
        </w:rPr>
        <w:t>Ak ste odpovedali áno, upozorňujeme vás, že členské štáty musia dodržiavať podmienky stanovené</w:t>
      </w:r>
      <w:r w:rsidR="00496BA0">
        <w:rPr>
          <w:rFonts w:ascii="Times New Roman" w:hAnsi="Times New Roman"/>
          <w:sz w:val="24"/>
        </w:rPr>
        <w:t xml:space="preserve"> v </w:t>
      </w:r>
      <w:r w:rsidRPr="00496BA0">
        <w:rPr>
          <w:rFonts w:ascii="Times New Roman" w:hAnsi="Times New Roman"/>
          <w:sz w:val="24"/>
        </w:rPr>
        <w:t>Usmerneniach</w:t>
      </w:r>
      <w:r w:rsidR="00496BA0">
        <w:rPr>
          <w:rFonts w:ascii="Times New Roman" w:hAnsi="Times New Roman"/>
          <w:sz w:val="24"/>
        </w:rPr>
        <w:t xml:space="preserve"> o </w:t>
      </w:r>
      <w:r w:rsidRPr="00496BA0">
        <w:rPr>
          <w:rFonts w:ascii="Times New Roman" w:hAnsi="Times New Roman"/>
          <w:sz w:val="24"/>
        </w:rPr>
        <w:t>štátnej pomoci</w:t>
      </w:r>
      <w:r w:rsidR="00496BA0">
        <w:rPr>
          <w:rFonts w:ascii="Times New Roman" w:hAnsi="Times New Roman"/>
          <w:sz w:val="24"/>
        </w:rPr>
        <w:t xml:space="preserve"> v </w:t>
      </w:r>
      <w:r w:rsidRPr="00496BA0">
        <w:rPr>
          <w:rFonts w:ascii="Times New Roman" w:hAnsi="Times New Roman"/>
          <w:sz w:val="24"/>
        </w:rPr>
        <w:t>oblasti klímy, ochrany životného prostredia</w:t>
      </w:r>
      <w:r w:rsidR="00496BA0">
        <w:rPr>
          <w:rFonts w:ascii="Times New Roman" w:hAnsi="Times New Roman"/>
          <w:sz w:val="24"/>
        </w:rPr>
        <w:t xml:space="preserve"> a </w:t>
      </w:r>
      <w:r w:rsidRPr="00496BA0">
        <w:rPr>
          <w:rFonts w:ascii="Times New Roman" w:hAnsi="Times New Roman"/>
          <w:sz w:val="24"/>
        </w:rPr>
        <w:t>energetiky na rok 2022</w:t>
      </w:r>
      <w:r w:rsidRPr="00496BA0">
        <w:rPr>
          <w:rFonts w:ascii="Times New Roman" w:eastAsia="Times New Roman" w:hAnsi="Times New Roman"/>
          <w:sz w:val="24"/>
          <w:szCs w:val="24"/>
          <w:vertAlign w:val="superscript"/>
          <w:lang w:eastAsia="en-GB"/>
        </w:rPr>
        <w:footnoteReference w:id="3"/>
      </w:r>
      <w:r w:rsidRPr="00496BA0">
        <w:rPr>
          <w:rFonts w:ascii="Times New Roman" w:hAnsi="Times New Roman"/>
          <w:sz w:val="24"/>
        </w:rPr>
        <w:t>, pokiaľ takáto pomoc nie je oslobodená od notifikačnej povinnosti (napr. prostredníctvom všeobecného nariadenia</w:t>
      </w:r>
      <w:r w:rsidR="00496BA0">
        <w:rPr>
          <w:rFonts w:ascii="Times New Roman" w:hAnsi="Times New Roman"/>
          <w:sz w:val="24"/>
        </w:rPr>
        <w:t xml:space="preserve"> o </w:t>
      </w:r>
      <w:r w:rsidRPr="00496BA0">
        <w:rPr>
          <w:rFonts w:ascii="Times New Roman" w:hAnsi="Times New Roman"/>
          <w:sz w:val="24"/>
        </w:rPr>
        <w:t>skupinových výnimkách</w:t>
      </w:r>
      <w:r w:rsidRPr="00496BA0">
        <w:rPr>
          <w:rFonts w:ascii="Times New Roman" w:eastAsia="Times New Roman" w:hAnsi="Times New Roman"/>
          <w:sz w:val="24"/>
          <w:szCs w:val="24"/>
          <w:vertAlign w:val="superscript"/>
          <w:lang w:eastAsia="en-GB"/>
        </w:rPr>
        <w:footnoteReference w:id="4"/>
      </w:r>
      <w:r w:rsidRPr="00496BA0">
        <w:rPr>
          <w:rFonts w:ascii="Times New Roman" w:hAnsi="Times New Roman"/>
          <w:sz w:val="24"/>
        </w:rPr>
        <w:t>).</w:t>
      </w:r>
    </w:p>
    <w:p w14:paraId="08FA54CB" w14:textId="77777777" w:rsidR="005615D7" w:rsidRPr="00496BA0" w:rsidRDefault="005615D7" w:rsidP="005615D7">
      <w:pPr>
        <w:spacing w:after="0" w:line="240" w:lineRule="auto"/>
        <w:ind w:left="567"/>
        <w:jc w:val="both"/>
        <w:rPr>
          <w:rFonts w:ascii="Times New Roman" w:eastAsia="Times New Roman" w:hAnsi="Times New Roman"/>
          <w:sz w:val="24"/>
          <w:szCs w:val="24"/>
          <w:lang w:eastAsia="en-GB"/>
        </w:rPr>
      </w:pPr>
    </w:p>
    <w:p w14:paraId="0693A0AE" w14:textId="05CD3405" w:rsidR="005615D7" w:rsidRPr="00496BA0" w:rsidRDefault="002424A0" w:rsidP="0077716A">
      <w:pPr>
        <w:numPr>
          <w:ilvl w:val="1"/>
          <w:numId w:val="7"/>
        </w:numPr>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Označte, ktoré</w:t>
      </w:r>
      <w:r w:rsidR="00496BA0">
        <w:rPr>
          <w:rFonts w:ascii="Times New Roman" w:hAnsi="Times New Roman"/>
          <w:sz w:val="24"/>
        </w:rPr>
        <w:t xml:space="preserve"> z </w:t>
      </w:r>
      <w:r w:rsidRPr="00496BA0">
        <w:rPr>
          <w:rFonts w:ascii="Times New Roman" w:hAnsi="Times New Roman"/>
          <w:sz w:val="24"/>
        </w:rPr>
        <w:t>týchto cieľov investícia sleduje:</w:t>
      </w:r>
    </w:p>
    <w:p w14:paraId="6887D7C6" w14:textId="77777777" w:rsidR="005615D7" w:rsidRPr="00496BA0" w:rsidRDefault="005615D7" w:rsidP="005615D7">
      <w:pPr>
        <w:spacing w:after="0" w:line="240" w:lineRule="auto"/>
        <w:ind w:left="1440" w:hanging="720"/>
        <w:jc w:val="both"/>
        <w:rPr>
          <w:rFonts w:ascii="Times New Roman" w:eastAsia="Times New Roman" w:hAnsi="Times New Roman"/>
          <w:b/>
          <w:sz w:val="24"/>
          <w:szCs w:val="24"/>
          <w:lang w:eastAsia="en-GB"/>
        </w:rPr>
      </w:pPr>
    </w:p>
    <w:p w14:paraId="3E6DB958" w14:textId="54C644F9"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a) zlepšenie celkovej výkonnosti</w:t>
      </w:r>
      <w:r w:rsidR="00496BA0">
        <w:rPr>
          <w:rFonts w:ascii="Times New Roman" w:hAnsi="Times New Roman"/>
          <w:sz w:val="24"/>
        </w:rPr>
        <w:t xml:space="preserve"> a </w:t>
      </w:r>
      <w:r w:rsidRPr="00496BA0">
        <w:rPr>
          <w:rFonts w:ascii="Times New Roman" w:hAnsi="Times New Roman"/>
          <w:sz w:val="24"/>
        </w:rPr>
        <w:t>udržateľnosti poľnohospodárskeho podniku, najmä prostredníctvom znižovania výrobných nákladov alebo zlepšovania</w:t>
      </w:r>
      <w:r w:rsidR="00496BA0">
        <w:rPr>
          <w:rFonts w:ascii="Times New Roman" w:hAnsi="Times New Roman"/>
          <w:sz w:val="24"/>
        </w:rPr>
        <w:t xml:space="preserve"> a </w:t>
      </w:r>
      <w:r w:rsidRPr="00496BA0">
        <w:rPr>
          <w:rFonts w:ascii="Times New Roman" w:hAnsi="Times New Roman"/>
          <w:sz w:val="24"/>
        </w:rPr>
        <w:t>reorganizácie výroby;</w:t>
      </w:r>
    </w:p>
    <w:p w14:paraId="126C4CD3"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5FCBE4AF"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b) zlepšenie noriem týkajúcich sa prírodného prostredia, hygieny alebo dobrých životných podmienok zvierat;</w:t>
      </w:r>
    </w:p>
    <w:p w14:paraId="2C1109F5"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3E05667A" w14:textId="4F7059F4" w:rsidR="00496BA0" w:rsidRDefault="005615D7" w:rsidP="0077716A">
      <w:pPr>
        <w:spacing w:after="0" w:line="240" w:lineRule="auto"/>
        <w:ind w:left="1134" w:hanging="567"/>
        <w:jc w:val="both"/>
        <w:rPr>
          <w:rFonts w:ascii="Times New Roman" w:hAnsi="Times New Roman"/>
          <w:sz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c) vytvorenie</w:t>
      </w:r>
      <w:r w:rsidR="00496BA0">
        <w:rPr>
          <w:rFonts w:ascii="Times New Roman" w:hAnsi="Times New Roman"/>
          <w:sz w:val="24"/>
        </w:rPr>
        <w:t xml:space="preserve"> a </w:t>
      </w:r>
      <w:r w:rsidRPr="00496BA0">
        <w:rPr>
          <w:rFonts w:ascii="Times New Roman" w:hAnsi="Times New Roman"/>
          <w:sz w:val="24"/>
        </w:rPr>
        <w:t>zlepšenie infraštruktúry súvisiacej</w:t>
      </w:r>
      <w:r w:rsidR="00496BA0">
        <w:rPr>
          <w:rFonts w:ascii="Times New Roman" w:hAnsi="Times New Roman"/>
          <w:sz w:val="24"/>
        </w:rPr>
        <w:t xml:space="preserve"> s </w:t>
      </w:r>
      <w:r w:rsidRPr="00496BA0">
        <w:rPr>
          <w:rFonts w:ascii="Times New Roman" w:hAnsi="Times New Roman"/>
          <w:sz w:val="24"/>
        </w:rPr>
        <w:t>rozvojom, prispôsobovaním</w:t>
      </w:r>
      <w:r w:rsidR="00496BA0">
        <w:rPr>
          <w:rFonts w:ascii="Times New Roman" w:hAnsi="Times New Roman"/>
          <w:sz w:val="24"/>
        </w:rPr>
        <w:t xml:space="preserve"> a </w:t>
      </w:r>
      <w:r w:rsidRPr="00496BA0">
        <w:rPr>
          <w:rFonts w:ascii="Times New Roman" w:hAnsi="Times New Roman"/>
          <w:sz w:val="24"/>
        </w:rPr>
        <w:t>modernizáciou poľnohospodárstva vrátane prístupu</w:t>
      </w:r>
      <w:r w:rsidR="00496BA0">
        <w:rPr>
          <w:rFonts w:ascii="Times New Roman" w:hAnsi="Times New Roman"/>
          <w:sz w:val="24"/>
        </w:rPr>
        <w:t xml:space="preserve"> k </w:t>
      </w:r>
      <w:r w:rsidRPr="00496BA0">
        <w:rPr>
          <w:rFonts w:ascii="Times New Roman" w:hAnsi="Times New Roman"/>
          <w:sz w:val="24"/>
        </w:rPr>
        <w:t>poľnohospodárskej pôde, sceľovania pozemkov</w:t>
      </w:r>
      <w:r w:rsidR="00496BA0">
        <w:rPr>
          <w:rFonts w:ascii="Times New Roman" w:hAnsi="Times New Roman"/>
          <w:sz w:val="24"/>
        </w:rPr>
        <w:t xml:space="preserve"> a </w:t>
      </w:r>
      <w:r w:rsidRPr="00496BA0">
        <w:rPr>
          <w:rFonts w:ascii="Times New Roman" w:hAnsi="Times New Roman"/>
          <w:sz w:val="24"/>
        </w:rPr>
        <w:t>zlepšovania vlastností pôdy, dodávok udržateľnej energie, energetickej efektívnosti, dodávok</w:t>
      </w:r>
      <w:r w:rsidR="00496BA0">
        <w:rPr>
          <w:rFonts w:ascii="Times New Roman" w:hAnsi="Times New Roman"/>
          <w:sz w:val="24"/>
        </w:rPr>
        <w:t xml:space="preserve"> a </w:t>
      </w:r>
      <w:r w:rsidRPr="00496BA0">
        <w:rPr>
          <w:rFonts w:ascii="Times New Roman" w:hAnsi="Times New Roman"/>
          <w:sz w:val="24"/>
        </w:rPr>
        <w:t>úspory vody</w:t>
      </w:r>
      <w:r w:rsidR="00496BA0">
        <w:rPr>
          <w:rFonts w:ascii="Times New Roman" w:hAnsi="Times New Roman"/>
          <w:sz w:val="24"/>
        </w:rPr>
        <w:t>;</w:t>
      </w:r>
    </w:p>
    <w:p w14:paraId="38D630B2" w14:textId="077C1384"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5AA66156" w14:textId="3A0858D2" w:rsidR="00496BA0" w:rsidRDefault="005615D7" w:rsidP="0077716A">
      <w:pPr>
        <w:widowControl w:val="0"/>
        <w:adjustRightInd w:val="0"/>
        <w:spacing w:after="0" w:line="240" w:lineRule="auto"/>
        <w:ind w:left="1134" w:hanging="567"/>
        <w:jc w:val="both"/>
        <w:textAlignment w:val="baseline"/>
        <w:rPr>
          <w:rFonts w:ascii="Times New Roman" w:hAnsi="Times New Roman"/>
          <w:sz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d) obnova potenciálu poľnohospodárskej výroby poškodeného prírodnými katastrofami, mimoriadnymi udalosťami alebo nepriaznivými poveternostnými udalosťami, ktoré možno prirovnať</w:t>
      </w:r>
      <w:r w:rsidR="00496BA0">
        <w:rPr>
          <w:rFonts w:ascii="Times New Roman" w:hAnsi="Times New Roman"/>
          <w:sz w:val="24"/>
        </w:rPr>
        <w:t xml:space="preserve"> k </w:t>
      </w:r>
      <w:r w:rsidRPr="00496BA0">
        <w:rPr>
          <w:rFonts w:ascii="Times New Roman" w:hAnsi="Times New Roman"/>
          <w:sz w:val="24"/>
        </w:rPr>
        <w:t>prírodnej katastrofe, chorobami zvierat</w:t>
      </w:r>
      <w:r w:rsidR="00496BA0">
        <w:rPr>
          <w:rFonts w:ascii="Times New Roman" w:hAnsi="Times New Roman"/>
          <w:sz w:val="24"/>
        </w:rPr>
        <w:t xml:space="preserve"> a </w:t>
      </w:r>
      <w:r w:rsidRPr="00496BA0">
        <w:rPr>
          <w:rFonts w:ascii="Times New Roman" w:hAnsi="Times New Roman"/>
          <w:sz w:val="24"/>
        </w:rPr>
        <w:t>škodcami rastlín, chránenými zvieratami, ako aj predchádzanie škodám spôsobeným uvedenými udalosťami</w:t>
      </w:r>
      <w:r w:rsidR="00496BA0">
        <w:rPr>
          <w:rFonts w:ascii="Times New Roman" w:hAnsi="Times New Roman"/>
          <w:sz w:val="24"/>
        </w:rPr>
        <w:t xml:space="preserve"> a </w:t>
      </w:r>
      <w:r w:rsidRPr="00496BA0">
        <w:rPr>
          <w:rFonts w:ascii="Times New Roman" w:hAnsi="Times New Roman"/>
          <w:sz w:val="24"/>
        </w:rPr>
        <w:t>činiteľmi</w:t>
      </w:r>
      <w:r w:rsidR="00496BA0">
        <w:rPr>
          <w:rFonts w:ascii="Times New Roman" w:hAnsi="Times New Roman"/>
          <w:sz w:val="24"/>
        </w:rPr>
        <w:t xml:space="preserve"> a </w:t>
      </w:r>
      <w:r w:rsidRPr="00496BA0">
        <w:rPr>
          <w:rFonts w:ascii="Times New Roman" w:hAnsi="Times New Roman"/>
          <w:sz w:val="24"/>
        </w:rPr>
        <w:t>zmierňovanie rizika vzniku takýchto škôd</w:t>
      </w:r>
      <w:r w:rsidR="00496BA0">
        <w:rPr>
          <w:rFonts w:ascii="Times New Roman" w:hAnsi="Times New Roman"/>
          <w:sz w:val="24"/>
        </w:rPr>
        <w:t>;</w:t>
      </w:r>
    </w:p>
    <w:p w14:paraId="6920B757" w14:textId="703920A6" w:rsidR="00CB185C" w:rsidRPr="00496BA0" w:rsidRDefault="00CB185C" w:rsidP="0077716A">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27268602" w14:textId="4C106713"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e) prispenie</w:t>
      </w:r>
      <w:r w:rsidR="00496BA0">
        <w:rPr>
          <w:rFonts w:ascii="Times New Roman" w:hAnsi="Times New Roman"/>
          <w:sz w:val="24"/>
        </w:rPr>
        <w:t xml:space="preserve"> k </w:t>
      </w:r>
      <w:r w:rsidRPr="00496BA0">
        <w:rPr>
          <w:rFonts w:ascii="Times New Roman" w:hAnsi="Times New Roman"/>
          <w:sz w:val="24"/>
        </w:rPr>
        <w:t>zmierneniu zmeny klímy</w:t>
      </w:r>
      <w:r w:rsidR="00496BA0">
        <w:rPr>
          <w:rFonts w:ascii="Times New Roman" w:hAnsi="Times New Roman"/>
          <w:sz w:val="24"/>
        </w:rPr>
        <w:t xml:space="preserve"> a k </w:t>
      </w:r>
      <w:r w:rsidRPr="00496BA0">
        <w:rPr>
          <w:rFonts w:ascii="Times New Roman" w:hAnsi="Times New Roman"/>
          <w:sz w:val="24"/>
        </w:rPr>
        <w:t>adaptácii na ňu,</w:t>
      </w:r>
      <w:r w:rsidR="00496BA0">
        <w:rPr>
          <w:rFonts w:ascii="Times New Roman" w:hAnsi="Times New Roman"/>
          <w:sz w:val="24"/>
        </w:rPr>
        <w:t xml:space="preserve"> a </w:t>
      </w:r>
      <w:r w:rsidRPr="00496BA0">
        <w:rPr>
          <w:rFonts w:ascii="Times New Roman" w:hAnsi="Times New Roman"/>
          <w:sz w:val="24"/>
        </w:rPr>
        <w:t>to aj znižovaním emisií skleníkových plynov</w:t>
      </w:r>
      <w:r w:rsidR="00496BA0">
        <w:rPr>
          <w:rFonts w:ascii="Times New Roman" w:hAnsi="Times New Roman"/>
          <w:sz w:val="24"/>
        </w:rPr>
        <w:t xml:space="preserve"> a </w:t>
      </w:r>
      <w:r w:rsidRPr="00496BA0">
        <w:rPr>
          <w:rFonts w:ascii="Times New Roman" w:hAnsi="Times New Roman"/>
          <w:sz w:val="24"/>
        </w:rPr>
        <w:t>zvyšovaním sekvestrácie uhlíka, ako aj podpora udržateľnej energie</w:t>
      </w:r>
      <w:r w:rsidR="00496BA0">
        <w:rPr>
          <w:rFonts w:ascii="Times New Roman" w:hAnsi="Times New Roman"/>
          <w:sz w:val="24"/>
        </w:rPr>
        <w:t xml:space="preserve"> a </w:t>
      </w:r>
      <w:r w:rsidRPr="00496BA0">
        <w:rPr>
          <w:rFonts w:ascii="Times New Roman" w:hAnsi="Times New Roman"/>
          <w:sz w:val="24"/>
        </w:rPr>
        <w:t>energetickej efektívnosti;</w:t>
      </w:r>
    </w:p>
    <w:p w14:paraId="0BEFC8CE" w14:textId="77777777" w:rsidR="005615D7" w:rsidRPr="00496BA0" w:rsidRDefault="005615D7" w:rsidP="0077716A">
      <w:pPr>
        <w:autoSpaceDE w:val="0"/>
        <w:autoSpaceDN w:val="0"/>
        <w:adjustRightInd w:val="0"/>
        <w:spacing w:after="0" w:line="240" w:lineRule="auto"/>
        <w:ind w:left="1134" w:hanging="567"/>
        <w:jc w:val="both"/>
        <w:rPr>
          <w:rFonts w:ascii="Times New Roman" w:eastAsia="Times New Roman" w:hAnsi="Times New Roman"/>
          <w:b/>
          <w:sz w:val="24"/>
          <w:szCs w:val="24"/>
          <w:lang w:eastAsia="en-GB"/>
        </w:rPr>
      </w:pPr>
    </w:p>
    <w:p w14:paraId="08F744A8" w14:textId="3C4CDF60"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f) prispenie</w:t>
      </w:r>
      <w:r w:rsidR="00496BA0">
        <w:rPr>
          <w:rFonts w:ascii="Times New Roman" w:hAnsi="Times New Roman"/>
          <w:sz w:val="24"/>
        </w:rPr>
        <w:t xml:space="preserve"> k </w:t>
      </w:r>
      <w:r w:rsidRPr="00496BA0">
        <w:rPr>
          <w:rFonts w:ascii="Times New Roman" w:hAnsi="Times New Roman"/>
          <w:sz w:val="24"/>
        </w:rPr>
        <w:t>udržateľnému obehovému biohospodárstvu</w:t>
      </w:r>
      <w:r w:rsidR="00496BA0">
        <w:rPr>
          <w:rFonts w:ascii="Times New Roman" w:hAnsi="Times New Roman"/>
          <w:sz w:val="24"/>
        </w:rPr>
        <w:t xml:space="preserve"> a </w:t>
      </w:r>
      <w:r w:rsidRPr="00496BA0">
        <w:rPr>
          <w:rFonts w:ascii="Times New Roman" w:hAnsi="Times New Roman"/>
          <w:sz w:val="24"/>
        </w:rPr>
        <w:t>podpora udržateľného rozvoja</w:t>
      </w:r>
      <w:r w:rsidR="00496BA0">
        <w:rPr>
          <w:rFonts w:ascii="Times New Roman" w:hAnsi="Times New Roman"/>
          <w:sz w:val="24"/>
        </w:rPr>
        <w:t xml:space="preserve"> a </w:t>
      </w:r>
      <w:r w:rsidRPr="00496BA0">
        <w:rPr>
          <w:rFonts w:ascii="Times New Roman" w:hAnsi="Times New Roman"/>
          <w:sz w:val="24"/>
        </w:rPr>
        <w:t>efektívneho manažmentu prírodných zdrojov, ako sú voda, pôda</w:t>
      </w:r>
      <w:r w:rsidR="00496BA0">
        <w:rPr>
          <w:rFonts w:ascii="Times New Roman" w:hAnsi="Times New Roman"/>
          <w:sz w:val="24"/>
        </w:rPr>
        <w:t xml:space="preserve"> a </w:t>
      </w:r>
      <w:r w:rsidRPr="00496BA0">
        <w:rPr>
          <w:rFonts w:ascii="Times New Roman" w:hAnsi="Times New Roman"/>
          <w:sz w:val="24"/>
        </w:rPr>
        <w:t>vzduch,</w:t>
      </w:r>
      <w:r w:rsidR="00496BA0">
        <w:rPr>
          <w:rFonts w:ascii="Times New Roman" w:hAnsi="Times New Roman"/>
          <w:sz w:val="24"/>
        </w:rPr>
        <w:t xml:space="preserve"> a </w:t>
      </w:r>
      <w:r w:rsidRPr="00496BA0">
        <w:rPr>
          <w:rFonts w:ascii="Times New Roman" w:hAnsi="Times New Roman"/>
          <w:sz w:val="24"/>
        </w:rPr>
        <w:t>to aj znížením závislosti od chemikálií;</w:t>
      </w:r>
    </w:p>
    <w:p w14:paraId="11118EE4"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69A37A98" w14:textId="6FECA943"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g) prispenie</w:t>
      </w:r>
      <w:r w:rsidR="00496BA0">
        <w:rPr>
          <w:rFonts w:ascii="Times New Roman" w:hAnsi="Times New Roman"/>
          <w:sz w:val="24"/>
        </w:rPr>
        <w:t xml:space="preserve"> k </w:t>
      </w:r>
      <w:r w:rsidRPr="00496BA0">
        <w:rPr>
          <w:rFonts w:ascii="Times New Roman" w:hAnsi="Times New Roman"/>
          <w:sz w:val="24"/>
        </w:rPr>
        <w:t>zastaveniu</w:t>
      </w:r>
      <w:r w:rsidR="00496BA0">
        <w:rPr>
          <w:rFonts w:ascii="Times New Roman" w:hAnsi="Times New Roman"/>
          <w:sz w:val="24"/>
        </w:rPr>
        <w:t xml:space="preserve"> a </w:t>
      </w:r>
      <w:r w:rsidRPr="00496BA0">
        <w:rPr>
          <w:rFonts w:ascii="Times New Roman" w:hAnsi="Times New Roman"/>
          <w:sz w:val="24"/>
        </w:rPr>
        <w:t>zvráteniu straty biodiverzity, zlepšenie ekosystémových služieb</w:t>
      </w:r>
      <w:r w:rsidR="00496BA0">
        <w:rPr>
          <w:rFonts w:ascii="Times New Roman" w:hAnsi="Times New Roman"/>
          <w:sz w:val="24"/>
        </w:rPr>
        <w:t xml:space="preserve"> a </w:t>
      </w:r>
      <w:r w:rsidRPr="00496BA0">
        <w:rPr>
          <w:rFonts w:ascii="Times New Roman" w:hAnsi="Times New Roman"/>
          <w:sz w:val="24"/>
        </w:rPr>
        <w:t>zachovanie biotopov</w:t>
      </w:r>
      <w:r w:rsidR="00496BA0">
        <w:rPr>
          <w:rFonts w:ascii="Times New Roman" w:hAnsi="Times New Roman"/>
          <w:sz w:val="24"/>
        </w:rPr>
        <w:t xml:space="preserve"> a </w:t>
      </w:r>
      <w:r w:rsidRPr="00496BA0">
        <w:rPr>
          <w:rFonts w:ascii="Times New Roman" w:hAnsi="Times New Roman"/>
          <w:sz w:val="24"/>
        </w:rPr>
        <w:t>krajinných oblastí.</w:t>
      </w:r>
    </w:p>
    <w:p w14:paraId="3FA31B25"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7B75092E" w14:textId="49BF30B3" w:rsidR="00496BA0" w:rsidRDefault="00CB185C" w:rsidP="002424A0">
      <w:pPr>
        <w:widowControl w:val="0"/>
        <w:adjustRightInd w:val="0"/>
        <w:spacing w:after="0" w:line="240" w:lineRule="auto"/>
        <w:ind w:left="567"/>
        <w:jc w:val="both"/>
        <w:textAlignment w:val="baseline"/>
        <w:rPr>
          <w:rFonts w:ascii="Times New Roman" w:hAnsi="Times New Roman"/>
          <w:sz w:val="24"/>
        </w:rPr>
      </w:pPr>
      <w:r w:rsidRPr="00496BA0">
        <w:rPr>
          <w:rFonts w:ascii="Times New Roman" w:hAnsi="Times New Roman"/>
          <w:sz w:val="24"/>
        </w:rPr>
        <w:t>Upozorňujeme vás, že podľa bodu 152 usmernení musí investícia sledovať aspoň jeden</w:t>
      </w:r>
      <w:r w:rsidR="00496BA0">
        <w:rPr>
          <w:rFonts w:ascii="Times New Roman" w:hAnsi="Times New Roman"/>
          <w:sz w:val="24"/>
        </w:rPr>
        <w:t xml:space="preserve"> z </w:t>
      </w:r>
      <w:r w:rsidRPr="00496BA0">
        <w:rPr>
          <w:rFonts w:ascii="Times New Roman" w:hAnsi="Times New Roman"/>
          <w:sz w:val="24"/>
        </w:rPr>
        <w:t>uvedených cieľov</w:t>
      </w:r>
      <w:r w:rsidR="00496BA0">
        <w:rPr>
          <w:rFonts w:ascii="Times New Roman" w:hAnsi="Times New Roman"/>
          <w:sz w:val="24"/>
        </w:rPr>
        <w:t>.</w:t>
      </w:r>
    </w:p>
    <w:p w14:paraId="328FC228" w14:textId="235127EA" w:rsidR="005615D7" w:rsidRPr="00496BA0" w:rsidRDefault="005615D7" w:rsidP="00777766">
      <w:pPr>
        <w:widowControl w:val="0"/>
        <w:adjustRightInd w:val="0"/>
        <w:spacing w:after="240" w:line="240" w:lineRule="auto"/>
        <w:ind w:left="1134" w:hanging="567"/>
        <w:jc w:val="both"/>
        <w:textAlignment w:val="baseline"/>
        <w:rPr>
          <w:rFonts w:ascii="Times New Roman" w:eastAsia="Times New Roman" w:hAnsi="Times New Roman"/>
          <w:sz w:val="24"/>
          <w:szCs w:val="24"/>
          <w:lang w:eastAsia="en-GB"/>
        </w:rPr>
      </w:pPr>
    </w:p>
    <w:p w14:paraId="50184F5F" w14:textId="77777777" w:rsidR="005615D7" w:rsidRPr="00496BA0" w:rsidRDefault="00F56F54" w:rsidP="00777766">
      <w:pPr>
        <w:numPr>
          <w:ilvl w:val="1"/>
          <w:numId w:val="7"/>
        </w:numPr>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Uveďte oprávnené náklady:</w:t>
      </w:r>
    </w:p>
    <w:p w14:paraId="4FA9DD5B" w14:textId="77777777" w:rsidR="005615D7" w:rsidRPr="00496BA0" w:rsidRDefault="005615D7" w:rsidP="005615D7">
      <w:pPr>
        <w:spacing w:after="0" w:line="240" w:lineRule="auto"/>
        <w:ind w:left="1440" w:hanging="720"/>
        <w:rPr>
          <w:rFonts w:ascii="Times New Roman" w:eastAsia="Times New Roman" w:hAnsi="Times New Roman"/>
          <w:b/>
          <w:sz w:val="24"/>
          <w:szCs w:val="24"/>
          <w:lang w:eastAsia="en-GB"/>
        </w:rPr>
      </w:pPr>
    </w:p>
    <w:p w14:paraId="429DD0D6" w14:textId="0EEB1550"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a) náklady na výstavbu, nadobudnutie (vrátane lízingu) alebo rekonštrukciu nehnuteľného majetku vrátane investícií do pasívnych vnútorných elektrických rozvodov alebo štruktúrovaných káblových rozvodov pre dátové siete</w:t>
      </w:r>
      <w:r w:rsidR="00496BA0">
        <w:rPr>
          <w:rFonts w:ascii="Times New Roman" w:hAnsi="Times New Roman"/>
          <w:sz w:val="24"/>
        </w:rPr>
        <w:t xml:space="preserve"> a v </w:t>
      </w:r>
      <w:r w:rsidRPr="00496BA0">
        <w:rPr>
          <w:rFonts w:ascii="Times New Roman" w:hAnsi="Times New Roman"/>
          <w:sz w:val="24"/>
        </w:rPr>
        <w:t>prípade potreby pomocnej časti pasívnej siete na súkromnom majetku mimo budovy.</w:t>
      </w:r>
    </w:p>
    <w:p w14:paraId="3B618758" w14:textId="77777777" w:rsidR="005615D7" w:rsidRPr="00496BA0" w:rsidRDefault="005615D7" w:rsidP="0077716A">
      <w:pPr>
        <w:spacing w:after="0" w:line="240" w:lineRule="auto"/>
        <w:ind w:left="1134" w:hanging="567"/>
        <w:rPr>
          <w:rFonts w:ascii="Times New Roman" w:eastAsia="Times New Roman" w:hAnsi="Times New Roman"/>
          <w:sz w:val="24"/>
          <w:szCs w:val="24"/>
          <w:lang w:eastAsia="en-GB"/>
        </w:rPr>
      </w:pPr>
    </w:p>
    <w:p w14:paraId="27922080" w14:textId="5FDF9373" w:rsidR="005615D7" w:rsidRPr="00496BA0" w:rsidRDefault="00F56F54" w:rsidP="0077716A">
      <w:pPr>
        <w:spacing w:after="0" w:line="240" w:lineRule="auto"/>
        <w:ind w:left="1134"/>
        <w:jc w:val="both"/>
        <w:rPr>
          <w:rFonts w:ascii="Times New Roman" w:eastAsia="Times New Roman" w:hAnsi="Times New Roman"/>
          <w:sz w:val="24"/>
          <w:szCs w:val="24"/>
        </w:rPr>
      </w:pPr>
      <w:r w:rsidRPr="00496BA0">
        <w:rPr>
          <w:rFonts w:ascii="Times New Roman" w:hAnsi="Times New Roman"/>
          <w:sz w:val="24"/>
        </w:rPr>
        <w:t>Ak sa pomoc poskytuje na náklady súvisiace</w:t>
      </w:r>
      <w:r w:rsidR="00496BA0">
        <w:rPr>
          <w:rFonts w:ascii="Times New Roman" w:hAnsi="Times New Roman"/>
          <w:sz w:val="24"/>
        </w:rPr>
        <w:t xml:space="preserve"> s </w:t>
      </w:r>
      <w:r w:rsidRPr="00496BA0">
        <w:rPr>
          <w:rFonts w:ascii="Times New Roman" w:hAnsi="Times New Roman"/>
          <w:sz w:val="24"/>
        </w:rPr>
        <w:t>nákupom pozemku, sú náklady na zakúpený pozemok oprávnené na pomoc iba</w:t>
      </w:r>
      <w:r w:rsidR="00496BA0">
        <w:rPr>
          <w:rFonts w:ascii="Times New Roman" w:hAnsi="Times New Roman"/>
          <w:sz w:val="24"/>
        </w:rPr>
        <w:t xml:space="preserve"> v </w:t>
      </w:r>
      <w:r w:rsidRPr="00496BA0">
        <w:rPr>
          <w:rFonts w:ascii="Times New Roman" w:hAnsi="Times New Roman"/>
          <w:sz w:val="24"/>
        </w:rPr>
        <w:t>rozsahu, ktorý neprekračuje 10</w:t>
      </w:r>
      <w:r w:rsidR="00496BA0">
        <w:rPr>
          <w:rFonts w:ascii="Times New Roman" w:hAnsi="Times New Roman"/>
          <w:sz w:val="24"/>
        </w:rPr>
        <w:t> %</w:t>
      </w:r>
      <w:r w:rsidRPr="00496BA0">
        <w:rPr>
          <w:rFonts w:ascii="Times New Roman" w:hAnsi="Times New Roman"/>
          <w:sz w:val="24"/>
        </w:rPr>
        <w:t xml:space="preserve"> celkových oprávnených nákladov na danú operáciu?</w:t>
      </w:r>
    </w:p>
    <w:p w14:paraId="2BF586B3" w14:textId="77777777" w:rsidR="005615D7" w:rsidRPr="00496BA0" w:rsidRDefault="005615D7" w:rsidP="005615D7">
      <w:pPr>
        <w:spacing w:after="0" w:line="240" w:lineRule="auto"/>
        <w:ind w:left="1440" w:hanging="23"/>
        <w:rPr>
          <w:rFonts w:ascii="Times New Roman" w:eastAsia="Times New Roman" w:hAnsi="Times New Roman"/>
          <w:sz w:val="24"/>
          <w:szCs w:val="24"/>
          <w:lang w:eastAsia="en-GB"/>
        </w:rPr>
      </w:pPr>
    </w:p>
    <w:p w14:paraId="053D3D59" w14:textId="77777777" w:rsidR="005615D7" w:rsidRPr="00496BA0" w:rsidRDefault="005615D7" w:rsidP="0077716A">
      <w:pPr>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9673B47" w14:textId="77777777" w:rsidR="005615D7" w:rsidRPr="00496BA0" w:rsidRDefault="005615D7" w:rsidP="005615D7">
      <w:pPr>
        <w:autoSpaceDE w:val="0"/>
        <w:autoSpaceDN w:val="0"/>
        <w:adjustRightInd w:val="0"/>
        <w:spacing w:after="0" w:line="240" w:lineRule="auto"/>
        <w:ind w:left="720" w:firstLine="697"/>
        <w:jc w:val="both"/>
        <w:rPr>
          <w:rFonts w:ascii="Times New Roman" w:eastAsia="Times New Roman" w:hAnsi="Times New Roman"/>
          <w:sz w:val="24"/>
          <w:szCs w:val="24"/>
          <w:lang w:eastAsia="en-GB"/>
        </w:rPr>
      </w:pPr>
    </w:p>
    <w:p w14:paraId="2859D242" w14:textId="77777777" w:rsidR="00F56F54" w:rsidRPr="00496BA0" w:rsidRDefault="005615D7" w:rsidP="0077716A">
      <w:pPr>
        <w:spacing w:after="0" w:line="240" w:lineRule="auto"/>
        <w:ind w:left="1134" w:hanging="23"/>
        <w:jc w:val="both"/>
        <w:rPr>
          <w:rFonts w:ascii="Times New Roman" w:eastAsia="Times New Roman" w:hAnsi="Times New Roman"/>
          <w:sz w:val="24"/>
          <w:szCs w:val="24"/>
        </w:rPr>
      </w:pPr>
      <w:r w:rsidRPr="00496BA0">
        <w:rPr>
          <w:rFonts w:ascii="Times New Roman" w:hAnsi="Times New Roman"/>
          <w:sz w:val="24"/>
        </w:rPr>
        <w:t>Ak ste odpovedali nie, týka sa operácia:</w:t>
      </w:r>
    </w:p>
    <w:p w14:paraId="18E4020C" w14:textId="77777777" w:rsidR="00F56F54" w:rsidRPr="00496BA0" w:rsidRDefault="00F56F54" w:rsidP="005615D7">
      <w:pPr>
        <w:spacing w:after="0" w:line="240" w:lineRule="auto"/>
        <w:ind w:left="1440" w:hanging="23"/>
        <w:jc w:val="both"/>
        <w:rPr>
          <w:rFonts w:ascii="Times New Roman" w:eastAsia="Times New Roman" w:hAnsi="Times New Roman"/>
          <w:sz w:val="24"/>
          <w:szCs w:val="24"/>
          <w:lang w:eastAsia="en-GB"/>
        </w:rPr>
      </w:pPr>
    </w:p>
    <w:p w14:paraId="7E2F588D" w14:textId="0D6D8B63" w:rsidR="005615D7" w:rsidRPr="00496BA0" w:rsidRDefault="00F56F54" w:rsidP="005615D7">
      <w:pPr>
        <w:spacing w:after="0" w:line="240" w:lineRule="auto"/>
        <w:ind w:left="1440" w:hanging="23"/>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rPr>
          <w:rFonts w:ascii="Times New Roman" w:hAnsi="Times New Roman"/>
          <w:sz w:val="24"/>
        </w:rPr>
        <w:t xml:space="preserve"> ochrany životného prostredia</w:t>
      </w:r>
      <w:r w:rsidR="00496BA0">
        <w:rPr>
          <w:rFonts w:ascii="Times New Roman" w:hAnsi="Times New Roman"/>
          <w:sz w:val="24"/>
        </w:rPr>
        <w:t xml:space="preserve"> a </w:t>
      </w:r>
      <w:r w:rsidRPr="00496BA0">
        <w:rPr>
          <w:rFonts w:ascii="Times New Roman" w:hAnsi="Times New Roman"/>
          <w:sz w:val="24"/>
        </w:rPr>
        <w:t>zachovania pôdy bohatej na uhlík?</w:t>
      </w:r>
    </w:p>
    <w:p w14:paraId="79652363" w14:textId="77777777" w:rsidR="00F56F54" w:rsidRPr="00496BA0" w:rsidRDefault="00F56F54" w:rsidP="005615D7">
      <w:pPr>
        <w:spacing w:after="0" w:line="240" w:lineRule="auto"/>
        <w:ind w:left="1440" w:hanging="23"/>
        <w:jc w:val="both"/>
        <w:rPr>
          <w:rFonts w:ascii="Times New Roman" w:eastAsia="Times New Roman" w:hAnsi="Times New Roman"/>
          <w:sz w:val="24"/>
          <w:szCs w:val="24"/>
          <w:lang w:eastAsia="en-GB"/>
        </w:rPr>
      </w:pPr>
    </w:p>
    <w:p w14:paraId="380B8B12" w14:textId="3947C733" w:rsidR="00F56F54" w:rsidRPr="00496BA0" w:rsidRDefault="00F56F54" w:rsidP="005615D7">
      <w:pPr>
        <w:spacing w:after="0" w:line="240" w:lineRule="auto"/>
        <w:ind w:left="1440" w:hanging="23"/>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rPr>
          <w:rFonts w:ascii="Times New Roman" w:hAnsi="Times New Roman"/>
          <w:b/>
          <w:sz w:val="24"/>
        </w:rPr>
        <w:t xml:space="preserve"> </w:t>
      </w:r>
      <w:r w:rsidRPr="00496BA0">
        <w:rPr>
          <w:rFonts w:ascii="Times New Roman" w:hAnsi="Times New Roman"/>
          <w:color w:val="000000"/>
          <w:sz w:val="24"/>
          <w:shd w:val="clear" w:color="auto" w:fill="FFFFFF"/>
        </w:rPr>
        <w:t>pôdy zakúpenej mladými poľnohospodármi</w:t>
      </w:r>
      <w:r w:rsidR="00496BA0">
        <w:rPr>
          <w:rFonts w:ascii="Times New Roman" w:hAnsi="Times New Roman"/>
          <w:color w:val="000000"/>
          <w:sz w:val="24"/>
          <w:shd w:val="clear" w:color="auto" w:fill="FFFFFF"/>
        </w:rPr>
        <w:t xml:space="preserve"> s </w:t>
      </w:r>
      <w:r w:rsidRPr="00496BA0">
        <w:rPr>
          <w:rFonts w:ascii="Times New Roman" w:hAnsi="Times New Roman"/>
          <w:color w:val="000000"/>
          <w:sz w:val="24"/>
          <w:shd w:val="clear" w:color="auto" w:fill="FFFFFF"/>
        </w:rPr>
        <w:t>použitím finančných nástrojov?</w:t>
      </w:r>
    </w:p>
    <w:p w14:paraId="2DE2FFFE" w14:textId="77777777" w:rsidR="005615D7" w:rsidRPr="00496BA0" w:rsidRDefault="005615D7" w:rsidP="005615D7">
      <w:pPr>
        <w:autoSpaceDE w:val="0"/>
        <w:autoSpaceDN w:val="0"/>
        <w:adjustRightInd w:val="0"/>
        <w:spacing w:after="0" w:line="240" w:lineRule="auto"/>
        <w:ind w:left="720" w:firstLine="697"/>
        <w:jc w:val="both"/>
        <w:rPr>
          <w:rFonts w:ascii="Times New Roman" w:eastAsia="Times New Roman" w:hAnsi="Times New Roman"/>
          <w:b/>
          <w:sz w:val="24"/>
          <w:szCs w:val="24"/>
          <w:lang w:eastAsia="en-GB"/>
        </w:rPr>
      </w:pPr>
    </w:p>
    <w:p w14:paraId="78836D91" w14:textId="719D2FE9" w:rsidR="005615D7" w:rsidRPr="00496BA0" w:rsidRDefault="00F56F54" w:rsidP="005615D7">
      <w:pPr>
        <w:spacing w:after="0" w:line="240" w:lineRule="auto"/>
        <w:ind w:left="1440" w:hanging="23"/>
        <w:jc w:val="both"/>
        <w:rPr>
          <w:rFonts w:ascii="Times New Roman" w:eastAsia="Times New Roman" w:hAnsi="Times New Roman"/>
          <w:sz w:val="24"/>
          <w:szCs w:val="24"/>
        </w:rPr>
      </w:pPr>
      <w:r w:rsidRPr="00496BA0">
        <w:rPr>
          <w:rFonts w:ascii="Times New Roman" w:hAnsi="Times New Roman"/>
          <w:sz w:val="24"/>
        </w:rPr>
        <w:t>Upozorňujeme vás, že</w:t>
      </w:r>
      <w:r w:rsidR="00496BA0">
        <w:rPr>
          <w:rFonts w:ascii="Times New Roman" w:hAnsi="Times New Roman"/>
          <w:sz w:val="24"/>
        </w:rPr>
        <w:t xml:space="preserve"> v </w:t>
      </w:r>
      <w:r w:rsidRPr="00496BA0">
        <w:rPr>
          <w:rFonts w:ascii="Times New Roman" w:hAnsi="Times New Roman"/>
          <w:sz w:val="24"/>
        </w:rPr>
        <w:t>týchto dvoch prípadoch možno za výnimočných</w:t>
      </w:r>
      <w:r w:rsidR="00496BA0">
        <w:rPr>
          <w:rFonts w:ascii="Times New Roman" w:hAnsi="Times New Roman"/>
          <w:sz w:val="24"/>
        </w:rPr>
        <w:t xml:space="preserve"> a </w:t>
      </w:r>
      <w:r w:rsidRPr="00496BA0">
        <w:rPr>
          <w:rFonts w:ascii="Times New Roman" w:hAnsi="Times New Roman"/>
          <w:sz w:val="24"/>
        </w:rPr>
        <w:t>náležite odôvodnených okolností povoliť vyšší percentuálny podiel ako uvedených 10</w:t>
      </w:r>
      <w:r w:rsidR="00496BA0">
        <w:rPr>
          <w:rFonts w:ascii="Times New Roman" w:hAnsi="Times New Roman"/>
          <w:sz w:val="24"/>
        </w:rPr>
        <w:t> %</w:t>
      </w:r>
      <w:r w:rsidRPr="00496BA0">
        <w:rPr>
          <w:rFonts w:ascii="Times New Roman" w:hAnsi="Times New Roman"/>
          <w:sz w:val="24"/>
        </w:rPr>
        <w:t xml:space="preserve"> celkových oprávnených nákladov na danú operáciu.</w:t>
      </w:r>
    </w:p>
    <w:p w14:paraId="650F39A7" w14:textId="77777777" w:rsidR="005615D7" w:rsidRPr="00496BA0" w:rsidRDefault="005615D7" w:rsidP="005615D7">
      <w:pPr>
        <w:spacing w:after="0" w:line="240" w:lineRule="auto"/>
        <w:ind w:left="1440" w:hanging="23"/>
        <w:jc w:val="both"/>
        <w:rPr>
          <w:rFonts w:ascii="Times New Roman" w:eastAsia="Times New Roman" w:hAnsi="Times New Roman"/>
          <w:sz w:val="24"/>
          <w:szCs w:val="24"/>
          <w:lang w:eastAsia="en-GB"/>
        </w:rPr>
      </w:pPr>
    </w:p>
    <w:p w14:paraId="14239DC1" w14:textId="1B5EF9F0" w:rsidR="005615D7" w:rsidRPr="00496BA0" w:rsidRDefault="005310F8" w:rsidP="005615D7">
      <w:pPr>
        <w:spacing w:after="0" w:line="240" w:lineRule="auto"/>
        <w:ind w:left="1440" w:hanging="23"/>
        <w:jc w:val="both"/>
        <w:rPr>
          <w:rFonts w:ascii="Times New Roman" w:eastAsia="Times New Roman" w:hAnsi="Times New Roman"/>
          <w:sz w:val="24"/>
          <w:szCs w:val="24"/>
        </w:rPr>
      </w:pPr>
      <w:r w:rsidRPr="00496BA0">
        <w:rPr>
          <w:rFonts w:ascii="Times New Roman" w:hAnsi="Times New Roman"/>
          <w:sz w:val="24"/>
        </w:rPr>
        <w:t>V takomto prípade uveďte informácie týkajúce sa daných výnimočných</w:t>
      </w:r>
      <w:r w:rsidR="00496BA0">
        <w:rPr>
          <w:rFonts w:ascii="Times New Roman" w:hAnsi="Times New Roman"/>
          <w:sz w:val="24"/>
        </w:rPr>
        <w:t xml:space="preserve"> a </w:t>
      </w:r>
      <w:r w:rsidRPr="00496BA0">
        <w:rPr>
          <w:rFonts w:ascii="Times New Roman" w:hAnsi="Times New Roman"/>
          <w:sz w:val="24"/>
        </w:rPr>
        <w:t>náležite odôvodnených okolností, aby mohla Komisia predmetný prípad posúdiť.</w:t>
      </w:r>
    </w:p>
    <w:p w14:paraId="35679FAC" w14:textId="77777777" w:rsidR="005615D7" w:rsidRPr="00496BA0" w:rsidRDefault="005615D7" w:rsidP="005615D7">
      <w:pPr>
        <w:autoSpaceDE w:val="0"/>
        <w:autoSpaceDN w:val="0"/>
        <w:adjustRightInd w:val="0"/>
        <w:spacing w:after="0" w:line="240" w:lineRule="auto"/>
        <w:ind w:left="1417" w:firstLine="12"/>
        <w:rPr>
          <w:rFonts w:ascii="Times New Roman" w:eastAsia="Times New Roman" w:hAnsi="Times New Roman"/>
          <w:sz w:val="24"/>
          <w:szCs w:val="24"/>
        </w:rPr>
      </w:pPr>
      <w:r w:rsidRPr="00496BA0">
        <w:rPr>
          <w:rFonts w:ascii="Times New Roman" w:hAnsi="Times New Roman"/>
          <w:sz w:val="24"/>
        </w:rPr>
        <w:t>………………………………………………………………………….……..……………………………………………………………………………………...</w:t>
      </w:r>
    </w:p>
    <w:p w14:paraId="636569EA" w14:textId="77777777" w:rsidR="005615D7" w:rsidRPr="00496BA0" w:rsidRDefault="005615D7" w:rsidP="005615D7">
      <w:pPr>
        <w:autoSpaceDE w:val="0"/>
        <w:autoSpaceDN w:val="0"/>
        <w:adjustRightInd w:val="0"/>
        <w:spacing w:after="0" w:line="240" w:lineRule="auto"/>
        <w:ind w:left="1417" w:firstLine="12"/>
        <w:rPr>
          <w:rFonts w:ascii="Times New Roman" w:eastAsia="Times New Roman" w:hAnsi="Times New Roman"/>
          <w:sz w:val="24"/>
          <w:szCs w:val="24"/>
          <w:lang w:eastAsia="en-GB"/>
        </w:rPr>
      </w:pPr>
    </w:p>
    <w:p w14:paraId="449D2D72" w14:textId="1B1424CA"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b) nákup alebo lízing strojov</w:t>
      </w:r>
      <w:r w:rsidR="00496BA0">
        <w:rPr>
          <w:rFonts w:ascii="Times New Roman" w:hAnsi="Times New Roman"/>
          <w:sz w:val="24"/>
        </w:rPr>
        <w:t xml:space="preserve"> a </w:t>
      </w:r>
      <w:r w:rsidRPr="00496BA0">
        <w:rPr>
          <w:rFonts w:ascii="Times New Roman" w:hAnsi="Times New Roman"/>
          <w:sz w:val="24"/>
        </w:rPr>
        <w:t>vybavenia do výšky trhovej hodnoty majetku;</w:t>
      </w:r>
    </w:p>
    <w:p w14:paraId="5CE5366B" w14:textId="77777777" w:rsidR="005615D7" w:rsidRPr="00496BA0" w:rsidRDefault="005615D7" w:rsidP="0077716A">
      <w:pPr>
        <w:spacing w:after="0" w:line="240" w:lineRule="auto"/>
        <w:ind w:left="1134" w:hanging="567"/>
        <w:rPr>
          <w:rFonts w:ascii="Times New Roman" w:eastAsia="Times New Roman" w:hAnsi="Times New Roman"/>
          <w:sz w:val="24"/>
          <w:szCs w:val="24"/>
          <w:lang w:eastAsia="en-GB"/>
        </w:rPr>
      </w:pPr>
    </w:p>
    <w:p w14:paraId="60659610" w14:textId="0E77FF3A"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c) všeobecné náklady spojené</w:t>
      </w:r>
      <w:r w:rsidR="00496BA0">
        <w:rPr>
          <w:rFonts w:ascii="Times New Roman" w:hAnsi="Times New Roman"/>
          <w:sz w:val="24"/>
        </w:rPr>
        <w:t xml:space="preserve"> s </w:t>
      </w:r>
      <w:r w:rsidRPr="00496BA0">
        <w:rPr>
          <w:rFonts w:ascii="Times New Roman" w:hAnsi="Times New Roman"/>
          <w:sz w:val="24"/>
        </w:rPr>
        <w:t>výdavkami podľa písmen a)</w:t>
      </w:r>
      <w:r w:rsidR="00496BA0">
        <w:rPr>
          <w:rFonts w:ascii="Times New Roman" w:hAnsi="Times New Roman"/>
          <w:sz w:val="24"/>
        </w:rPr>
        <w:t xml:space="preserve"> a </w:t>
      </w:r>
      <w:r w:rsidRPr="00496BA0">
        <w:rPr>
          <w:rFonts w:ascii="Times New Roman" w:hAnsi="Times New Roman"/>
          <w:sz w:val="24"/>
        </w:rPr>
        <w:t>b), ako sú odmeny pre architektov</w:t>
      </w:r>
      <w:r w:rsidR="00496BA0">
        <w:rPr>
          <w:rFonts w:ascii="Times New Roman" w:hAnsi="Times New Roman"/>
          <w:sz w:val="24"/>
        </w:rPr>
        <w:t xml:space="preserve"> a </w:t>
      </w:r>
      <w:r w:rsidRPr="00496BA0">
        <w:rPr>
          <w:rFonts w:ascii="Times New Roman" w:hAnsi="Times New Roman"/>
          <w:sz w:val="24"/>
        </w:rPr>
        <w:t>technikov</w:t>
      </w:r>
      <w:r w:rsidR="00496BA0">
        <w:rPr>
          <w:rFonts w:ascii="Times New Roman" w:hAnsi="Times New Roman"/>
          <w:sz w:val="24"/>
        </w:rPr>
        <w:t xml:space="preserve"> a </w:t>
      </w:r>
      <w:r w:rsidRPr="00496BA0">
        <w:rPr>
          <w:rFonts w:ascii="Times New Roman" w:hAnsi="Times New Roman"/>
          <w:sz w:val="24"/>
        </w:rPr>
        <w:t>poplatky za konzultácie, poplatky súvisiace</w:t>
      </w:r>
      <w:r w:rsidR="00496BA0">
        <w:rPr>
          <w:rFonts w:ascii="Times New Roman" w:hAnsi="Times New Roman"/>
          <w:sz w:val="24"/>
        </w:rPr>
        <w:t xml:space="preserve"> s </w:t>
      </w:r>
      <w:r w:rsidRPr="00496BA0">
        <w:rPr>
          <w:rFonts w:ascii="Times New Roman" w:hAnsi="Times New Roman"/>
          <w:sz w:val="24"/>
        </w:rPr>
        <w:t>poradenstvom</w:t>
      </w:r>
      <w:r w:rsidR="00496BA0">
        <w:rPr>
          <w:rFonts w:ascii="Times New Roman" w:hAnsi="Times New Roman"/>
          <w:sz w:val="24"/>
        </w:rPr>
        <w:t xml:space="preserve"> v </w:t>
      </w:r>
      <w:r w:rsidRPr="00496BA0">
        <w:rPr>
          <w:rFonts w:ascii="Times New Roman" w:hAnsi="Times New Roman"/>
          <w:sz w:val="24"/>
        </w:rPr>
        <w:t>oblasti environmentálnej</w:t>
      </w:r>
      <w:r w:rsidR="00496BA0">
        <w:rPr>
          <w:rFonts w:ascii="Times New Roman" w:hAnsi="Times New Roman"/>
          <w:sz w:val="24"/>
        </w:rPr>
        <w:t xml:space="preserve"> a </w:t>
      </w:r>
      <w:r w:rsidRPr="00496BA0">
        <w:rPr>
          <w:rFonts w:ascii="Times New Roman" w:hAnsi="Times New Roman"/>
          <w:sz w:val="24"/>
        </w:rPr>
        <w:t xml:space="preserve">hospodárskej udržateľnosti vrátane štúdií uskutočniteľnosti. Náklady na štúdie uskutočniteľnosti môžu zostať </w:t>
      </w:r>
      <w:r w:rsidRPr="00496BA0">
        <w:rPr>
          <w:rFonts w:ascii="Times New Roman" w:hAnsi="Times New Roman"/>
          <w:sz w:val="24"/>
        </w:rPr>
        <w:lastRenderedPageBreak/>
        <w:t>oprávnené aj</w:t>
      </w:r>
      <w:r w:rsidR="00496BA0">
        <w:rPr>
          <w:rFonts w:ascii="Times New Roman" w:hAnsi="Times New Roman"/>
          <w:sz w:val="24"/>
        </w:rPr>
        <w:t xml:space="preserve"> v </w:t>
      </w:r>
      <w:r w:rsidRPr="00496BA0">
        <w:rPr>
          <w:rFonts w:ascii="Times New Roman" w:hAnsi="Times New Roman"/>
          <w:sz w:val="24"/>
        </w:rPr>
        <w:t>prípade, že</w:t>
      </w:r>
      <w:r w:rsidR="00496BA0">
        <w:rPr>
          <w:rFonts w:ascii="Times New Roman" w:hAnsi="Times New Roman"/>
          <w:sz w:val="24"/>
        </w:rPr>
        <w:t xml:space="preserve"> z </w:t>
      </w:r>
      <w:r w:rsidRPr="00496BA0">
        <w:rPr>
          <w:rFonts w:ascii="Times New Roman" w:hAnsi="Times New Roman"/>
          <w:sz w:val="24"/>
        </w:rPr>
        <w:t>ich výsledkov nevyplynú žiadne výdavky podľa písmen a)</w:t>
      </w:r>
      <w:r w:rsidR="00496BA0">
        <w:rPr>
          <w:rFonts w:ascii="Times New Roman" w:hAnsi="Times New Roman"/>
          <w:sz w:val="24"/>
        </w:rPr>
        <w:t xml:space="preserve"> a </w:t>
      </w:r>
      <w:r w:rsidRPr="00496BA0">
        <w:rPr>
          <w:rFonts w:ascii="Times New Roman" w:hAnsi="Times New Roman"/>
          <w:sz w:val="24"/>
        </w:rPr>
        <w:t>b);</w:t>
      </w:r>
    </w:p>
    <w:p w14:paraId="343AD2EF"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4FBADC9C" w14:textId="69573B00"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d) poplatky za získanie, vývoj alebo používanie počítačového softvéru, cloudu</w:t>
      </w:r>
      <w:r w:rsidR="00496BA0">
        <w:rPr>
          <w:rFonts w:ascii="Times New Roman" w:hAnsi="Times New Roman"/>
          <w:sz w:val="24"/>
        </w:rPr>
        <w:t xml:space="preserve"> a </w:t>
      </w:r>
      <w:r w:rsidRPr="00496BA0">
        <w:rPr>
          <w:rFonts w:ascii="Times New Roman" w:hAnsi="Times New Roman"/>
          <w:sz w:val="24"/>
        </w:rPr>
        <w:t>podobných riešení</w:t>
      </w:r>
      <w:r w:rsidR="00496BA0">
        <w:rPr>
          <w:rFonts w:ascii="Times New Roman" w:hAnsi="Times New Roman"/>
          <w:sz w:val="24"/>
        </w:rPr>
        <w:t xml:space="preserve"> a </w:t>
      </w:r>
      <w:r w:rsidRPr="00496BA0">
        <w:rPr>
          <w:rFonts w:ascii="Times New Roman" w:hAnsi="Times New Roman"/>
          <w:sz w:val="24"/>
        </w:rPr>
        <w:t>získanie patentov, licencií, autorských práv</w:t>
      </w:r>
      <w:r w:rsidR="00496BA0">
        <w:rPr>
          <w:rFonts w:ascii="Times New Roman" w:hAnsi="Times New Roman"/>
          <w:sz w:val="24"/>
        </w:rPr>
        <w:t xml:space="preserve"> a </w:t>
      </w:r>
      <w:r w:rsidRPr="00496BA0">
        <w:rPr>
          <w:rFonts w:ascii="Times New Roman" w:hAnsi="Times New Roman"/>
          <w:sz w:val="24"/>
        </w:rPr>
        <w:t>ochranných známok;</w:t>
      </w:r>
    </w:p>
    <w:p w14:paraId="4EAE38F1"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0CCB6173" w14:textId="7A02DBCA"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e) výdavky na neproduktívne investície viazané na ciele uvedené</w:t>
      </w:r>
      <w:r w:rsidR="00496BA0">
        <w:rPr>
          <w:rFonts w:ascii="Times New Roman" w:hAnsi="Times New Roman"/>
          <w:sz w:val="24"/>
        </w:rPr>
        <w:t xml:space="preserve"> v </w:t>
      </w:r>
      <w:r w:rsidRPr="00496BA0">
        <w:rPr>
          <w:rFonts w:ascii="Times New Roman" w:hAnsi="Times New Roman"/>
          <w:sz w:val="24"/>
        </w:rPr>
        <w:t>bode 152 písm. e), f)</w:t>
      </w:r>
      <w:r w:rsidR="00496BA0">
        <w:rPr>
          <w:rFonts w:ascii="Times New Roman" w:hAnsi="Times New Roman"/>
          <w:sz w:val="24"/>
        </w:rPr>
        <w:t xml:space="preserve"> a </w:t>
      </w:r>
      <w:r w:rsidRPr="00496BA0">
        <w:rPr>
          <w:rFonts w:ascii="Times New Roman" w:hAnsi="Times New Roman"/>
          <w:sz w:val="24"/>
        </w:rPr>
        <w:t>g) usmernení;</w:t>
      </w:r>
    </w:p>
    <w:p w14:paraId="716641D4" w14:textId="77777777" w:rsidR="005615D7" w:rsidRPr="00496BA0" w:rsidRDefault="005615D7" w:rsidP="0077716A">
      <w:pPr>
        <w:spacing w:after="0" w:line="240" w:lineRule="auto"/>
        <w:ind w:left="1134" w:hanging="567"/>
        <w:jc w:val="both"/>
        <w:rPr>
          <w:rFonts w:ascii="Times New Roman" w:eastAsia="Times New Roman" w:hAnsi="Times New Roman"/>
          <w:sz w:val="24"/>
          <w:szCs w:val="24"/>
          <w:lang w:eastAsia="en-GB"/>
        </w:rPr>
      </w:pPr>
    </w:p>
    <w:p w14:paraId="7AF86609" w14:textId="52012008"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f)</w:t>
      </w:r>
      <w:r w:rsidR="00496BA0">
        <w:rPr>
          <w:rFonts w:ascii="Times New Roman" w:hAnsi="Times New Roman"/>
          <w:sz w:val="24"/>
        </w:rPr>
        <w:t xml:space="preserve"> v </w:t>
      </w:r>
      <w:r w:rsidRPr="00496BA0">
        <w:rPr>
          <w:rFonts w:ascii="Times New Roman" w:hAnsi="Times New Roman"/>
          <w:sz w:val="24"/>
        </w:rPr>
        <w:t>prípade investícií určených na obnovu potenciálu poľnohospodárskej výroby poškodeného prírodnými katastrofami, mimoriadnymi udalosťami alebo nepriaznivými poveternostnými udalosťami, ktoré možno prirovnať</w:t>
      </w:r>
      <w:r w:rsidR="00496BA0">
        <w:rPr>
          <w:rFonts w:ascii="Times New Roman" w:hAnsi="Times New Roman"/>
          <w:sz w:val="24"/>
        </w:rPr>
        <w:t xml:space="preserve"> k </w:t>
      </w:r>
      <w:r w:rsidRPr="00496BA0">
        <w:rPr>
          <w:rFonts w:ascii="Times New Roman" w:hAnsi="Times New Roman"/>
          <w:sz w:val="24"/>
        </w:rPr>
        <w:t>prírodnej katastrofe, chorobami zvierat alebo škodcami rastlín</w:t>
      </w:r>
      <w:r w:rsidR="00496BA0">
        <w:rPr>
          <w:rFonts w:ascii="Times New Roman" w:hAnsi="Times New Roman"/>
          <w:sz w:val="24"/>
        </w:rPr>
        <w:t xml:space="preserve"> a </w:t>
      </w:r>
      <w:r w:rsidRPr="00496BA0">
        <w:rPr>
          <w:rFonts w:ascii="Times New Roman" w:hAnsi="Times New Roman"/>
          <w:sz w:val="24"/>
        </w:rPr>
        <w:t>chránenými zvieratami môžu medzi oprávnené náklady patriť náklady, ktoré sa vynaložili na obnovu výrobného potenciálu,</w:t>
      </w:r>
      <w:r w:rsidR="00496BA0">
        <w:rPr>
          <w:rFonts w:ascii="Times New Roman" w:hAnsi="Times New Roman"/>
          <w:sz w:val="24"/>
        </w:rPr>
        <w:t xml:space="preserve"> a </w:t>
      </w:r>
      <w:r w:rsidRPr="00496BA0">
        <w:rPr>
          <w:rFonts w:ascii="Times New Roman" w:hAnsi="Times New Roman"/>
          <w:sz w:val="24"/>
        </w:rPr>
        <w:t>to vrátane investičných prác, na úroveň, ktorú dosahoval pred výskytom uvedených udalostí.</w:t>
      </w:r>
    </w:p>
    <w:p w14:paraId="266F6992" w14:textId="77777777" w:rsidR="005615D7" w:rsidRPr="00496BA0" w:rsidRDefault="005615D7" w:rsidP="005615D7">
      <w:pPr>
        <w:spacing w:after="0" w:line="240" w:lineRule="auto"/>
        <w:ind w:left="1440" w:hanging="720"/>
        <w:jc w:val="both"/>
        <w:rPr>
          <w:rFonts w:ascii="Times New Roman" w:eastAsia="Times New Roman" w:hAnsi="Times New Roman"/>
          <w:sz w:val="24"/>
          <w:szCs w:val="24"/>
          <w:lang w:eastAsia="en-GB"/>
        </w:rPr>
      </w:pPr>
    </w:p>
    <w:p w14:paraId="1B31DB16" w14:textId="31DEAB85" w:rsidR="0046170F" w:rsidRPr="00496BA0" w:rsidRDefault="0046170F" w:rsidP="0077716A">
      <w:pPr>
        <w:spacing w:after="0" w:line="240" w:lineRule="auto"/>
        <w:ind w:left="1134" w:hanging="22"/>
        <w:jc w:val="both"/>
        <w:rPr>
          <w:rFonts w:ascii="Times New Roman" w:hAnsi="Times New Roman"/>
          <w:sz w:val="24"/>
          <w:szCs w:val="24"/>
        </w:rPr>
      </w:pPr>
      <w:r w:rsidRPr="00496BA0">
        <w:rPr>
          <w:rFonts w:ascii="Times New Roman" w:hAnsi="Times New Roman"/>
          <w:sz w:val="24"/>
        </w:rPr>
        <w:t>Upozorňujeme vás, že podľa bodu 153 písm. f) usmernení by sa príjemcovia</w:t>
      </w:r>
      <w:r w:rsidR="00496BA0">
        <w:rPr>
          <w:rFonts w:ascii="Times New Roman" w:hAnsi="Times New Roman"/>
          <w:sz w:val="24"/>
        </w:rPr>
        <w:t xml:space="preserve"> v </w:t>
      </w:r>
      <w:r w:rsidRPr="00496BA0">
        <w:rPr>
          <w:rFonts w:ascii="Times New Roman" w:hAnsi="Times New Roman"/>
          <w:sz w:val="24"/>
        </w:rPr>
        <w:t>prípade potreby mali snažiť zahrnúť do obnovy opatrenia na adaptáciu na zmenu klímy;</w:t>
      </w:r>
    </w:p>
    <w:p w14:paraId="62AE94AF" w14:textId="77777777" w:rsidR="0046170F" w:rsidRPr="00496BA0" w:rsidRDefault="0046170F" w:rsidP="0046170F">
      <w:pPr>
        <w:spacing w:after="0" w:line="240" w:lineRule="auto"/>
        <w:ind w:left="1440" w:hanging="22"/>
        <w:jc w:val="both"/>
        <w:rPr>
          <w:rFonts w:ascii="Times New Roman" w:eastAsia="Times New Roman" w:hAnsi="Times New Roman"/>
          <w:sz w:val="24"/>
          <w:szCs w:val="24"/>
          <w:lang w:eastAsia="en-GB"/>
        </w:rPr>
      </w:pPr>
    </w:p>
    <w:p w14:paraId="5E8AF888" w14:textId="1F652C57" w:rsidR="005615D7" w:rsidRPr="00496BA0" w:rsidRDefault="005615D7"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g)</w:t>
      </w:r>
      <w:r w:rsidR="00496BA0">
        <w:rPr>
          <w:rFonts w:ascii="Times New Roman" w:hAnsi="Times New Roman"/>
          <w:sz w:val="24"/>
        </w:rPr>
        <w:t xml:space="preserve"> v </w:t>
      </w:r>
      <w:r w:rsidRPr="00496BA0">
        <w:rPr>
          <w:rFonts w:ascii="Times New Roman" w:hAnsi="Times New Roman"/>
          <w:sz w:val="24"/>
        </w:rPr>
        <w:t>prípade investícií určených na prevenciu škôd spôsobených prírodnými katastrofami, mimoriadnymi udalosťami, nepriaznivými poveternostnými udalosťami, ktoré možno prirovnať</w:t>
      </w:r>
      <w:r w:rsidR="00496BA0">
        <w:rPr>
          <w:rFonts w:ascii="Times New Roman" w:hAnsi="Times New Roman"/>
          <w:sz w:val="24"/>
        </w:rPr>
        <w:t xml:space="preserve"> k </w:t>
      </w:r>
      <w:r w:rsidRPr="00496BA0">
        <w:rPr>
          <w:rFonts w:ascii="Times New Roman" w:hAnsi="Times New Roman"/>
          <w:sz w:val="24"/>
        </w:rPr>
        <w:t>prírodnej katastrofe, chorobami zvierat, škodcami rastlín</w:t>
      </w:r>
      <w:r w:rsidR="00496BA0">
        <w:rPr>
          <w:rFonts w:ascii="Times New Roman" w:hAnsi="Times New Roman"/>
          <w:sz w:val="24"/>
        </w:rPr>
        <w:t xml:space="preserve"> a </w:t>
      </w:r>
      <w:r w:rsidRPr="00496BA0">
        <w:rPr>
          <w:rFonts w:ascii="Times New Roman" w:hAnsi="Times New Roman"/>
          <w:sz w:val="24"/>
        </w:rPr>
        <w:t>chránenými zvieratami, môžu medzi oprávnené náklady patriť náklady na osobitné preventívne opatrenia zamerané na zníženie dôsledkov takýchto pravdepodobných udalostí.</w:t>
      </w:r>
    </w:p>
    <w:p w14:paraId="146D5605" w14:textId="77777777" w:rsidR="001E09E4" w:rsidRPr="00496BA0" w:rsidRDefault="001E09E4" w:rsidP="005615D7">
      <w:pPr>
        <w:spacing w:after="0" w:line="240" w:lineRule="auto"/>
        <w:ind w:left="1440" w:hanging="720"/>
        <w:jc w:val="both"/>
        <w:rPr>
          <w:rFonts w:ascii="Times New Roman" w:eastAsia="Times New Roman" w:hAnsi="Times New Roman"/>
          <w:sz w:val="24"/>
          <w:szCs w:val="24"/>
          <w:lang w:eastAsia="en-GB"/>
        </w:rPr>
      </w:pPr>
    </w:p>
    <w:p w14:paraId="4189C4C6" w14:textId="760C16A1" w:rsidR="00A9378D" w:rsidRPr="00496BA0" w:rsidRDefault="00A9378D" w:rsidP="0077716A">
      <w:pPr>
        <w:spacing w:after="0" w:line="240" w:lineRule="auto"/>
        <w:ind w:left="1134" w:hanging="22"/>
        <w:jc w:val="both"/>
        <w:rPr>
          <w:rFonts w:ascii="Times New Roman" w:hAnsi="Times New Roman"/>
          <w:sz w:val="24"/>
          <w:szCs w:val="24"/>
        </w:rPr>
      </w:pPr>
      <w:r w:rsidRPr="00496BA0">
        <w:rPr>
          <w:rFonts w:ascii="Times New Roman" w:hAnsi="Times New Roman"/>
          <w:sz w:val="24"/>
        </w:rPr>
        <w:t>Upozorňujeme vás, že</w:t>
      </w:r>
      <w:r w:rsidR="00496BA0">
        <w:rPr>
          <w:rFonts w:ascii="Times New Roman" w:hAnsi="Times New Roman"/>
          <w:sz w:val="24"/>
        </w:rPr>
        <w:t xml:space="preserve"> v </w:t>
      </w:r>
      <w:r w:rsidRPr="00496BA0">
        <w:rPr>
          <w:rFonts w:ascii="Times New Roman" w:hAnsi="Times New Roman"/>
          <w:sz w:val="24"/>
        </w:rPr>
        <w:t>prípade škody spôsobenej nepriaznivou poveternostnou udalosťou, ktorú možno prirovnať</w:t>
      </w:r>
      <w:r w:rsidR="00496BA0">
        <w:rPr>
          <w:rFonts w:ascii="Times New Roman" w:hAnsi="Times New Roman"/>
          <w:sz w:val="24"/>
        </w:rPr>
        <w:t xml:space="preserve"> k </w:t>
      </w:r>
      <w:r w:rsidRPr="00496BA0">
        <w:rPr>
          <w:rFonts w:ascii="Times New Roman" w:hAnsi="Times New Roman"/>
          <w:sz w:val="24"/>
        </w:rPr>
        <w:t>prírodnej katastrofe, alebo škodcami rastlín by sa podľa bodu 153 písm. g) usmernení mali príjemcovia</w:t>
      </w:r>
      <w:r w:rsidR="00496BA0">
        <w:rPr>
          <w:rFonts w:ascii="Times New Roman" w:hAnsi="Times New Roman"/>
          <w:sz w:val="24"/>
        </w:rPr>
        <w:t xml:space="preserve"> v </w:t>
      </w:r>
      <w:r w:rsidRPr="00496BA0">
        <w:rPr>
          <w:rFonts w:ascii="Times New Roman" w:hAnsi="Times New Roman"/>
          <w:sz w:val="24"/>
        </w:rPr>
        <w:t>náležitých prípadoch snažiť zahrnúť do obnovy opatrenia na adaptáciu na zmenu klímy</w:t>
      </w:r>
      <w:r w:rsidR="00496BA0">
        <w:rPr>
          <w:rFonts w:ascii="Times New Roman" w:hAnsi="Times New Roman"/>
          <w:sz w:val="24"/>
        </w:rPr>
        <w:t xml:space="preserve"> s </w:t>
      </w:r>
      <w:r w:rsidRPr="00496BA0">
        <w:rPr>
          <w:rFonts w:ascii="Times New Roman" w:hAnsi="Times New Roman"/>
          <w:sz w:val="24"/>
        </w:rPr>
        <w:t>cieľom minimalizovať škody</w:t>
      </w:r>
      <w:r w:rsidR="00496BA0">
        <w:rPr>
          <w:rFonts w:ascii="Times New Roman" w:hAnsi="Times New Roman"/>
          <w:sz w:val="24"/>
        </w:rPr>
        <w:t xml:space="preserve"> a </w:t>
      </w:r>
      <w:r w:rsidRPr="00496BA0">
        <w:rPr>
          <w:rFonts w:ascii="Times New Roman" w:hAnsi="Times New Roman"/>
          <w:sz w:val="24"/>
        </w:rPr>
        <w:t>straty spôsobené podobnými udalosťami</w:t>
      </w:r>
      <w:r w:rsidR="00496BA0">
        <w:rPr>
          <w:rFonts w:ascii="Times New Roman" w:hAnsi="Times New Roman"/>
          <w:sz w:val="24"/>
        </w:rPr>
        <w:t xml:space="preserve"> v </w:t>
      </w:r>
      <w:r w:rsidRPr="00496BA0">
        <w:rPr>
          <w:rFonts w:ascii="Times New Roman" w:hAnsi="Times New Roman"/>
          <w:sz w:val="24"/>
        </w:rPr>
        <w:t>budúcnosti;</w:t>
      </w:r>
    </w:p>
    <w:p w14:paraId="5D4EBA4B" w14:textId="77777777" w:rsidR="00764F86" w:rsidRPr="00496BA0" w:rsidRDefault="00764F86" w:rsidP="00A9378D">
      <w:pPr>
        <w:spacing w:after="0" w:line="240" w:lineRule="auto"/>
        <w:ind w:left="1440" w:hanging="22"/>
        <w:jc w:val="both"/>
      </w:pPr>
    </w:p>
    <w:p w14:paraId="304DAB56" w14:textId="7CB84528" w:rsidR="00764F86" w:rsidRPr="00496BA0" w:rsidRDefault="00764F86" w:rsidP="0077716A">
      <w:pPr>
        <w:spacing w:after="0" w:line="240" w:lineRule="auto"/>
        <w:ind w:left="1134" w:hanging="567"/>
        <w:jc w:val="both"/>
        <w:rPr>
          <w:rFonts w:ascii="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h) nákup</w:t>
      </w:r>
      <w:r w:rsidR="00496BA0">
        <w:rPr>
          <w:rFonts w:ascii="Times New Roman" w:hAnsi="Times New Roman"/>
          <w:sz w:val="24"/>
        </w:rPr>
        <w:t xml:space="preserve"> a </w:t>
      </w:r>
      <w:r w:rsidRPr="00496BA0">
        <w:rPr>
          <w:rFonts w:ascii="Times New Roman" w:hAnsi="Times New Roman"/>
          <w:sz w:val="24"/>
        </w:rPr>
        <w:t>výsadba jednoročných rastlín:</w:t>
      </w:r>
    </w:p>
    <w:p w14:paraId="2EB2BEC9" w14:textId="77777777" w:rsidR="00764F86" w:rsidRPr="00496BA0" w:rsidRDefault="00764F86" w:rsidP="00A9378D">
      <w:pPr>
        <w:spacing w:after="0" w:line="240" w:lineRule="auto"/>
        <w:ind w:left="1440" w:hanging="22"/>
        <w:jc w:val="both"/>
        <w:rPr>
          <w:rFonts w:ascii="Times New Roman" w:hAnsi="Times New Roman"/>
          <w:sz w:val="24"/>
          <w:szCs w:val="24"/>
        </w:rPr>
      </w:pPr>
    </w:p>
    <w:p w14:paraId="1A4DF5DF" w14:textId="6C98ED02" w:rsidR="00764F86" w:rsidRPr="00496BA0" w:rsidRDefault="00764F86" w:rsidP="0077716A">
      <w:pPr>
        <w:spacing w:after="0" w:line="240" w:lineRule="auto"/>
        <w:ind w:left="1134" w:hanging="22"/>
        <w:jc w:val="both"/>
        <w:rPr>
          <w:rFonts w:ascii="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rPr>
          <w:rFonts w:ascii="Times New Roman" w:hAnsi="Times New Roman"/>
          <w:b/>
          <w:sz w:val="24"/>
        </w:rPr>
        <w:t xml:space="preserve"> </w:t>
      </w:r>
      <w:r w:rsidRPr="00496BA0">
        <w:rPr>
          <w:rFonts w:ascii="Times New Roman" w:hAnsi="Times New Roman"/>
          <w:sz w:val="24"/>
        </w:rPr>
        <w:t>na účel stanovený</w:t>
      </w:r>
      <w:r w:rsidR="00496BA0">
        <w:rPr>
          <w:rFonts w:ascii="Times New Roman" w:hAnsi="Times New Roman"/>
          <w:sz w:val="24"/>
        </w:rPr>
        <w:t xml:space="preserve"> v </w:t>
      </w:r>
      <w:r w:rsidRPr="00496BA0">
        <w:rPr>
          <w:rFonts w:ascii="Times New Roman" w:hAnsi="Times New Roman"/>
          <w:sz w:val="24"/>
        </w:rPr>
        <w:t>bode 152 písm. d) usmernení;</w:t>
      </w:r>
    </w:p>
    <w:p w14:paraId="6E0076A5" w14:textId="77777777" w:rsidR="00496BA0" w:rsidRDefault="00496BA0" w:rsidP="0077716A">
      <w:pPr>
        <w:spacing w:after="0" w:line="240" w:lineRule="auto"/>
        <w:ind w:left="1134" w:hanging="22"/>
        <w:jc w:val="both"/>
        <w:rPr>
          <w:rFonts w:ascii="Times New Roman" w:hAnsi="Times New Roman"/>
          <w:sz w:val="24"/>
        </w:rPr>
      </w:pPr>
    </w:p>
    <w:p w14:paraId="535C70BA" w14:textId="645B642C" w:rsidR="00764F86" w:rsidRPr="00496BA0" w:rsidRDefault="00764F86" w:rsidP="0077716A">
      <w:pPr>
        <w:spacing w:after="0" w:line="240" w:lineRule="auto"/>
        <w:ind w:left="1134" w:hanging="22"/>
        <w:jc w:val="both"/>
        <w:rPr>
          <w:rFonts w:ascii="Times New Roman" w:hAnsi="Times New Roman"/>
          <w:b/>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na účely ochrany odrôd rastlín ohrozených genetickou eróziou, ako sa uvádza</w:t>
      </w:r>
      <w:r w:rsidR="00496BA0">
        <w:rPr>
          <w:rFonts w:ascii="Times New Roman" w:hAnsi="Times New Roman"/>
          <w:sz w:val="24"/>
        </w:rPr>
        <w:t xml:space="preserve"> v </w:t>
      </w:r>
      <w:r w:rsidRPr="00496BA0">
        <w:rPr>
          <w:rFonts w:ascii="Times New Roman" w:hAnsi="Times New Roman"/>
          <w:sz w:val="24"/>
        </w:rPr>
        <w:t>bode 210 usmernení;</w:t>
      </w:r>
    </w:p>
    <w:p w14:paraId="1C5D7D91" w14:textId="77777777" w:rsidR="00764F86" w:rsidRPr="00496BA0" w:rsidRDefault="00764F86" w:rsidP="00A9378D">
      <w:pPr>
        <w:spacing w:after="0" w:line="240" w:lineRule="auto"/>
        <w:ind w:left="1440" w:hanging="22"/>
        <w:jc w:val="both"/>
        <w:rPr>
          <w:rFonts w:ascii="Times New Roman" w:hAnsi="Times New Roman"/>
          <w:sz w:val="24"/>
          <w:szCs w:val="24"/>
        </w:rPr>
      </w:pPr>
    </w:p>
    <w:p w14:paraId="49A6F007" w14:textId="77777777" w:rsidR="00764F86" w:rsidRPr="00496BA0" w:rsidRDefault="00764F86" w:rsidP="0077716A">
      <w:pPr>
        <w:spacing w:after="0" w:line="240" w:lineRule="auto"/>
        <w:ind w:left="1134" w:hanging="567"/>
        <w:jc w:val="both"/>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w:t>
      </w:r>
      <w:r w:rsidRPr="00496BA0">
        <w:tab/>
      </w:r>
      <w:r w:rsidRPr="00496BA0">
        <w:rPr>
          <w:rFonts w:ascii="Times New Roman" w:hAnsi="Times New Roman"/>
          <w:sz w:val="24"/>
        </w:rPr>
        <w:t>i) nákup zvierat:</w:t>
      </w:r>
    </w:p>
    <w:p w14:paraId="245319E8" w14:textId="77777777" w:rsidR="00764F86" w:rsidRPr="00496BA0" w:rsidRDefault="00764F86" w:rsidP="00A9378D">
      <w:pPr>
        <w:spacing w:after="0" w:line="240" w:lineRule="auto"/>
        <w:ind w:left="1440" w:hanging="22"/>
        <w:jc w:val="both"/>
        <w:rPr>
          <w:rFonts w:ascii="Times New Roman" w:eastAsia="Times New Roman" w:hAnsi="Times New Roman"/>
          <w:b/>
          <w:sz w:val="24"/>
          <w:szCs w:val="24"/>
          <w:lang w:eastAsia="en-GB"/>
        </w:rPr>
      </w:pPr>
    </w:p>
    <w:p w14:paraId="23159932" w14:textId="77777777" w:rsidR="00764F86" w:rsidRPr="00496BA0" w:rsidRDefault="00764F86" w:rsidP="0077716A">
      <w:pPr>
        <w:spacing w:after="0" w:line="240" w:lineRule="auto"/>
        <w:ind w:left="1134" w:hanging="22"/>
        <w:jc w:val="both"/>
        <w:rPr>
          <w:rFonts w:ascii="Times New Roman" w:eastAsia="Times New Roman" w:hAnsi="Times New Roman"/>
          <w:b/>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nákup na účel bodu 152 písm. d) usmernení;</w:t>
      </w:r>
    </w:p>
    <w:p w14:paraId="0EA2EAAF" w14:textId="77777777" w:rsidR="00764F86" w:rsidRPr="00496BA0" w:rsidRDefault="00764F86" w:rsidP="0077716A">
      <w:pPr>
        <w:spacing w:after="0" w:line="240" w:lineRule="auto"/>
        <w:ind w:left="1134" w:hanging="22"/>
        <w:jc w:val="both"/>
        <w:rPr>
          <w:rFonts w:ascii="Times New Roman" w:eastAsia="Times New Roman" w:hAnsi="Times New Roman"/>
          <w:b/>
          <w:sz w:val="24"/>
          <w:szCs w:val="24"/>
          <w:lang w:eastAsia="en-GB"/>
        </w:rPr>
      </w:pPr>
    </w:p>
    <w:p w14:paraId="1B11F50C" w14:textId="32B92FC5" w:rsidR="00764F86" w:rsidRPr="00496BA0" w:rsidRDefault="00764F86" w:rsidP="0077716A">
      <w:pPr>
        <w:spacing w:after="0" w:line="240" w:lineRule="auto"/>
        <w:ind w:left="1134" w:hanging="22"/>
        <w:jc w:val="both"/>
        <w:rPr>
          <w:rFonts w:ascii="Times New Roman" w:eastAsia="Times New Roman" w:hAnsi="Times New Roman"/>
          <w:b/>
          <w:sz w:val="24"/>
          <w:szCs w:val="24"/>
        </w:rPr>
      </w:pPr>
      <w:r w:rsidRPr="00496BA0">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nákup zvierat ohrozených plemien, ako sú vymedzené</w:t>
      </w:r>
      <w:r w:rsidR="00496BA0">
        <w:rPr>
          <w:rFonts w:ascii="Times New Roman" w:hAnsi="Times New Roman"/>
          <w:sz w:val="24"/>
        </w:rPr>
        <w:t xml:space="preserve"> v </w:t>
      </w:r>
      <w:r w:rsidRPr="00496BA0">
        <w:rPr>
          <w:rFonts w:ascii="Times New Roman" w:hAnsi="Times New Roman"/>
          <w:sz w:val="24"/>
        </w:rPr>
        <w:t>článku 2 bode 24 nariadenia (EÚ) 2016/1012</w:t>
      </w:r>
      <w:r w:rsidRPr="00496BA0">
        <w:rPr>
          <w:rStyle w:val="FootnoteReference"/>
          <w:rFonts w:ascii="Times New Roman" w:hAnsi="Times New Roman"/>
          <w:sz w:val="24"/>
          <w:szCs w:val="24"/>
        </w:rPr>
        <w:footnoteReference w:id="5"/>
      </w:r>
      <w:r w:rsidRPr="00496BA0">
        <w:rPr>
          <w:rFonts w:ascii="Times New Roman" w:hAnsi="Times New Roman"/>
          <w:sz w:val="24"/>
        </w:rPr>
        <w:t>,</w:t>
      </w:r>
      <w:r w:rsidR="00496BA0">
        <w:rPr>
          <w:rFonts w:ascii="Times New Roman" w:hAnsi="Times New Roman"/>
          <w:sz w:val="24"/>
        </w:rPr>
        <w:t xml:space="preserve"> a </w:t>
      </w:r>
      <w:r w:rsidRPr="00496BA0">
        <w:rPr>
          <w:rFonts w:ascii="Times New Roman" w:hAnsi="Times New Roman"/>
          <w:sz w:val="24"/>
        </w:rPr>
        <w:t>to na základe záväzkov uvedených</w:t>
      </w:r>
      <w:r w:rsidR="00496BA0">
        <w:rPr>
          <w:rFonts w:ascii="Times New Roman" w:hAnsi="Times New Roman"/>
          <w:sz w:val="24"/>
        </w:rPr>
        <w:t xml:space="preserve"> v </w:t>
      </w:r>
      <w:r w:rsidRPr="00496BA0">
        <w:rPr>
          <w:rFonts w:ascii="Times New Roman" w:hAnsi="Times New Roman"/>
          <w:sz w:val="24"/>
        </w:rPr>
        <w:t>bode 207 usmernení;</w:t>
      </w:r>
    </w:p>
    <w:p w14:paraId="1AF28D0D" w14:textId="77777777" w:rsidR="00764F86" w:rsidRPr="00496BA0" w:rsidRDefault="00764F86" w:rsidP="0077716A">
      <w:pPr>
        <w:spacing w:after="0" w:line="240" w:lineRule="auto"/>
        <w:ind w:left="1134" w:hanging="22"/>
        <w:jc w:val="both"/>
        <w:rPr>
          <w:rFonts w:ascii="Times New Roman" w:eastAsia="Times New Roman" w:hAnsi="Times New Roman"/>
          <w:b/>
          <w:sz w:val="24"/>
          <w:szCs w:val="24"/>
          <w:lang w:eastAsia="en-GB"/>
        </w:rPr>
      </w:pPr>
    </w:p>
    <w:p w14:paraId="6619EE55" w14:textId="77777777" w:rsidR="00764F86" w:rsidRPr="00496BA0" w:rsidRDefault="00764F86" w:rsidP="0077716A">
      <w:pPr>
        <w:spacing w:after="0" w:line="240" w:lineRule="auto"/>
        <w:ind w:left="1134" w:hanging="22"/>
        <w:jc w:val="both"/>
        <w:rPr>
          <w:rFonts w:ascii="Times New Roman" w:eastAsia="Times New Roman" w:hAnsi="Times New Roman"/>
          <w:b/>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nákup strážnych psov na ochranu hospodárskych zvierat pred veľkými predátormi.</w:t>
      </w:r>
    </w:p>
    <w:p w14:paraId="0BD91F14" w14:textId="77777777" w:rsidR="00764F86" w:rsidRPr="00496BA0" w:rsidRDefault="00764F86" w:rsidP="00A9378D">
      <w:pPr>
        <w:spacing w:after="0" w:line="240" w:lineRule="auto"/>
        <w:ind w:left="1440" w:hanging="22"/>
        <w:jc w:val="both"/>
        <w:rPr>
          <w:rFonts w:ascii="Times New Roman" w:eastAsia="Times New Roman" w:hAnsi="Times New Roman"/>
          <w:b/>
          <w:sz w:val="24"/>
          <w:szCs w:val="24"/>
          <w:lang w:eastAsia="en-GB"/>
        </w:rPr>
      </w:pPr>
    </w:p>
    <w:p w14:paraId="238A00D5" w14:textId="26A3D032" w:rsidR="005615D7" w:rsidRPr="00496BA0" w:rsidRDefault="00D73D71" w:rsidP="00777766">
      <w:pPr>
        <w:numPr>
          <w:ilvl w:val="1"/>
          <w:numId w:val="7"/>
        </w:numPr>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Poskytuje sa pomoc na niektoré</w:t>
      </w:r>
      <w:r w:rsidR="00496BA0">
        <w:rPr>
          <w:rFonts w:ascii="Times New Roman" w:hAnsi="Times New Roman"/>
          <w:sz w:val="24"/>
        </w:rPr>
        <w:t xml:space="preserve"> z </w:t>
      </w:r>
      <w:r w:rsidRPr="00496BA0">
        <w:rPr>
          <w:rFonts w:ascii="Times New Roman" w:hAnsi="Times New Roman"/>
          <w:sz w:val="24"/>
        </w:rPr>
        <w:t>týchto nákladov?</w:t>
      </w:r>
    </w:p>
    <w:p w14:paraId="004EB88F" w14:textId="77777777" w:rsidR="005615D7" w:rsidRPr="00496BA0" w:rsidRDefault="005615D7" w:rsidP="005615D7">
      <w:pPr>
        <w:spacing w:after="0" w:line="240" w:lineRule="auto"/>
        <w:ind w:left="720"/>
        <w:rPr>
          <w:rFonts w:ascii="Times New Roman" w:eastAsia="Times New Roman" w:hAnsi="Times New Roman"/>
          <w:sz w:val="24"/>
          <w:szCs w:val="24"/>
          <w:lang w:eastAsia="en-GB"/>
        </w:rPr>
      </w:pPr>
    </w:p>
    <w:p w14:paraId="670AFCDF" w14:textId="5E9CFDFF" w:rsidR="005615D7"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rPr>
      </w:pPr>
      <w:r w:rsidRPr="00496BA0">
        <w:rPr>
          <w:rFonts w:ascii="Times New Roman" w:hAnsi="Times New Roman"/>
          <w:sz w:val="24"/>
        </w:rPr>
        <w:t>a) nákup poľnohospodárskych výrobných práv</w:t>
      </w:r>
      <w:r w:rsidR="00496BA0">
        <w:rPr>
          <w:rFonts w:ascii="Times New Roman" w:hAnsi="Times New Roman"/>
          <w:sz w:val="24"/>
        </w:rPr>
        <w:t xml:space="preserve"> a </w:t>
      </w:r>
      <w:r w:rsidRPr="00496BA0">
        <w:rPr>
          <w:rFonts w:ascii="Times New Roman" w:hAnsi="Times New Roman"/>
          <w:sz w:val="24"/>
        </w:rPr>
        <w:t>platobných nárokov;</w:t>
      </w:r>
    </w:p>
    <w:p w14:paraId="2B93D653" w14:textId="77777777" w:rsidR="005615D7"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6191F1D0" w14:textId="067053F8" w:rsidR="005615D7" w:rsidRPr="00496BA0" w:rsidRDefault="005615D7" w:rsidP="00AD6730">
      <w:pPr>
        <w:widowControl w:val="0"/>
        <w:adjustRightInd w:val="0"/>
        <w:spacing w:after="0" w:line="240" w:lineRule="auto"/>
        <w:ind w:left="851" w:hanging="284"/>
        <w:jc w:val="both"/>
        <w:textAlignment w:val="baseline"/>
        <w:rPr>
          <w:rFonts w:ascii="Times New Roman" w:eastAsia="Times New Roman" w:hAnsi="Times New Roman"/>
          <w:sz w:val="24"/>
          <w:szCs w:val="24"/>
        </w:rPr>
      </w:pPr>
      <w:r w:rsidRPr="00496BA0">
        <w:rPr>
          <w:rFonts w:ascii="Times New Roman" w:hAnsi="Times New Roman"/>
          <w:sz w:val="24"/>
        </w:rPr>
        <w:t>b) nákup</w:t>
      </w:r>
      <w:r w:rsidR="00496BA0">
        <w:rPr>
          <w:rFonts w:ascii="Times New Roman" w:hAnsi="Times New Roman"/>
          <w:sz w:val="24"/>
        </w:rPr>
        <w:t xml:space="preserve"> a </w:t>
      </w:r>
      <w:r w:rsidRPr="00496BA0">
        <w:rPr>
          <w:rFonts w:ascii="Times New Roman" w:hAnsi="Times New Roman"/>
          <w:sz w:val="24"/>
        </w:rPr>
        <w:t>výsadba jednoročných rastlín na iné účely než tie, ktoré sú uvedené</w:t>
      </w:r>
      <w:r w:rsidR="00496BA0">
        <w:rPr>
          <w:rFonts w:ascii="Times New Roman" w:hAnsi="Times New Roman"/>
          <w:sz w:val="24"/>
        </w:rPr>
        <w:t xml:space="preserve"> v </w:t>
      </w:r>
      <w:r w:rsidRPr="00496BA0">
        <w:rPr>
          <w:rFonts w:ascii="Times New Roman" w:hAnsi="Times New Roman"/>
          <w:sz w:val="24"/>
        </w:rPr>
        <w:t>otázke 5 písm. h) tohto formulára doplňujúcich informácií;</w:t>
      </w:r>
    </w:p>
    <w:p w14:paraId="36F6933A" w14:textId="77777777" w:rsidR="005615D7"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2C7AE9AB" w14:textId="1975D556" w:rsidR="005615D7" w:rsidRPr="00496BA0" w:rsidRDefault="005615D7" w:rsidP="00AD6730">
      <w:pPr>
        <w:widowControl w:val="0"/>
        <w:adjustRightInd w:val="0"/>
        <w:spacing w:after="0" w:line="240" w:lineRule="auto"/>
        <w:ind w:left="851" w:hanging="284"/>
        <w:jc w:val="both"/>
        <w:textAlignment w:val="baseline"/>
        <w:rPr>
          <w:rFonts w:ascii="Times New Roman" w:eastAsia="Times New Roman" w:hAnsi="Times New Roman"/>
          <w:sz w:val="24"/>
          <w:szCs w:val="24"/>
        </w:rPr>
      </w:pPr>
      <w:r w:rsidRPr="00496BA0">
        <w:rPr>
          <w:rFonts w:ascii="Times New Roman" w:hAnsi="Times New Roman"/>
          <w:sz w:val="24"/>
        </w:rPr>
        <w:t>c) nákup zvierat na iné účely než tie, ktoré sú uvedené</w:t>
      </w:r>
      <w:r w:rsidR="00496BA0">
        <w:rPr>
          <w:rFonts w:ascii="Times New Roman" w:hAnsi="Times New Roman"/>
          <w:sz w:val="24"/>
        </w:rPr>
        <w:t xml:space="preserve"> v </w:t>
      </w:r>
      <w:r w:rsidRPr="00496BA0">
        <w:rPr>
          <w:rFonts w:ascii="Times New Roman" w:hAnsi="Times New Roman"/>
          <w:sz w:val="24"/>
        </w:rPr>
        <w:t>otázke 5 bode i) tohto formulára doplňujúcich informácií;</w:t>
      </w:r>
    </w:p>
    <w:p w14:paraId="0263178C" w14:textId="77777777" w:rsidR="005615D7"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2E8B01D8" w14:textId="77F4B6D6" w:rsidR="005615D7" w:rsidRPr="00496BA0" w:rsidRDefault="005615D7" w:rsidP="00B5646C">
      <w:pPr>
        <w:widowControl w:val="0"/>
        <w:adjustRightInd w:val="0"/>
        <w:spacing w:after="0" w:line="240" w:lineRule="auto"/>
        <w:ind w:left="851" w:hanging="284"/>
        <w:jc w:val="both"/>
        <w:textAlignment w:val="baseline"/>
        <w:rPr>
          <w:rFonts w:ascii="Times New Roman" w:eastAsia="Times New Roman" w:hAnsi="Times New Roman"/>
          <w:sz w:val="24"/>
          <w:szCs w:val="24"/>
        </w:rPr>
      </w:pPr>
      <w:r w:rsidRPr="00496BA0">
        <w:rPr>
          <w:rFonts w:ascii="Times New Roman" w:hAnsi="Times New Roman"/>
          <w:sz w:val="24"/>
        </w:rPr>
        <w:t>d) investície na dosiahnutie súladu</w:t>
      </w:r>
      <w:r w:rsidR="00496BA0">
        <w:rPr>
          <w:rFonts w:ascii="Times New Roman" w:hAnsi="Times New Roman"/>
          <w:sz w:val="24"/>
        </w:rPr>
        <w:t xml:space="preserve"> s </w:t>
      </w:r>
      <w:r w:rsidRPr="00496BA0">
        <w:rPr>
          <w:rFonts w:ascii="Times New Roman" w:hAnsi="Times New Roman"/>
          <w:sz w:val="24"/>
        </w:rPr>
        <w:t>platnými vnútroštátnymi normami alebo normami Únie;</w:t>
      </w:r>
    </w:p>
    <w:p w14:paraId="25D286DA" w14:textId="77777777" w:rsidR="005615D7"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188C1956" w14:textId="48DCE55C" w:rsidR="005615D7" w:rsidRPr="00496BA0" w:rsidRDefault="005615D7" w:rsidP="00AD6730">
      <w:pPr>
        <w:widowControl w:val="0"/>
        <w:adjustRightInd w:val="0"/>
        <w:spacing w:after="0" w:line="240" w:lineRule="auto"/>
        <w:ind w:left="851" w:hanging="284"/>
        <w:jc w:val="both"/>
        <w:textAlignment w:val="baseline"/>
        <w:rPr>
          <w:rFonts w:ascii="Times New Roman" w:eastAsia="Times New Roman" w:hAnsi="Times New Roman"/>
          <w:sz w:val="24"/>
          <w:szCs w:val="24"/>
        </w:rPr>
      </w:pPr>
      <w:r w:rsidRPr="00496BA0">
        <w:rPr>
          <w:rFonts w:ascii="Times New Roman" w:hAnsi="Times New Roman"/>
          <w:sz w:val="24"/>
        </w:rPr>
        <w:t>e) iné náklady ako náklady uvedené</w:t>
      </w:r>
      <w:r w:rsidR="00496BA0">
        <w:rPr>
          <w:rFonts w:ascii="Times New Roman" w:hAnsi="Times New Roman"/>
          <w:sz w:val="24"/>
        </w:rPr>
        <w:t xml:space="preserve"> v </w:t>
      </w:r>
      <w:r w:rsidRPr="00496BA0">
        <w:rPr>
          <w:rFonts w:ascii="Times New Roman" w:hAnsi="Times New Roman"/>
          <w:sz w:val="24"/>
        </w:rPr>
        <w:t>bode 153 usmernení, ktoré súvisia</w:t>
      </w:r>
      <w:r w:rsidR="00496BA0">
        <w:rPr>
          <w:rFonts w:ascii="Times New Roman" w:hAnsi="Times New Roman"/>
          <w:sz w:val="24"/>
        </w:rPr>
        <w:t xml:space="preserve"> s </w:t>
      </w:r>
      <w:r w:rsidRPr="00496BA0">
        <w:rPr>
          <w:rFonts w:ascii="Times New Roman" w:hAnsi="Times New Roman"/>
          <w:sz w:val="24"/>
        </w:rPr>
        <w:t>lízingovými zmluvami, ako napríklad marža prenajímateľa, náklady na refinancovanie úrokov, režijné náklady</w:t>
      </w:r>
      <w:r w:rsidR="00496BA0">
        <w:rPr>
          <w:rFonts w:ascii="Times New Roman" w:hAnsi="Times New Roman"/>
          <w:sz w:val="24"/>
        </w:rPr>
        <w:t xml:space="preserve"> a </w:t>
      </w:r>
      <w:r w:rsidRPr="00496BA0">
        <w:rPr>
          <w:rFonts w:ascii="Times New Roman" w:hAnsi="Times New Roman"/>
          <w:sz w:val="24"/>
        </w:rPr>
        <w:t>poistné poplatky;</w:t>
      </w:r>
    </w:p>
    <w:p w14:paraId="22D48BEF" w14:textId="77777777" w:rsidR="00496BA0" w:rsidRDefault="00496BA0" w:rsidP="00816686">
      <w:pPr>
        <w:widowControl w:val="0"/>
        <w:adjustRightInd w:val="0"/>
        <w:spacing w:after="0" w:line="240" w:lineRule="auto"/>
        <w:ind w:left="1134" w:hanging="567"/>
        <w:jc w:val="both"/>
        <w:textAlignment w:val="baseline"/>
        <w:rPr>
          <w:rFonts w:ascii="Times New Roman" w:hAnsi="Times New Roman"/>
          <w:sz w:val="24"/>
        </w:rPr>
      </w:pPr>
    </w:p>
    <w:p w14:paraId="1DF56372" w14:textId="77777777" w:rsidR="00AA2F26" w:rsidRPr="00496BA0" w:rsidRDefault="005615D7" w:rsidP="00816686">
      <w:pPr>
        <w:widowControl w:val="0"/>
        <w:adjustRightInd w:val="0"/>
        <w:spacing w:after="0" w:line="240" w:lineRule="auto"/>
        <w:ind w:left="1134" w:hanging="567"/>
        <w:jc w:val="both"/>
        <w:textAlignment w:val="baseline"/>
        <w:rPr>
          <w:rFonts w:ascii="Times New Roman" w:eastAsia="Times New Roman" w:hAnsi="Times New Roman"/>
          <w:sz w:val="24"/>
          <w:szCs w:val="24"/>
        </w:rPr>
      </w:pPr>
      <w:r w:rsidRPr="00496BA0">
        <w:rPr>
          <w:rFonts w:ascii="Times New Roman" w:hAnsi="Times New Roman"/>
          <w:sz w:val="24"/>
        </w:rPr>
        <w:t>f) prevádzkový kapitál;</w:t>
      </w:r>
    </w:p>
    <w:p w14:paraId="69F4CD3A" w14:textId="77777777" w:rsidR="00AA2F26" w:rsidRPr="00496BA0" w:rsidRDefault="00AA2F26" w:rsidP="00816686">
      <w:pPr>
        <w:widowControl w:val="0"/>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6F72087A" w14:textId="77777777" w:rsidR="005615D7" w:rsidRPr="00496BA0" w:rsidRDefault="00AA2F26" w:rsidP="00B5646C">
      <w:pPr>
        <w:widowControl w:val="0"/>
        <w:adjustRightInd w:val="0"/>
        <w:spacing w:after="0" w:line="240" w:lineRule="auto"/>
        <w:ind w:left="851" w:hanging="284"/>
        <w:jc w:val="both"/>
        <w:textAlignment w:val="baseline"/>
        <w:rPr>
          <w:rFonts w:ascii="Times New Roman" w:eastAsia="Times New Roman" w:hAnsi="Times New Roman"/>
          <w:sz w:val="24"/>
          <w:szCs w:val="24"/>
        </w:rPr>
      </w:pPr>
      <w:r w:rsidRPr="00496BA0">
        <w:rPr>
          <w:rFonts w:ascii="Times New Roman" w:hAnsi="Times New Roman"/>
          <w:sz w:val="24"/>
        </w:rPr>
        <w:t>g) elektrické alebo káblové rozvody pre dátové siete mimo daného súkromného majetku.</w:t>
      </w:r>
    </w:p>
    <w:p w14:paraId="04BC2B6E" w14:textId="77777777" w:rsidR="005615D7" w:rsidRPr="00496BA0"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14:paraId="41DADF39" w14:textId="77777777" w:rsidR="00D73D71" w:rsidRPr="00496BA0" w:rsidRDefault="00D73D71" w:rsidP="00D73D71">
      <w:pPr>
        <w:widowControl w:val="0"/>
        <w:adjustRightInd w:val="0"/>
        <w:spacing w:after="0" w:line="240" w:lineRule="auto"/>
        <w:ind w:left="1134" w:hanging="567"/>
        <w:jc w:val="both"/>
        <w:textAlignment w:val="baseline"/>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04B25365" w14:textId="77777777" w:rsidR="00D73D71" w:rsidRPr="00496BA0" w:rsidRDefault="00D73D71" w:rsidP="00816686">
      <w:pPr>
        <w:widowControl w:val="0"/>
        <w:adjustRightInd w:val="0"/>
        <w:spacing w:after="0" w:line="240" w:lineRule="auto"/>
        <w:ind w:left="1134"/>
        <w:jc w:val="both"/>
        <w:textAlignment w:val="baseline"/>
        <w:rPr>
          <w:rFonts w:ascii="Times New Roman" w:eastAsia="Times New Roman" w:hAnsi="Times New Roman"/>
          <w:sz w:val="24"/>
          <w:szCs w:val="24"/>
          <w:lang w:eastAsia="en-GB"/>
        </w:rPr>
      </w:pPr>
    </w:p>
    <w:p w14:paraId="4835FA52" w14:textId="19CE0A2E" w:rsidR="005615D7" w:rsidRPr="00496BA0" w:rsidRDefault="005615D7" w:rsidP="00D73D71">
      <w:pPr>
        <w:widowControl w:val="0"/>
        <w:adjustRightInd w:val="0"/>
        <w:spacing w:after="0" w:line="240" w:lineRule="auto"/>
        <w:ind w:left="567"/>
        <w:jc w:val="both"/>
        <w:textAlignment w:val="baseline"/>
        <w:rPr>
          <w:rFonts w:ascii="Times New Roman" w:eastAsia="Times New Roman" w:hAnsi="Times New Roman"/>
          <w:sz w:val="24"/>
          <w:szCs w:val="24"/>
        </w:rPr>
      </w:pPr>
      <w:r w:rsidRPr="00496BA0">
        <w:rPr>
          <w:rFonts w:ascii="Times New Roman" w:hAnsi="Times New Roman"/>
          <w:sz w:val="24"/>
        </w:rPr>
        <w:t>Ak sú zahrnuté akékoľvek výdavky uvedené</w:t>
      </w:r>
      <w:r w:rsidR="00496BA0">
        <w:rPr>
          <w:rFonts w:ascii="Times New Roman" w:hAnsi="Times New Roman"/>
          <w:sz w:val="24"/>
        </w:rPr>
        <w:t xml:space="preserve"> v </w:t>
      </w:r>
      <w:r w:rsidRPr="00496BA0">
        <w:rPr>
          <w:rFonts w:ascii="Times New Roman" w:hAnsi="Times New Roman"/>
          <w:sz w:val="24"/>
        </w:rPr>
        <w:t>písmenách a) až g), upozorňujeme vás, že pomoc nemožno vyhlásiť za zlučiteľnú</w:t>
      </w:r>
      <w:r w:rsidR="00496BA0">
        <w:rPr>
          <w:rFonts w:ascii="Times New Roman" w:hAnsi="Times New Roman"/>
          <w:sz w:val="24"/>
        </w:rPr>
        <w:t xml:space="preserve"> s </w:t>
      </w:r>
      <w:r w:rsidRPr="00496BA0">
        <w:rPr>
          <w:rFonts w:ascii="Times New Roman" w:hAnsi="Times New Roman"/>
          <w:sz w:val="24"/>
        </w:rPr>
        <w:t>vnútorným trhom.</w:t>
      </w:r>
    </w:p>
    <w:p w14:paraId="59D0F135" w14:textId="77777777" w:rsidR="005615D7" w:rsidRPr="00496BA0" w:rsidRDefault="005615D7" w:rsidP="005615D7">
      <w:pPr>
        <w:spacing w:after="0" w:line="240" w:lineRule="auto"/>
        <w:ind w:left="567"/>
        <w:jc w:val="both"/>
        <w:rPr>
          <w:rFonts w:ascii="Times New Roman" w:eastAsia="Times New Roman" w:hAnsi="Times New Roman"/>
          <w:sz w:val="24"/>
          <w:szCs w:val="24"/>
          <w:lang w:eastAsia="en-GB"/>
        </w:rPr>
      </w:pPr>
    </w:p>
    <w:p w14:paraId="3FC25ACA" w14:textId="77777777" w:rsidR="003649C9" w:rsidRPr="00496BA0" w:rsidRDefault="003649C9" w:rsidP="00777766">
      <w:pPr>
        <w:numPr>
          <w:ilvl w:val="1"/>
          <w:numId w:val="7"/>
        </w:numPr>
        <w:spacing w:after="0" w:line="240" w:lineRule="auto"/>
        <w:ind w:left="567" w:hanging="567"/>
        <w:jc w:val="both"/>
        <w:rPr>
          <w:rFonts w:ascii="Times New Roman" w:eastAsia="Times New Roman" w:hAnsi="Times New Roman"/>
          <w:sz w:val="24"/>
          <w:szCs w:val="24"/>
        </w:rPr>
      </w:pPr>
      <w:r w:rsidRPr="00496BA0">
        <w:rPr>
          <w:rFonts w:ascii="Times New Roman" w:hAnsi="Times New Roman"/>
          <w:sz w:val="24"/>
        </w:rPr>
        <w:t>Poskytuje sa pomoc na investície do zavlažovania?</w:t>
      </w:r>
    </w:p>
    <w:p w14:paraId="1E21DDBD" w14:textId="77777777" w:rsidR="003649C9" w:rsidRPr="00496BA0" w:rsidRDefault="003649C9" w:rsidP="003649C9">
      <w:pPr>
        <w:spacing w:after="0" w:line="240" w:lineRule="auto"/>
        <w:jc w:val="both"/>
        <w:rPr>
          <w:rFonts w:ascii="Times New Roman" w:eastAsia="Times New Roman" w:hAnsi="Times New Roman"/>
          <w:sz w:val="24"/>
          <w:szCs w:val="24"/>
          <w:lang w:eastAsia="en-GB"/>
        </w:rPr>
      </w:pPr>
    </w:p>
    <w:p w14:paraId="144453C9" w14:textId="77777777" w:rsidR="001E09E4" w:rsidRPr="00496BA0" w:rsidRDefault="001E09E4" w:rsidP="00D73D71">
      <w:pPr>
        <w:autoSpaceDE w:val="0"/>
        <w:autoSpaceDN w:val="0"/>
        <w:adjustRightInd w:val="0"/>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C4EFB5F" w14:textId="77777777" w:rsidR="001E09E4" w:rsidRPr="00496BA0" w:rsidRDefault="001E09E4" w:rsidP="00D73D71">
      <w:pPr>
        <w:spacing w:after="0" w:line="240" w:lineRule="auto"/>
        <w:ind w:left="567"/>
        <w:jc w:val="both"/>
        <w:rPr>
          <w:rFonts w:ascii="Times New Roman" w:eastAsia="Times New Roman" w:hAnsi="Times New Roman"/>
          <w:sz w:val="24"/>
          <w:szCs w:val="24"/>
          <w:lang w:eastAsia="en-GB"/>
        </w:rPr>
      </w:pPr>
    </w:p>
    <w:p w14:paraId="1D0E2B94" w14:textId="77777777" w:rsidR="003649C9" w:rsidRPr="00496BA0" w:rsidRDefault="003649C9" w:rsidP="00D73D71">
      <w:pPr>
        <w:spacing w:after="0" w:line="240" w:lineRule="auto"/>
        <w:ind w:left="567"/>
        <w:jc w:val="both"/>
        <w:rPr>
          <w:rFonts w:ascii="Times New Roman" w:eastAsia="Times New Roman" w:hAnsi="Times New Roman"/>
          <w:sz w:val="24"/>
          <w:szCs w:val="24"/>
        </w:rPr>
      </w:pPr>
      <w:r w:rsidRPr="00496BA0">
        <w:rPr>
          <w:rFonts w:ascii="Times New Roman" w:hAnsi="Times New Roman"/>
          <w:sz w:val="24"/>
        </w:rPr>
        <w:t>Ak ste odpovedali áno, odpovedzte na otázky 7.1 až 7.4:</w:t>
      </w:r>
    </w:p>
    <w:p w14:paraId="43AA8BDB" w14:textId="77777777" w:rsidR="003649C9" w:rsidRPr="00496BA0" w:rsidRDefault="003649C9" w:rsidP="003649C9">
      <w:pPr>
        <w:spacing w:after="0" w:line="240" w:lineRule="auto"/>
        <w:jc w:val="both"/>
        <w:rPr>
          <w:rFonts w:ascii="Times New Roman" w:eastAsia="Times New Roman" w:hAnsi="Times New Roman"/>
          <w:sz w:val="24"/>
          <w:szCs w:val="24"/>
          <w:lang w:eastAsia="en-GB"/>
        </w:rPr>
      </w:pPr>
    </w:p>
    <w:p w14:paraId="00C42827" w14:textId="5F1C1333" w:rsidR="005615D7" w:rsidRPr="00496BA0" w:rsidRDefault="003D7BAB" w:rsidP="00C7357C">
      <w:pPr>
        <w:numPr>
          <w:ilvl w:val="0"/>
          <w:numId w:val="8"/>
        </w:numPr>
        <w:tabs>
          <w:tab w:val="left" w:pos="1134"/>
        </w:tabs>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Bol plán manažmentu povodia notifikovaný Komisii</w:t>
      </w:r>
      <w:r w:rsidR="00496BA0">
        <w:rPr>
          <w:rFonts w:ascii="Times New Roman" w:hAnsi="Times New Roman"/>
          <w:sz w:val="24"/>
        </w:rPr>
        <w:t xml:space="preserve"> v </w:t>
      </w:r>
      <w:r w:rsidRPr="00496BA0">
        <w:rPr>
          <w:rFonts w:ascii="Times New Roman" w:hAnsi="Times New Roman"/>
          <w:sz w:val="24"/>
        </w:rPr>
        <w:t>súlade so smernicou 2000/60/ES</w:t>
      </w:r>
      <w:r w:rsidRPr="00496BA0">
        <w:rPr>
          <w:rFonts w:eastAsia="Times New Roman"/>
          <w:vertAlign w:val="superscript"/>
          <w:lang w:eastAsia="en-GB"/>
        </w:rPr>
        <w:footnoteReference w:id="6"/>
      </w:r>
      <w:r w:rsidRPr="00496BA0">
        <w:rPr>
          <w:rFonts w:ascii="Times New Roman" w:hAnsi="Times New Roman"/>
          <w:sz w:val="24"/>
        </w:rPr>
        <w:t xml:space="preserve"> za celú oblasť,</w:t>
      </w:r>
      <w:r w:rsidR="00496BA0">
        <w:rPr>
          <w:rFonts w:ascii="Times New Roman" w:hAnsi="Times New Roman"/>
          <w:sz w:val="24"/>
        </w:rPr>
        <w:t xml:space="preserve"> v </w:t>
      </w:r>
      <w:r w:rsidRPr="00496BA0">
        <w:rPr>
          <w:rFonts w:ascii="Times New Roman" w:hAnsi="Times New Roman"/>
          <w:sz w:val="24"/>
        </w:rPr>
        <w:t>ktorej sa má investícia uskutočniť, ako aj za všetky ďalšie oblasti, na ktorých prostredie môže mať daná investícia vplyv?</w:t>
      </w:r>
    </w:p>
    <w:p w14:paraId="0045209C" w14:textId="77777777" w:rsidR="003D7BAB" w:rsidRPr="00496BA0" w:rsidRDefault="003D7BAB" w:rsidP="00C7357C">
      <w:pPr>
        <w:tabs>
          <w:tab w:val="left" w:pos="1134"/>
        </w:tabs>
        <w:autoSpaceDE w:val="0"/>
        <w:autoSpaceDN w:val="0"/>
        <w:adjustRightInd w:val="0"/>
        <w:spacing w:after="0" w:line="240" w:lineRule="auto"/>
        <w:ind w:left="1134"/>
        <w:jc w:val="both"/>
        <w:rPr>
          <w:rFonts w:ascii="Times New Roman" w:eastAsia="Times New Roman" w:hAnsi="Times New Roman"/>
          <w:b/>
          <w:sz w:val="24"/>
          <w:szCs w:val="24"/>
          <w:lang w:eastAsia="en-GB"/>
        </w:rPr>
      </w:pPr>
    </w:p>
    <w:p w14:paraId="7700BC3D" w14:textId="77777777" w:rsidR="003D7BAB" w:rsidRPr="00496BA0" w:rsidRDefault="003D7BAB" w:rsidP="00B0362C">
      <w:pPr>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72426502" w14:textId="77777777" w:rsidR="003D7BAB" w:rsidRPr="00496BA0" w:rsidRDefault="003D7BAB" w:rsidP="00C7357C">
      <w:pPr>
        <w:widowControl w:val="0"/>
        <w:tabs>
          <w:tab w:val="left" w:pos="1134"/>
        </w:tabs>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7829E101" w14:textId="10092266" w:rsidR="005615D7" w:rsidRPr="00496BA0" w:rsidRDefault="003D7BAB" w:rsidP="00A51745">
      <w:pPr>
        <w:numPr>
          <w:ilvl w:val="0"/>
          <w:numId w:val="8"/>
        </w:numPr>
        <w:tabs>
          <w:tab w:val="left" w:pos="1134"/>
        </w:tabs>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Boli opatrenia, ktoré sú dôležité pre odvetvie poľnohospodárstva</w:t>
      </w:r>
      <w:r w:rsidR="00496BA0">
        <w:rPr>
          <w:rFonts w:ascii="Times New Roman" w:hAnsi="Times New Roman"/>
          <w:sz w:val="24"/>
        </w:rPr>
        <w:t xml:space="preserve"> a </w:t>
      </w:r>
      <w:r w:rsidRPr="00496BA0">
        <w:rPr>
          <w:rFonts w:ascii="Times New Roman" w:hAnsi="Times New Roman"/>
          <w:sz w:val="24"/>
        </w:rPr>
        <w:t>uskutočňované na základe plánu manažmentu povodia</w:t>
      </w:r>
      <w:r w:rsidR="00496BA0">
        <w:rPr>
          <w:rFonts w:ascii="Times New Roman" w:hAnsi="Times New Roman"/>
          <w:sz w:val="24"/>
        </w:rPr>
        <w:t xml:space="preserve"> v </w:t>
      </w:r>
      <w:r w:rsidRPr="00496BA0">
        <w:rPr>
          <w:rFonts w:ascii="Times New Roman" w:hAnsi="Times New Roman"/>
          <w:sz w:val="24"/>
        </w:rPr>
        <w:t>súlade</w:t>
      </w:r>
      <w:r w:rsidR="00496BA0">
        <w:rPr>
          <w:rFonts w:ascii="Times New Roman" w:hAnsi="Times New Roman"/>
          <w:sz w:val="24"/>
        </w:rPr>
        <w:t xml:space="preserve"> s </w:t>
      </w:r>
      <w:r w:rsidRPr="00496BA0">
        <w:rPr>
          <w:rFonts w:ascii="Times New Roman" w:hAnsi="Times New Roman"/>
          <w:sz w:val="24"/>
        </w:rPr>
        <w:t>článkom 11 smernice 2000/60/ES, spresnené</w:t>
      </w:r>
      <w:r w:rsidR="00496BA0">
        <w:rPr>
          <w:rFonts w:ascii="Times New Roman" w:hAnsi="Times New Roman"/>
          <w:sz w:val="24"/>
        </w:rPr>
        <w:t xml:space="preserve"> v </w:t>
      </w:r>
      <w:r w:rsidRPr="00496BA0">
        <w:rPr>
          <w:rFonts w:ascii="Times New Roman" w:hAnsi="Times New Roman"/>
          <w:sz w:val="24"/>
        </w:rPr>
        <w:t>príslušnom programe opatrení?</w:t>
      </w:r>
    </w:p>
    <w:p w14:paraId="79A9D720" w14:textId="77777777" w:rsidR="003D7BAB" w:rsidRPr="00496BA0" w:rsidRDefault="003D7BAB" w:rsidP="00A51745">
      <w:pPr>
        <w:tabs>
          <w:tab w:val="left" w:pos="1134"/>
        </w:tabs>
        <w:spacing w:after="0" w:line="240" w:lineRule="auto"/>
        <w:ind w:left="1134"/>
        <w:jc w:val="both"/>
        <w:rPr>
          <w:rFonts w:ascii="Times New Roman" w:eastAsia="Times New Roman" w:hAnsi="Times New Roman"/>
          <w:sz w:val="24"/>
          <w:szCs w:val="24"/>
          <w:lang w:eastAsia="en-GB"/>
        </w:rPr>
      </w:pPr>
    </w:p>
    <w:p w14:paraId="03AED8E5" w14:textId="77777777" w:rsidR="003D7BAB" w:rsidRPr="00496BA0" w:rsidRDefault="003D7BAB" w:rsidP="00C7357C">
      <w:pPr>
        <w:tabs>
          <w:tab w:val="left" w:pos="1134"/>
        </w:tabs>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5C37CD1" w14:textId="77777777" w:rsidR="003D7BAB" w:rsidRPr="00496BA0" w:rsidRDefault="003D7BAB" w:rsidP="0081668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17983D89" w14:textId="145B08E6" w:rsidR="005615D7" w:rsidRPr="00496BA0" w:rsidRDefault="003D7BAB" w:rsidP="00724A41">
      <w:pPr>
        <w:numPr>
          <w:ilvl w:val="0"/>
          <w:numId w:val="8"/>
        </w:numPr>
        <w:tabs>
          <w:tab w:val="left" w:pos="1134"/>
        </w:tabs>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Používa sa meranie vody, ktoré umožňuje zisťovať spotrebu vody na úrovni podporenej investície, alebo sa takéto meranie zavedie ako súčasť investície?</w:t>
      </w:r>
    </w:p>
    <w:p w14:paraId="467D81EB" w14:textId="77777777" w:rsidR="003D7BAB" w:rsidRPr="00496BA0" w:rsidRDefault="003D7BAB" w:rsidP="00B0362C">
      <w:pPr>
        <w:tabs>
          <w:tab w:val="left" w:pos="1134"/>
        </w:tabs>
        <w:autoSpaceDE w:val="0"/>
        <w:autoSpaceDN w:val="0"/>
        <w:adjustRightInd w:val="0"/>
        <w:spacing w:after="0" w:line="240" w:lineRule="auto"/>
        <w:ind w:left="1134"/>
        <w:jc w:val="both"/>
        <w:rPr>
          <w:rFonts w:ascii="Times New Roman" w:eastAsia="Times New Roman" w:hAnsi="Times New Roman"/>
          <w:b/>
          <w:sz w:val="24"/>
          <w:szCs w:val="24"/>
          <w:lang w:eastAsia="en-GB"/>
        </w:rPr>
      </w:pPr>
    </w:p>
    <w:p w14:paraId="57EDE358" w14:textId="77777777" w:rsidR="003D7BAB" w:rsidRPr="00496BA0" w:rsidRDefault="003D7BAB" w:rsidP="00B0362C">
      <w:pPr>
        <w:tabs>
          <w:tab w:val="left" w:pos="1134"/>
        </w:tabs>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5C37920A" w14:textId="77777777" w:rsidR="003D7BAB" w:rsidRPr="00496BA0" w:rsidRDefault="003D7BAB" w:rsidP="00B0362C">
      <w:pPr>
        <w:widowControl w:val="0"/>
        <w:tabs>
          <w:tab w:val="left" w:pos="1134"/>
        </w:tabs>
        <w:adjustRightInd w:val="0"/>
        <w:spacing w:after="0" w:line="240" w:lineRule="auto"/>
        <w:ind w:left="1134" w:hanging="567"/>
        <w:jc w:val="both"/>
        <w:textAlignment w:val="baseline"/>
        <w:rPr>
          <w:rFonts w:ascii="Times New Roman" w:eastAsia="Times New Roman" w:hAnsi="Times New Roman"/>
          <w:sz w:val="24"/>
          <w:szCs w:val="24"/>
          <w:lang w:eastAsia="en-GB"/>
        </w:rPr>
      </w:pPr>
    </w:p>
    <w:p w14:paraId="5AEA7920" w14:textId="77777777" w:rsidR="003649C9" w:rsidRPr="00496BA0" w:rsidRDefault="003D7BAB" w:rsidP="000244FA">
      <w:pPr>
        <w:numPr>
          <w:ilvl w:val="0"/>
          <w:numId w:val="8"/>
        </w:numPr>
        <w:tabs>
          <w:tab w:val="left" w:pos="1134"/>
        </w:tabs>
        <w:spacing w:after="0" w:line="240" w:lineRule="auto"/>
        <w:ind w:left="1134" w:hanging="567"/>
        <w:jc w:val="both"/>
        <w:rPr>
          <w:rFonts w:ascii="Times New Roman" w:eastAsia="Times New Roman" w:hAnsi="Times New Roman"/>
          <w:sz w:val="24"/>
          <w:szCs w:val="24"/>
        </w:rPr>
      </w:pPr>
      <w:r w:rsidRPr="00496BA0">
        <w:rPr>
          <w:rFonts w:ascii="Times New Roman" w:hAnsi="Times New Roman"/>
          <w:sz w:val="24"/>
        </w:rPr>
        <w:t>Ak sa pomoc poskytuje na investíciu do zlepšenia existujúceho zavlažovacieho zariadenia alebo prvku zavlažovacej infraštruktúry, sú splnené tieto podmienky?</w:t>
      </w:r>
    </w:p>
    <w:p w14:paraId="7035A540" w14:textId="77777777" w:rsidR="00BC48E2" w:rsidRPr="00496BA0" w:rsidRDefault="00BC48E2"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14:paraId="55118647" w14:textId="77777777" w:rsidR="005615D7" w:rsidRPr="00496BA0" w:rsidRDefault="005615D7" w:rsidP="000244FA">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 xml:space="preserve">Posúdi sa </w:t>
      </w:r>
      <w:r w:rsidRPr="00496BA0">
        <w:rPr>
          <w:rFonts w:ascii="Times New Roman" w:hAnsi="Times New Roman"/>
          <w:i/>
          <w:sz w:val="24"/>
        </w:rPr>
        <w:t>ex ante</w:t>
      </w:r>
      <w:r w:rsidRPr="00496BA0">
        <w:rPr>
          <w:rFonts w:ascii="Times New Roman" w:hAnsi="Times New Roman"/>
          <w:sz w:val="24"/>
        </w:rPr>
        <w:t>, či investícia prináša potenciálne úspory vody vzhľadom na technické parametre existujúceho zariadenia alebo existujúcej infraštruktúry?</w:t>
      </w:r>
    </w:p>
    <w:p w14:paraId="1C593FB7" w14:textId="77777777" w:rsidR="00F762CF" w:rsidRPr="00496BA0" w:rsidRDefault="00F762CF" w:rsidP="004F261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26EE14DE" w14:textId="77777777" w:rsidR="00F762CF" w:rsidRPr="00496BA0" w:rsidRDefault="00F762CF" w:rsidP="004F2616">
      <w:pPr>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16A343C5" w14:textId="77777777" w:rsidR="00BC48E2" w:rsidRPr="00496BA0" w:rsidRDefault="00BC48E2" w:rsidP="004F261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106B9C1C" w14:textId="5390849B" w:rsidR="005615D7" w:rsidRPr="00496BA0" w:rsidRDefault="005615D7" w:rsidP="000244FA">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Ak má investícia vplyv na útvary podzemnej alebo povrchovej vody, ktorých stav bol</w:t>
      </w:r>
      <w:r w:rsidR="00496BA0">
        <w:rPr>
          <w:rFonts w:ascii="Times New Roman" w:hAnsi="Times New Roman"/>
          <w:sz w:val="24"/>
        </w:rPr>
        <w:t xml:space="preserve"> v </w:t>
      </w:r>
      <w:r w:rsidRPr="00496BA0">
        <w:rPr>
          <w:rFonts w:ascii="Times New Roman" w:hAnsi="Times New Roman"/>
          <w:sz w:val="24"/>
        </w:rPr>
        <w:t>príslušnom pláne manažmentu povodia označený za horší ako dobrý</w:t>
      </w:r>
      <w:r w:rsidR="00496BA0">
        <w:rPr>
          <w:rFonts w:ascii="Times New Roman" w:hAnsi="Times New Roman"/>
          <w:sz w:val="24"/>
        </w:rPr>
        <w:t xml:space="preserve"> z </w:t>
      </w:r>
      <w:r w:rsidRPr="00496BA0">
        <w:rPr>
          <w:rFonts w:ascii="Times New Roman" w:hAnsi="Times New Roman"/>
          <w:sz w:val="24"/>
        </w:rPr>
        <w:t>dôvodov súvisiacich</w:t>
      </w:r>
      <w:r w:rsidR="00496BA0">
        <w:rPr>
          <w:rFonts w:ascii="Times New Roman" w:hAnsi="Times New Roman"/>
          <w:sz w:val="24"/>
        </w:rPr>
        <w:t xml:space="preserve"> s </w:t>
      </w:r>
      <w:r w:rsidRPr="00496BA0">
        <w:rPr>
          <w:rFonts w:ascii="Times New Roman" w:hAnsi="Times New Roman"/>
          <w:sz w:val="24"/>
        </w:rPr>
        <w:t>množstvom vody, alebo ak sa</w:t>
      </w:r>
      <w:r w:rsidR="00496BA0">
        <w:rPr>
          <w:rFonts w:ascii="Times New Roman" w:hAnsi="Times New Roman"/>
          <w:sz w:val="24"/>
        </w:rPr>
        <w:t xml:space="preserve"> v </w:t>
      </w:r>
      <w:r w:rsidRPr="00496BA0">
        <w:rPr>
          <w:rFonts w:ascii="Times New Roman" w:hAnsi="Times New Roman"/>
          <w:sz w:val="24"/>
        </w:rPr>
        <w:t>rámci najmodernejšieho posudzovania zraniteľnosti voči zmene klímy</w:t>
      </w:r>
      <w:r w:rsidR="00496BA0">
        <w:rPr>
          <w:rFonts w:ascii="Times New Roman" w:hAnsi="Times New Roman"/>
          <w:sz w:val="24"/>
        </w:rPr>
        <w:t xml:space="preserve"> a </w:t>
      </w:r>
      <w:r w:rsidRPr="00496BA0">
        <w:rPr>
          <w:rFonts w:ascii="Times New Roman" w:hAnsi="Times New Roman"/>
          <w:sz w:val="24"/>
        </w:rPr>
        <w:t>posudzovania rizík určilo, že dotknuté vodné útvary</w:t>
      </w:r>
      <w:r w:rsidR="00496BA0">
        <w:rPr>
          <w:rFonts w:ascii="Times New Roman" w:hAnsi="Times New Roman"/>
          <w:sz w:val="24"/>
        </w:rPr>
        <w:t xml:space="preserve"> v </w:t>
      </w:r>
      <w:r w:rsidRPr="00496BA0">
        <w:rPr>
          <w:rFonts w:ascii="Times New Roman" w:hAnsi="Times New Roman"/>
          <w:sz w:val="24"/>
        </w:rPr>
        <w:t>dobrom stave by mohli svoj stav stratiť</w:t>
      </w:r>
      <w:r w:rsidR="00496BA0">
        <w:rPr>
          <w:rFonts w:ascii="Times New Roman" w:hAnsi="Times New Roman"/>
          <w:sz w:val="24"/>
        </w:rPr>
        <w:t xml:space="preserve"> z </w:t>
      </w:r>
      <w:r w:rsidRPr="00496BA0">
        <w:rPr>
          <w:rFonts w:ascii="Times New Roman" w:hAnsi="Times New Roman"/>
          <w:sz w:val="24"/>
        </w:rPr>
        <w:t>dôvodov súvisiacich</w:t>
      </w:r>
      <w:r w:rsidR="00496BA0">
        <w:rPr>
          <w:rFonts w:ascii="Times New Roman" w:hAnsi="Times New Roman"/>
          <w:sz w:val="24"/>
        </w:rPr>
        <w:t xml:space="preserve"> s </w:t>
      </w:r>
      <w:r w:rsidRPr="00496BA0">
        <w:rPr>
          <w:rFonts w:ascii="Times New Roman" w:hAnsi="Times New Roman"/>
          <w:sz w:val="24"/>
        </w:rPr>
        <w:t>množstvom vody</w:t>
      </w:r>
      <w:r w:rsidR="00496BA0">
        <w:rPr>
          <w:rFonts w:ascii="Times New Roman" w:hAnsi="Times New Roman"/>
          <w:sz w:val="24"/>
        </w:rPr>
        <w:t xml:space="preserve"> v </w:t>
      </w:r>
      <w:r w:rsidRPr="00496BA0">
        <w:rPr>
          <w:rFonts w:ascii="Times New Roman" w:hAnsi="Times New Roman"/>
          <w:sz w:val="24"/>
        </w:rPr>
        <w:t>dôsledku vplyvov zmeny klímy, dosiahne sa účinné zníženie spotreby vody, ktoré prispeje</w:t>
      </w:r>
      <w:r w:rsidR="00496BA0">
        <w:rPr>
          <w:rFonts w:ascii="Times New Roman" w:hAnsi="Times New Roman"/>
          <w:sz w:val="24"/>
        </w:rPr>
        <w:t xml:space="preserve"> k </w:t>
      </w:r>
      <w:r w:rsidRPr="00496BA0">
        <w:rPr>
          <w:rFonts w:ascii="Times New Roman" w:hAnsi="Times New Roman"/>
          <w:sz w:val="24"/>
        </w:rPr>
        <w:t>dosiahnutiu</w:t>
      </w:r>
      <w:r w:rsidR="00496BA0">
        <w:rPr>
          <w:rFonts w:ascii="Times New Roman" w:hAnsi="Times New Roman"/>
          <w:sz w:val="24"/>
        </w:rPr>
        <w:t xml:space="preserve"> a </w:t>
      </w:r>
      <w:r w:rsidRPr="00496BA0">
        <w:rPr>
          <w:rFonts w:ascii="Times New Roman" w:hAnsi="Times New Roman"/>
          <w:sz w:val="24"/>
        </w:rPr>
        <w:t>zachovaniu dobrého stavu týchto vodných útvarov, ako sa stanovuje</w:t>
      </w:r>
      <w:r w:rsidR="00496BA0">
        <w:rPr>
          <w:rFonts w:ascii="Times New Roman" w:hAnsi="Times New Roman"/>
          <w:sz w:val="24"/>
        </w:rPr>
        <w:t xml:space="preserve"> v </w:t>
      </w:r>
      <w:r w:rsidRPr="00496BA0">
        <w:rPr>
          <w:rFonts w:ascii="Times New Roman" w:hAnsi="Times New Roman"/>
          <w:sz w:val="24"/>
        </w:rPr>
        <w:t>článku 4 ods. 1 smernice 2000/60/ES?</w:t>
      </w:r>
    </w:p>
    <w:p w14:paraId="0B5092DA" w14:textId="77777777" w:rsidR="004F2616" w:rsidRPr="00496BA0" w:rsidRDefault="004F2616" w:rsidP="000244FA">
      <w:pPr>
        <w:widowControl w:val="0"/>
        <w:adjustRightInd w:val="0"/>
        <w:spacing w:after="0" w:line="240" w:lineRule="auto"/>
        <w:jc w:val="both"/>
        <w:textAlignment w:val="baseline"/>
        <w:rPr>
          <w:rFonts w:ascii="Times New Roman" w:eastAsia="Times New Roman" w:hAnsi="Times New Roman"/>
          <w:sz w:val="24"/>
          <w:szCs w:val="24"/>
          <w:lang w:eastAsia="en-GB"/>
        </w:rPr>
      </w:pPr>
    </w:p>
    <w:p w14:paraId="2D1E5CE9" w14:textId="77777777" w:rsidR="004F2616" w:rsidRPr="00496BA0" w:rsidRDefault="004F2616" w:rsidP="004F2616">
      <w:pPr>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00DF1477" w14:textId="77777777" w:rsidR="004F2616" w:rsidRPr="00496BA0" w:rsidRDefault="004F2616" w:rsidP="004F261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0920C717" w14:textId="1E2AF34C" w:rsidR="00BC48E2" w:rsidRPr="00496BA0" w:rsidRDefault="004F2616" w:rsidP="00724A41">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Sú percentuálne podiely potenciálnej úspory vody</w:t>
      </w:r>
      <w:r w:rsidR="00496BA0">
        <w:rPr>
          <w:rFonts w:ascii="Times New Roman" w:hAnsi="Times New Roman"/>
          <w:sz w:val="24"/>
        </w:rPr>
        <w:t xml:space="preserve"> a </w:t>
      </w:r>
      <w:r w:rsidRPr="00496BA0">
        <w:rPr>
          <w:rFonts w:ascii="Times New Roman" w:hAnsi="Times New Roman"/>
          <w:sz w:val="24"/>
        </w:rPr>
        <w:t>účinného znižovania spotreby vody stanovené ako podmienka oprávnenosti</w:t>
      </w:r>
      <w:r w:rsidR="00496BA0">
        <w:rPr>
          <w:rFonts w:ascii="Times New Roman" w:hAnsi="Times New Roman"/>
          <w:sz w:val="24"/>
        </w:rPr>
        <w:t xml:space="preserve"> s </w:t>
      </w:r>
      <w:r w:rsidRPr="00496BA0">
        <w:rPr>
          <w:rFonts w:ascii="Times New Roman" w:hAnsi="Times New Roman"/>
          <w:sz w:val="24"/>
        </w:rPr>
        <w:t>cieľom zabezpečiť, aby:</w:t>
      </w:r>
    </w:p>
    <w:p w14:paraId="49827720" w14:textId="77777777" w:rsidR="005615D7" w:rsidRPr="00496BA0"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14:paraId="2D20EDB1" w14:textId="14E8A786" w:rsidR="005615D7" w:rsidRPr="00496BA0" w:rsidRDefault="005615D7" w:rsidP="00C74148">
      <w:pPr>
        <w:widowControl w:val="0"/>
        <w:adjustRightInd w:val="0"/>
        <w:spacing w:after="0" w:line="240" w:lineRule="auto"/>
        <w:ind w:left="1418"/>
        <w:jc w:val="both"/>
        <w:textAlignment w:val="baseline"/>
        <w:rPr>
          <w:rFonts w:ascii="Times New Roman" w:eastAsia="Times New Roman" w:hAnsi="Times New Roman"/>
          <w:sz w:val="24"/>
          <w:szCs w:val="24"/>
        </w:rPr>
      </w:pPr>
      <w:r w:rsidRPr="00496BA0">
        <w:rPr>
          <w:rFonts w:ascii="Times New Roman" w:hAnsi="Times New Roman"/>
          <w:sz w:val="24"/>
        </w:rPr>
        <w:t>i) percentuálna hodnota potenciálnych úspor vody bola aspoň 5</w:t>
      </w:r>
      <w:r w:rsidR="00496BA0">
        <w:rPr>
          <w:rFonts w:ascii="Times New Roman" w:hAnsi="Times New Roman"/>
          <w:sz w:val="24"/>
        </w:rPr>
        <w:t> %</w:t>
      </w:r>
      <w:r w:rsidRPr="00496BA0">
        <w:rPr>
          <w:rFonts w:ascii="Times New Roman" w:hAnsi="Times New Roman"/>
          <w:sz w:val="24"/>
        </w:rPr>
        <w:t>, ak už technické parametre existujúceho zariadenia alebo infraštruktúry umožňujú vysokú úroveň hospodárnosti,</w:t>
      </w:r>
      <w:r w:rsidR="00496BA0">
        <w:rPr>
          <w:rFonts w:ascii="Times New Roman" w:hAnsi="Times New Roman"/>
          <w:sz w:val="24"/>
        </w:rPr>
        <w:t xml:space="preserve"> a </w:t>
      </w:r>
      <w:r w:rsidRPr="00496BA0">
        <w:rPr>
          <w:rFonts w:ascii="Times New Roman" w:hAnsi="Times New Roman"/>
          <w:sz w:val="24"/>
        </w:rPr>
        <w:t>aspoň 25</w:t>
      </w:r>
      <w:r w:rsidR="00496BA0">
        <w:rPr>
          <w:rFonts w:ascii="Times New Roman" w:hAnsi="Times New Roman"/>
          <w:sz w:val="24"/>
        </w:rPr>
        <w:t> %</w:t>
      </w:r>
      <w:r w:rsidRPr="00496BA0">
        <w:rPr>
          <w:rFonts w:ascii="Times New Roman" w:hAnsi="Times New Roman"/>
          <w:sz w:val="24"/>
        </w:rPr>
        <w:t>, ak je aktuálna úroveň hospodárnosti (pred investíciou) nízka a/alebo ak sa uskutočňujú investície</w:t>
      </w:r>
      <w:r w:rsidR="00496BA0">
        <w:rPr>
          <w:rFonts w:ascii="Times New Roman" w:hAnsi="Times New Roman"/>
          <w:sz w:val="24"/>
        </w:rPr>
        <w:t xml:space="preserve"> v </w:t>
      </w:r>
      <w:r w:rsidRPr="00496BA0">
        <w:rPr>
          <w:rFonts w:ascii="Times New Roman" w:hAnsi="Times New Roman"/>
          <w:sz w:val="24"/>
        </w:rPr>
        <w:t>oblastiach,</w:t>
      </w:r>
      <w:r w:rsidR="00496BA0">
        <w:rPr>
          <w:rFonts w:ascii="Times New Roman" w:hAnsi="Times New Roman"/>
          <w:sz w:val="24"/>
        </w:rPr>
        <w:t xml:space="preserve"> v </w:t>
      </w:r>
      <w:r w:rsidRPr="00496BA0">
        <w:rPr>
          <w:rFonts w:ascii="Times New Roman" w:hAnsi="Times New Roman"/>
          <w:sz w:val="24"/>
        </w:rPr>
        <w:t>ktorých sú úspory vody najviac potrebné na dosiahnutie dobrého stavu vôd (tam, kde sa ešte nedosiahol)</w:t>
      </w:r>
      <w:r w:rsidR="00496BA0">
        <w:rPr>
          <w:rFonts w:ascii="Times New Roman" w:hAnsi="Times New Roman"/>
          <w:sz w:val="24"/>
        </w:rPr>
        <w:t xml:space="preserve"> a </w:t>
      </w:r>
      <w:r w:rsidRPr="00496BA0">
        <w:rPr>
          <w:rFonts w:ascii="Times New Roman" w:hAnsi="Times New Roman"/>
          <w:sz w:val="24"/>
        </w:rPr>
        <w:t>zabránenie zhoršeniu stavu vodných útvarov;</w:t>
      </w:r>
    </w:p>
    <w:p w14:paraId="634B6009" w14:textId="77777777" w:rsidR="005615D7" w:rsidRPr="00496BA0" w:rsidRDefault="005615D7" w:rsidP="004F2616">
      <w:pPr>
        <w:widowControl w:val="0"/>
        <w:adjustRightInd w:val="0"/>
        <w:spacing w:after="0" w:line="240" w:lineRule="auto"/>
        <w:ind w:left="1418" w:hanging="720"/>
        <w:jc w:val="both"/>
        <w:textAlignment w:val="baseline"/>
        <w:rPr>
          <w:rFonts w:ascii="Times New Roman" w:eastAsia="Times New Roman" w:hAnsi="Times New Roman"/>
          <w:sz w:val="24"/>
          <w:szCs w:val="24"/>
          <w:lang w:eastAsia="en-GB"/>
        </w:rPr>
      </w:pPr>
    </w:p>
    <w:p w14:paraId="5DB03713" w14:textId="77777777" w:rsidR="00AD429E" w:rsidRPr="00496BA0" w:rsidRDefault="00AD429E" w:rsidP="00AD429E">
      <w:pPr>
        <w:autoSpaceDE w:val="0"/>
        <w:autoSpaceDN w:val="0"/>
        <w:adjustRightInd w:val="0"/>
        <w:spacing w:after="0" w:line="240" w:lineRule="auto"/>
        <w:ind w:left="1418"/>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4C3DACC4" w14:textId="77777777" w:rsidR="00AD429E" w:rsidRPr="00496BA0" w:rsidRDefault="00AD429E" w:rsidP="004F2616">
      <w:pPr>
        <w:widowControl w:val="0"/>
        <w:adjustRightInd w:val="0"/>
        <w:spacing w:after="0" w:line="240" w:lineRule="auto"/>
        <w:ind w:left="1418" w:hanging="720"/>
        <w:jc w:val="both"/>
        <w:textAlignment w:val="baseline"/>
        <w:rPr>
          <w:rFonts w:ascii="Times New Roman" w:eastAsia="Times New Roman" w:hAnsi="Times New Roman"/>
          <w:sz w:val="24"/>
          <w:szCs w:val="24"/>
          <w:lang w:eastAsia="en-GB"/>
        </w:rPr>
      </w:pPr>
    </w:p>
    <w:p w14:paraId="7519C560" w14:textId="1D36B976" w:rsidR="005615D7" w:rsidRPr="00496BA0" w:rsidRDefault="005615D7" w:rsidP="00C74148">
      <w:pPr>
        <w:widowControl w:val="0"/>
        <w:adjustRightInd w:val="0"/>
        <w:spacing w:after="0" w:line="240" w:lineRule="auto"/>
        <w:ind w:left="1418"/>
        <w:jc w:val="both"/>
        <w:textAlignment w:val="baseline"/>
        <w:rPr>
          <w:rFonts w:ascii="Times New Roman" w:eastAsia="Times New Roman" w:hAnsi="Times New Roman"/>
          <w:sz w:val="24"/>
          <w:szCs w:val="24"/>
        </w:rPr>
      </w:pPr>
      <w:r w:rsidRPr="00496BA0">
        <w:rPr>
          <w:rFonts w:ascii="Times New Roman" w:hAnsi="Times New Roman"/>
          <w:sz w:val="24"/>
        </w:rPr>
        <w:t>ii) percentuálna hodnota účinného zníženia spotreby vody na úrovni investície ako celku bola aspoň 50</w:t>
      </w:r>
      <w:r w:rsidR="00496BA0">
        <w:rPr>
          <w:rFonts w:ascii="Times New Roman" w:hAnsi="Times New Roman"/>
          <w:sz w:val="24"/>
        </w:rPr>
        <w:t> %</w:t>
      </w:r>
      <w:r w:rsidRPr="00496BA0">
        <w:rPr>
          <w:rFonts w:ascii="Times New Roman" w:hAnsi="Times New Roman"/>
          <w:sz w:val="24"/>
        </w:rPr>
        <w:t xml:space="preserve"> potenciálnej úspory vody možnej</w:t>
      </w:r>
      <w:r w:rsidR="00496BA0">
        <w:rPr>
          <w:rFonts w:ascii="Times New Roman" w:hAnsi="Times New Roman"/>
          <w:sz w:val="24"/>
        </w:rPr>
        <w:t xml:space="preserve"> v </w:t>
      </w:r>
      <w:r w:rsidRPr="00496BA0">
        <w:rPr>
          <w:rFonts w:ascii="Times New Roman" w:hAnsi="Times New Roman"/>
          <w:sz w:val="24"/>
        </w:rPr>
        <w:t>dôsledku investície do existujúceho zavlažovacieho zariadenia alebo prvku zavlažovacej infraštruktúry.</w:t>
      </w:r>
    </w:p>
    <w:p w14:paraId="78B5DC79" w14:textId="77777777" w:rsidR="00AD429E" w:rsidRPr="00496BA0" w:rsidRDefault="00AD429E" w:rsidP="00AD429E">
      <w:pPr>
        <w:autoSpaceDE w:val="0"/>
        <w:autoSpaceDN w:val="0"/>
        <w:adjustRightInd w:val="0"/>
        <w:spacing w:after="0" w:line="240" w:lineRule="auto"/>
        <w:ind w:left="1134"/>
        <w:jc w:val="both"/>
        <w:rPr>
          <w:rFonts w:ascii="Times New Roman" w:eastAsia="Times New Roman" w:hAnsi="Times New Roman"/>
          <w:b/>
          <w:sz w:val="24"/>
          <w:szCs w:val="24"/>
          <w:lang w:eastAsia="en-GB"/>
        </w:rPr>
      </w:pPr>
    </w:p>
    <w:p w14:paraId="73D7FDAC" w14:textId="77777777" w:rsidR="00AD429E" w:rsidRPr="00496BA0" w:rsidRDefault="00AD429E" w:rsidP="00AD429E">
      <w:pPr>
        <w:autoSpaceDE w:val="0"/>
        <w:autoSpaceDN w:val="0"/>
        <w:adjustRightInd w:val="0"/>
        <w:spacing w:after="0" w:line="240" w:lineRule="auto"/>
        <w:ind w:left="1418"/>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402BA918" w14:textId="77777777" w:rsidR="005615D7" w:rsidRPr="00496BA0" w:rsidRDefault="005615D7"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14:paraId="6602D010" w14:textId="18204A5A" w:rsidR="00BC48E2" w:rsidRPr="00496BA0" w:rsidRDefault="00BC48E2" w:rsidP="00BC48E2">
      <w:pPr>
        <w:widowControl w:val="0"/>
        <w:adjustRightInd w:val="0"/>
        <w:spacing w:after="0" w:line="240" w:lineRule="auto"/>
        <w:ind w:left="1418"/>
        <w:jc w:val="both"/>
        <w:textAlignment w:val="baseline"/>
        <w:rPr>
          <w:rFonts w:ascii="Times New Roman" w:eastAsia="Times New Roman" w:hAnsi="Times New Roman"/>
          <w:b/>
          <w:sz w:val="24"/>
          <w:szCs w:val="24"/>
        </w:rPr>
      </w:pPr>
      <w:r w:rsidRPr="00496BA0">
        <w:rPr>
          <w:rFonts w:ascii="Times New Roman" w:hAnsi="Times New Roman"/>
          <w:sz w:val="24"/>
        </w:rPr>
        <w:t>Upozorňujeme vás, že podmienky stanovené</w:t>
      </w:r>
      <w:r w:rsidR="00496BA0">
        <w:rPr>
          <w:rFonts w:ascii="Times New Roman" w:hAnsi="Times New Roman"/>
          <w:sz w:val="24"/>
        </w:rPr>
        <w:t xml:space="preserve"> v </w:t>
      </w:r>
      <w:r w:rsidRPr="00496BA0">
        <w:rPr>
          <w:rFonts w:ascii="Times New Roman" w:hAnsi="Times New Roman"/>
          <w:sz w:val="24"/>
        </w:rPr>
        <w:t>otázke 7.4 písm. c) bodoch i)</w:t>
      </w:r>
      <w:r w:rsidR="00496BA0">
        <w:rPr>
          <w:rFonts w:ascii="Times New Roman" w:hAnsi="Times New Roman"/>
          <w:sz w:val="24"/>
        </w:rPr>
        <w:t xml:space="preserve"> a </w:t>
      </w:r>
      <w:r w:rsidRPr="00496BA0">
        <w:rPr>
          <w:rFonts w:ascii="Times New Roman" w:hAnsi="Times New Roman"/>
          <w:sz w:val="24"/>
        </w:rPr>
        <w:t>ii) sa nevzťahujú na investíciu do existujúceho zariadenia, ktorá má vplyv len na energetickú účinnosť, ani na investíciu do vybudovania nádrže či na investíciu týkajúcu sa využívania recyklovanej vody, ktoré nemajú vplyv na útvary podzemnej alebo povrchovej vody.</w:t>
      </w:r>
    </w:p>
    <w:p w14:paraId="14F4E78E" w14:textId="77777777" w:rsidR="00BC48E2" w:rsidRPr="00496BA0" w:rsidRDefault="00BC48E2"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14:paraId="12640217" w14:textId="56CC7B79" w:rsidR="005615D7" w:rsidRPr="00496BA0" w:rsidRDefault="00AD429E" w:rsidP="0098739D">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Ak sa pomoc poskytuje na investície do využívania recyklovanej vody ako alternatívnej možnosti zásobovania vodou, je poskytovanie</w:t>
      </w:r>
      <w:r w:rsidR="00496BA0">
        <w:rPr>
          <w:rFonts w:ascii="Times New Roman" w:hAnsi="Times New Roman"/>
          <w:sz w:val="24"/>
        </w:rPr>
        <w:t xml:space="preserve"> a </w:t>
      </w:r>
      <w:r w:rsidRPr="00496BA0">
        <w:rPr>
          <w:rFonts w:ascii="Times New Roman" w:hAnsi="Times New Roman"/>
          <w:sz w:val="24"/>
        </w:rPr>
        <w:t>využívanie takejto vody</w:t>
      </w:r>
      <w:r w:rsidR="00496BA0">
        <w:rPr>
          <w:rFonts w:ascii="Times New Roman" w:hAnsi="Times New Roman"/>
          <w:sz w:val="24"/>
        </w:rPr>
        <w:t xml:space="preserve"> v </w:t>
      </w:r>
      <w:r w:rsidRPr="00496BA0">
        <w:rPr>
          <w:rFonts w:ascii="Times New Roman" w:hAnsi="Times New Roman"/>
          <w:sz w:val="24"/>
        </w:rPr>
        <w:t>súlade</w:t>
      </w:r>
      <w:r w:rsidR="00496BA0">
        <w:rPr>
          <w:rFonts w:ascii="Times New Roman" w:hAnsi="Times New Roman"/>
          <w:sz w:val="24"/>
        </w:rPr>
        <w:t xml:space="preserve"> s </w:t>
      </w:r>
      <w:r w:rsidRPr="00496BA0">
        <w:rPr>
          <w:rFonts w:ascii="Times New Roman" w:hAnsi="Times New Roman"/>
          <w:sz w:val="24"/>
        </w:rPr>
        <w:t>nariadením (EÚ) 2020/741</w:t>
      </w:r>
      <w:r w:rsidRPr="00496BA0">
        <w:rPr>
          <w:rFonts w:ascii="Times New Roman" w:eastAsia="Times New Roman" w:hAnsi="Times New Roman"/>
          <w:sz w:val="24"/>
          <w:szCs w:val="24"/>
          <w:vertAlign w:val="superscript"/>
          <w:lang w:eastAsia="en-GB"/>
        </w:rPr>
        <w:footnoteReference w:id="7"/>
      </w:r>
      <w:r w:rsidRPr="00496BA0">
        <w:rPr>
          <w:rFonts w:ascii="Times New Roman" w:hAnsi="Times New Roman"/>
          <w:sz w:val="24"/>
        </w:rPr>
        <w:t>?</w:t>
      </w:r>
    </w:p>
    <w:p w14:paraId="21B0D51E" w14:textId="77777777" w:rsidR="005615D7" w:rsidRPr="00496BA0" w:rsidRDefault="005615D7" w:rsidP="0081668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17ECB28C" w14:textId="77777777" w:rsidR="0061485F" w:rsidRPr="00496BA0" w:rsidRDefault="0061485F" w:rsidP="005C3FBA">
      <w:pPr>
        <w:tabs>
          <w:tab w:val="left" w:pos="1985"/>
        </w:tabs>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E8A65BF" w14:textId="77777777" w:rsidR="0061485F" w:rsidRPr="00496BA0" w:rsidRDefault="0061485F" w:rsidP="00816686">
      <w:pPr>
        <w:widowControl w:val="0"/>
        <w:adjustRightInd w:val="0"/>
        <w:spacing w:after="0" w:line="240" w:lineRule="auto"/>
        <w:ind w:left="1701" w:hanging="567"/>
        <w:jc w:val="both"/>
        <w:textAlignment w:val="baseline"/>
        <w:rPr>
          <w:rFonts w:ascii="Times New Roman" w:eastAsia="Times New Roman" w:hAnsi="Times New Roman"/>
          <w:sz w:val="24"/>
          <w:szCs w:val="24"/>
          <w:lang w:eastAsia="en-GB"/>
        </w:rPr>
      </w:pPr>
    </w:p>
    <w:p w14:paraId="28D8E6C0" w14:textId="77777777" w:rsidR="00496BA0" w:rsidRDefault="0061485F" w:rsidP="0098739D">
      <w:pPr>
        <w:widowControl w:val="0"/>
        <w:numPr>
          <w:ilvl w:val="0"/>
          <w:numId w:val="10"/>
        </w:numPr>
        <w:adjustRightInd w:val="0"/>
        <w:spacing w:after="0" w:line="240" w:lineRule="auto"/>
        <w:ind w:left="1134" w:firstLine="0"/>
        <w:jc w:val="both"/>
        <w:textAlignment w:val="baseline"/>
        <w:rPr>
          <w:rFonts w:ascii="Times New Roman" w:hAnsi="Times New Roman"/>
          <w:sz w:val="24"/>
        </w:rPr>
      </w:pPr>
      <w:r w:rsidRPr="00496BA0">
        <w:rPr>
          <w:rFonts w:ascii="Times New Roman" w:hAnsi="Times New Roman"/>
          <w:sz w:val="24"/>
        </w:rPr>
        <w:t>Ak sa pomoc poskytuje na investície, ktorých výsledkom je čisté zväčšenie zavlažovanej plochy</w:t>
      </w:r>
      <w:r w:rsidR="00496BA0">
        <w:rPr>
          <w:rFonts w:ascii="Times New Roman" w:hAnsi="Times New Roman"/>
          <w:sz w:val="24"/>
        </w:rPr>
        <w:t xml:space="preserve"> s </w:t>
      </w:r>
      <w:r w:rsidRPr="00496BA0">
        <w:rPr>
          <w:rFonts w:ascii="Times New Roman" w:hAnsi="Times New Roman"/>
          <w:sz w:val="24"/>
        </w:rPr>
        <w:t>vplyvom na daný útvar podzemnej alebo povrchovej vody, sú splnené tieto podmienky?</w:t>
      </w:r>
    </w:p>
    <w:p w14:paraId="751170E6" w14:textId="4F090A31" w:rsidR="0087437F" w:rsidRPr="00496BA0" w:rsidRDefault="0087437F" w:rsidP="0087437F">
      <w:pPr>
        <w:widowControl w:val="0"/>
        <w:adjustRightInd w:val="0"/>
        <w:spacing w:after="0" w:line="240" w:lineRule="auto"/>
        <w:ind w:left="1134"/>
        <w:jc w:val="both"/>
        <w:textAlignment w:val="baseline"/>
        <w:rPr>
          <w:rFonts w:ascii="Times New Roman" w:eastAsia="Times New Roman" w:hAnsi="Times New Roman"/>
          <w:sz w:val="24"/>
          <w:szCs w:val="24"/>
          <w:lang w:eastAsia="en-GB"/>
        </w:rPr>
      </w:pPr>
    </w:p>
    <w:p w14:paraId="6FD246C2" w14:textId="77777777" w:rsidR="00496BA0" w:rsidRDefault="005615D7" w:rsidP="00C74148">
      <w:pPr>
        <w:widowControl w:val="0"/>
        <w:adjustRightInd w:val="0"/>
        <w:spacing w:after="0" w:line="240" w:lineRule="auto"/>
        <w:ind w:left="1418"/>
        <w:jc w:val="both"/>
        <w:textAlignment w:val="baseline"/>
        <w:rPr>
          <w:rFonts w:ascii="Times New Roman" w:hAnsi="Times New Roman"/>
          <w:sz w:val="24"/>
        </w:rPr>
      </w:pPr>
      <w:r w:rsidRPr="00496BA0">
        <w:rPr>
          <w:rFonts w:ascii="Times New Roman" w:hAnsi="Times New Roman"/>
          <w:sz w:val="24"/>
        </w:rPr>
        <w:t>i) stav vodného útvaru nie je</w:t>
      </w:r>
      <w:r w:rsidR="00496BA0">
        <w:rPr>
          <w:rFonts w:ascii="Times New Roman" w:hAnsi="Times New Roman"/>
          <w:sz w:val="24"/>
        </w:rPr>
        <w:t xml:space="preserve"> v </w:t>
      </w:r>
      <w:r w:rsidRPr="00496BA0">
        <w:rPr>
          <w:rFonts w:ascii="Times New Roman" w:hAnsi="Times New Roman"/>
          <w:sz w:val="24"/>
        </w:rPr>
        <w:t>príslušnom pláne manažmentu povodia označený za menej ako dobrý</w:t>
      </w:r>
      <w:r w:rsidR="00496BA0">
        <w:rPr>
          <w:rFonts w:ascii="Times New Roman" w:hAnsi="Times New Roman"/>
          <w:sz w:val="24"/>
        </w:rPr>
        <w:t xml:space="preserve"> z </w:t>
      </w:r>
      <w:r w:rsidRPr="00496BA0">
        <w:rPr>
          <w:rFonts w:ascii="Times New Roman" w:hAnsi="Times New Roman"/>
          <w:sz w:val="24"/>
        </w:rPr>
        <w:t>dôvodov týkajúcich sa množstva vody</w:t>
      </w:r>
      <w:r w:rsidR="00496BA0">
        <w:rPr>
          <w:rFonts w:ascii="Times New Roman" w:hAnsi="Times New Roman"/>
          <w:sz w:val="24"/>
        </w:rPr>
        <w:t xml:space="preserve"> a</w:t>
      </w:r>
    </w:p>
    <w:p w14:paraId="5F4E07D9" w14:textId="24190B46" w:rsidR="0087437F" w:rsidRPr="00496BA0" w:rsidRDefault="0087437F" w:rsidP="00C74148">
      <w:pPr>
        <w:tabs>
          <w:tab w:val="left" w:pos="1985"/>
        </w:tabs>
        <w:autoSpaceDE w:val="0"/>
        <w:autoSpaceDN w:val="0"/>
        <w:adjustRightInd w:val="0"/>
        <w:spacing w:after="0" w:line="240" w:lineRule="auto"/>
        <w:ind w:left="1418"/>
        <w:jc w:val="both"/>
        <w:rPr>
          <w:rFonts w:ascii="Times New Roman" w:eastAsia="Times New Roman" w:hAnsi="Times New Roman"/>
          <w:b/>
          <w:sz w:val="24"/>
          <w:szCs w:val="24"/>
          <w:lang w:eastAsia="en-GB"/>
        </w:rPr>
      </w:pPr>
    </w:p>
    <w:p w14:paraId="4F8FFD14" w14:textId="77777777" w:rsidR="005C3FBA" w:rsidRPr="00496BA0" w:rsidRDefault="005C3FBA" w:rsidP="00C74148">
      <w:pPr>
        <w:tabs>
          <w:tab w:val="left" w:pos="1985"/>
        </w:tabs>
        <w:autoSpaceDE w:val="0"/>
        <w:autoSpaceDN w:val="0"/>
        <w:adjustRightInd w:val="0"/>
        <w:spacing w:after="0" w:line="240" w:lineRule="auto"/>
        <w:ind w:left="1418"/>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61ECBBA9" w14:textId="77777777" w:rsidR="005615D7" w:rsidRPr="00496BA0" w:rsidRDefault="005615D7" w:rsidP="00C74148">
      <w:pPr>
        <w:widowControl w:val="0"/>
        <w:adjustRightInd w:val="0"/>
        <w:spacing w:after="0" w:line="240" w:lineRule="auto"/>
        <w:ind w:left="1418" w:hanging="567"/>
        <w:jc w:val="both"/>
        <w:textAlignment w:val="baseline"/>
        <w:rPr>
          <w:rFonts w:ascii="Times New Roman" w:eastAsia="Times New Roman" w:hAnsi="Times New Roman"/>
          <w:sz w:val="24"/>
          <w:szCs w:val="24"/>
          <w:lang w:eastAsia="en-GB"/>
        </w:rPr>
      </w:pPr>
    </w:p>
    <w:p w14:paraId="734F01CE" w14:textId="63E3AF51" w:rsidR="00496BA0" w:rsidRDefault="005C3FBA" w:rsidP="00C74148">
      <w:pPr>
        <w:widowControl w:val="0"/>
        <w:adjustRightInd w:val="0"/>
        <w:spacing w:after="0" w:line="240" w:lineRule="auto"/>
        <w:ind w:left="1418"/>
        <w:jc w:val="both"/>
        <w:textAlignment w:val="baseline"/>
        <w:rPr>
          <w:rFonts w:ascii="Times New Roman" w:hAnsi="Times New Roman"/>
          <w:sz w:val="24"/>
        </w:rPr>
      </w:pPr>
      <w:r w:rsidRPr="00496BA0">
        <w:rPr>
          <w:rFonts w:ascii="Times New Roman" w:hAnsi="Times New Roman"/>
          <w:sz w:val="24"/>
        </w:rPr>
        <w:t>ii)</w:t>
      </w:r>
      <w:r w:rsidR="00496BA0">
        <w:rPr>
          <w:rFonts w:ascii="Times New Roman" w:hAnsi="Times New Roman"/>
          <w:sz w:val="24"/>
        </w:rPr>
        <w:t xml:space="preserve"> z </w:t>
      </w:r>
      <w:r w:rsidRPr="00496BA0">
        <w:rPr>
          <w:rFonts w:ascii="Times New Roman" w:hAnsi="Times New Roman"/>
          <w:sz w:val="24"/>
        </w:rPr>
        <w:t>analýzy životného prostredia vyplýva, že investícia nebude mať žiadny významný negatívny vplyv na životné prostredie. Túto analýzu vplyvu na životné prostredie, ktorá sa môže týkať aj zoskupení podnikov, musí uskutočniť alebo schváliť príslušný orgán členského štátu</w:t>
      </w:r>
      <w:r w:rsidR="00496BA0">
        <w:rPr>
          <w:rFonts w:ascii="Times New Roman" w:hAnsi="Times New Roman"/>
          <w:sz w:val="24"/>
        </w:rPr>
        <w:t>.</w:t>
      </w:r>
    </w:p>
    <w:p w14:paraId="5184507A" w14:textId="53EE2D5C" w:rsidR="005615D7" w:rsidRPr="00496BA0" w:rsidRDefault="005615D7" w:rsidP="00C74148">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14:paraId="5C102CB0" w14:textId="77777777" w:rsidR="005C3FBA" w:rsidRPr="00496BA0" w:rsidRDefault="005C3FBA" w:rsidP="00C74148">
      <w:pPr>
        <w:tabs>
          <w:tab w:val="left" w:pos="1985"/>
        </w:tabs>
        <w:autoSpaceDE w:val="0"/>
        <w:autoSpaceDN w:val="0"/>
        <w:adjustRightInd w:val="0"/>
        <w:spacing w:after="0" w:line="240" w:lineRule="auto"/>
        <w:ind w:left="1418"/>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738F4A01" w14:textId="77777777" w:rsidR="005C3FBA" w:rsidRPr="00496BA0" w:rsidRDefault="005C3FBA"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14:paraId="5B17020C" w14:textId="77777777" w:rsidR="00C74148" w:rsidRPr="00496BA0" w:rsidRDefault="00C74148" w:rsidP="0098739D">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Poskytuje sa pomoc na investície do vytvorenia alebo rozšírenia nádrže na účely zavlažovania?</w:t>
      </w:r>
    </w:p>
    <w:p w14:paraId="1CB65F9A" w14:textId="77777777" w:rsidR="002B585C" w:rsidRPr="00496BA0" w:rsidRDefault="002B585C" w:rsidP="002B585C">
      <w:pPr>
        <w:widowControl w:val="0"/>
        <w:adjustRightInd w:val="0"/>
        <w:spacing w:after="0" w:line="240" w:lineRule="auto"/>
        <w:ind w:left="774"/>
        <w:jc w:val="both"/>
        <w:textAlignment w:val="baseline"/>
        <w:rPr>
          <w:rFonts w:ascii="Times New Roman" w:eastAsia="Times New Roman" w:hAnsi="Times New Roman"/>
          <w:sz w:val="24"/>
          <w:szCs w:val="24"/>
          <w:lang w:eastAsia="en-GB"/>
        </w:rPr>
      </w:pPr>
    </w:p>
    <w:p w14:paraId="1B7E573D" w14:textId="77777777" w:rsidR="002B585C" w:rsidRPr="00496BA0" w:rsidRDefault="002B585C" w:rsidP="002B585C">
      <w:pPr>
        <w:pStyle w:val="Heading3"/>
        <w:numPr>
          <w:ilvl w:val="0"/>
          <w:numId w:val="0"/>
        </w:numPr>
        <w:ind w:left="1200"/>
        <w:rPr>
          <w:i w:val="0"/>
        </w:rPr>
      </w:pPr>
      <w:r w:rsidRPr="00496BA0">
        <w:rPr>
          <w:i w:val="0"/>
        </w:rPr>
        <w:fldChar w:fldCharType="begin">
          <w:ffData>
            <w:name w:val="Check1"/>
            <w:enabled/>
            <w:calcOnExit w:val="0"/>
            <w:checkBox>
              <w:sizeAuto/>
              <w:default w:val="0"/>
            </w:checkBox>
          </w:ffData>
        </w:fldChar>
      </w:r>
      <w:r w:rsidRPr="00496BA0">
        <w:rPr>
          <w:i w:val="0"/>
        </w:rPr>
        <w:instrText xml:space="preserve"> FORMCHECKBOX </w:instrText>
      </w:r>
      <w:r w:rsidR="00647F39">
        <w:rPr>
          <w:i w:val="0"/>
        </w:rPr>
      </w:r>
      <w:r w:rsidR="00647F39">
        <w:rPr>
          <w:i w:val="0"/>
        </w:rPr>
        <w:fldChar w:fldCharType="separate"/>
      </w:r>
      <w:r w:rsidRPr="00496BA0">
        <w:rPr>
          <w:i w:val="0"/>
        </w:rPr>
        <w:fldChar w:fldCharType="end"/>
      </w:r>
      <w:r w:rsidRPr="00496BA0">
        <w:tab/>
      </w:r>
      <w:r w:rsidRPr="00496BA0">
        <w:rPr>
          <w:i w:val="0"/>
        </w:rPr>
        <w:t>áno</w:t>
      </w:r>
      <w:r w:rsidRPr="00496BA0">
        <w:tab/>
      </w:r>
      <w:r w:rsidRPr="00496BA0">
        <w:tab/>
      </w:r>
      <w:r w:rsidRPr="00496BA0">
        <w:tab/>
      </w:r>
      <w:r w:rsidRPr="00496BA0">
        <w:rPr>
          <w:i w:val="0"/>
        </w:rPr>
        <w:fldChar w:fldCharType="begin">
          <w:ffData>
            <w:name w:val="Check1"/>
            <w:enabled/>
            <w:calcOnExit w:val="0"/>
            <w:checkBox>
              <w:sizeAuto/>
              <w:default w:val="0"/>
            </w:checkBox>
          </w:ffData>
        </w:fldChar>
      </w:r>
      <w:r w:rsidRPr="00496BA0">
        <w:rPr>
          <w:i w:val="0"/>
        </w:rPr>
        <w:instrText xml:space="preserve"> FORMCHECKBOX </w:instrText>
      </w:r>
      <w:r w:rsidR="00647F39">
        <w:rPr>
          <w:i w:val="0"/>
        </w:rPr>
      </w:r>
      <w:r w:rsidR="00647F39">
        <w:rPr>
          <w:i w:val="0"/>
        </w:rPr>
        <w:fldChar w:fldCharType="separate"/>
      </w:r>
      <w:r w:rsidRPr="00496BA0">
        <w:rPr>
          <w:i w:val="0"/>
        </w:rPr>
        <w:fldChar w:fldCharType="end"/>
      </w:r>
      <w:r w:rsidRPr="00496BA0">
        <w:tab/>
      </w:r>
      <w:r w:rsidRPr="00496BA0">
        <w:rPr>
          <w:i w:val="0"/>
        </w:rPr>
        <w:t>nie</w:t>
      </w:r>
    </w:p>
    <w:p w14:paraId="58E56CCA" w14:textId="5085C191" w:rsidR="002B585C" w:rsidRPr="00496BA0" w:rsidRDefault="0066443A" w:rsidP="0098739D">
      <w:pPr>
        <w:widowControl w:val="0"/>
        <w:numPr>
          <w:ilvl w:val="0"/>
          <w:numId w:val="10"/>
        </w:numPr>
        <w:adjustRightInd w:val="0"/>
        <w:spacing w:after="0" w:line="240" w:lineRule="auto"/>
        <w:ind w:left="1134" w:firstLine="0"/>
        <w:jc w:val="both"/>
        <w:textAlignment w:val="baseline"/>
        <w:rPr>
          <w:rFonts w:ascii="Times New Roman" w:eastAsia="Times New Roman" w:hAnsi="Times New Roman"/>
          <w:sz w:val="24"/>
          <w:szCs w:val="24"/>
        </w:rPr>
      </w:pPr>
      <w:r w:rsidRPr="00496BA0">
        <w:rPr>
          <w:rFonts w:ascii="Times New Roman" w:hAnsi="Times New Roman"/>
          <w:sz w:val="24"/>
        </w:rPr>
        <w:t xml:space="preserve"> Ak ste na otázku 7.4 písm. f) tohto formulára odpovedali áno, poskytne sa pomoc len vtedy, ak nevedie</w:t>
      </w:r>
      <w:r w:rsidR="00496BA0">
        <w:rPr>
          <w:rFonts w:ascii="Times New Roman" w:hAnsi="Times New Roman"/>
          <w:sz w:val="24"/>
        </w:rPr>
        <w:t xml:space="preserve"> k </w:t>
      </w:r>
      <w:r w:rsidRPr="00496BA0">
        <w:rPr>
          <w:rFonts w:ascii="Times New Roman" w:hAnsi="Times New Roman"/>
          <w:sz w:val="24"/>
        </w:rPr>
        <w:t>významnému negatívnemu vplyvu na životné prostredie?</w:t>
      </w:r>
    </w:p>
    <w:p w14:paraId="70F16182" w14:textId="77777777" w:rsidR="00496BA0" w:rsidRDefault="00496BA0" w:rsidP="00703EB0">
      <w:pPr>
        <w:widowControl w:val="0"/>
        <w:adjustRightInd w:val="0"/>
        <w:spacing w:after="0" w:line="240" w:lineRule="auto"/>
        <w:ind w:left="774"/>
        <w:jc w:val="both"/>
        <w:textAlignment w:val="baseline"/>
        <w:rPr>
          <w:rFonts w:ascii="Times New Roman" w:hAnsi="Times New Roman"/>
          <w:sz w:val="24"/>
        </w:rPr>
      </w:pPr>
    </w:p>
    <w:p w14:paraId="24C6A262" w14:textId="77777777" w:rsidR="002B585C" w:rsidRPr="00496BA0" w:rsidRDefault="002B585C" w:rsidP="00703EB0">
      <w:pPr>
        <w:tabs>
          <w:tab w:val="left" w:pos="1985"/>
        </w:tabs>
        <w:autoSpaceDE w:val="0"/>
        <w:autoSpaceDN w:val="0"/>
        <w:adjustRightInd w:val="0"/>
        <w:spacing w:after="0" w:line="240" w:lineRule="auto"/>
        <w:ind w:left="1134"/>
        <w:jc w:val="both"/>
        <w:rPr>
          <w:rFonts w:ascii="Times New Roman" w:eastAsia="Times New Roman" w:hAnsi="Times New Roman"/>
          <w:sz w:val="24"/>
          <w:szCs w:val="24"/>
        </w:rPr>
      </w:pP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áno</w:t>
      </w:r>
      <w:r w:rsidRPr="00496BA0">
        <w:tab/>
      </w:r>
      <w:r w:rsidRPr="00496BA0">
        <w:tab/>
      </w:r>
      <w:r w:rsidRPr="00496BA0">
        <w:tab/>
      </w:r>
      <w:r w:rsidRPr="00496BA0">
        <w:rPr>
          <w:rFonts w:ascii="Times New Roman" w:eastAsia="Times New Roman" w:hAnsi="Times New Roman"/>
          <w:b/>
          <w:sz w:val="24"/>
        </w:rPr>
        <w:fldChar w:fldCharType="begin">
          <w:ffData>
            <w:name w:val="Check1"/>
            <w:enabled/>
            <w:calcOnExit w:val="0"/>
            <w:checkBox>
              <w:sizeAuto/>
              <w:default w:val="0"/>
            </w:checkBox>
          </w:ffData>
        </w:fldChar>
      </w:r>
      <w:r w:rsidRPr="00496BA0">
        <w:rPr>
          <w:rFonts w:ascii="Times New Roman" w:eastAsia="Times New Roman" w:hAnsi="Times New Roman"/>
          <w:b/>
          <w:sz w:val="24"/>
        </w:rPr>
        <w:instrText xml:space="preserve"> FORMCHECKBOX </w:instrText>
      </w:r>
      <w:r w:rsidR="00647F39">
        <w:rPr>
          <w:rFonts w:ascii="Times New Roman" w:eastAsia="Times New Roman" w:hAnsi="Times New Roman"/>
          <w:b/>
          <w:sz w:val="24"/>
        </w:rPr>
      </w:r>
      <w:r w:rsidR="00647F39">
        <w:rPr>
          <w:rFonts w:ascii="Times New Roman" w:eastAsia="Times New Roman" w:hAnsi="Times New Roman"/>
          <w:b/>
          <w:sz w:val="24"/>
        </w:rPr>
        <w:fldChar w:fldCharType="separate"/>
      </w:r>
      <w:r w:rsidRPr="00496BA0">
        <w:rPr>
          <w:rFonts w:ascii="Times New Roman" w:eastAsia="Times New Roman" w:hAnsi="Times New Roman"/>
          <w:b/>
          <w:sz w:val="24"/>
        </w:rPr>
        <w:fldChar w:fldCharType="end"/>
      </w:r>
      <w:r w:rsidRPr="00496BA0">
        <w:tab/>
      </w:r>
      <w:r w:rsidRPr="00496BA0">
        <w:rPr>
          <w:rFonts w:ascii="Times New Roman" w:hAnsi="Times New Roman"/>
          <w:sz w:val="24"/>
        </w:rPr>
        <w:t>nie</w:t>
      </w:r>
    </w:p>
    <w:p w14:paraId="7350610A" w14:textId="77777777" w:rsidR="002B585C" w:rsidRPr="00496BA0" w:rsidRDefault="002B585C" w:rsidP="005615D7">
      <w:pPr>
        <w:widowControl w:val="0"/>
        <w:adjustRightInd w:val="0"/>
        <w:spacing w:after="0" w:line="240" w:lineRule="auto"/>
        <w:ind w:left="851"/>
        <w:jc w:val="both"/>
        <w:textAlignment w:val="baseline"/>
        <w:rPr>
          <w:rFonts w:ascii="Times New Roman" w:eastAsia="Times New Roman" w:hAnsi="Times New Roman"/>
          <w:sz w:val="24"/>
          <w:szCs w:val="24"/>
          <w:lang w:eastAsia="en-GB"/>
        </w:rPr>
      </w:pPr>
    </w:p>
    <w:p w14:paraId="6DA7BBDC" w14:textId="0F2CF202" w:rsidR="00703EB0" w:rsidRPr="00496BA0" w:rsidRDefault="00703EB0" w:rsidP="00703EB0">
      <w:pPr>
        <w:widowControl w:val="0"/>
        <w:adjustRightInd w:val="0"/>
        <w:spacing w:after="0" w:line="240" w:lineRule="auto"/>
        <w:ind w:left="1134"/>
        <w:jc w:val="both"/>
        <w:textAlignment w:val="baseline"/>
        <w:rPr>
          <w:rFonts w:ascii="Times New Roman" w:hAnsi="Times New Roman"/>
          <w:color w:val="000000"/>
          <w:sz w:val="24"/>
          <w:szCs w:val="24"/>
          <w:shd w:val="clear" w:color="auto" w:fill="FFFFFF"/>
        </w:rPr>
      </w:pPr>
      <w:r w:rsidRPr="00496BA0">
        <w:rPr>
          <w:rFonts w:ascii="Times New Roman" w:hAnsi="Times New Roman"/>
          <w:sz w:val="24"/>
        </w:rPr>
        <w:t>Upozorňujeme vás, že investícia do vytvorenia alebo rozšírenia nádrže na účely zavlažovania je podľa bodu 158 usmernení oprávnená iba vtedy, ak nevedie</w:t>
      </w:r>
      <w:r w:rsidR="00496BA0">
        <w:rPr>
          <w:rFonts w:ascii="Times New Roman" w:hAnsi="Times New Roman"/>
          <w:sz w:val="24"/>
        </w:rPr>
        <w:t xml:space="preserve"> k </w:t>
      </w:r>
      <w:r w:rsidRPr="00496BA0">
        <w:rPr>
          <w:rFonts w:ascii="Times New Roman" w:hAnsi="Times New Roman"/>
          <w:sz w:val="24"/>
        </w:rPr>
        <w:t>významnému negatívnemu vplyvu na životné prostredie.</w:t>
      </w:r>
    </w:p>
    <w:p w14:paraId="56DED13E" w14:textId="77777777" w:rsidR="00703EB0" w:rsidRPr="00496BA0" w:rsidRDefault="00703EB0" w:rsidP="005615D7">
      <w:pPr>
        <w:widowControl w:val="0"/>
        <w:adjustRightInd w:val="0"/>
        <w:spacing w:after="0" w:line="240" w:lineRule="auto"/>
        <w:ind w:left="851"/>
        <w:jc w:val="both"/>
        <w:textAlignment w:val="baseline"/>
        <w:rPr>
          <w:rFonts w:ascii="Times New Roman" w:eastAsia="Times New Roman" w:hAnsi="Times New Roman"/>
          <w:sz w:val="24"/>
          <w:szCs w:val="24"/>
          <w:lang w:eastAsia="en-GB"/>
        </w:rPr>
      </w:pPr>
    </w:p>
    <w:p w14:paraId="57E0C76D" w14:textId="77777777" w:rsidR="00496BA0" w:rsidRDefault="005615D7" w:rsidP="00777766">
      <w:pPr>
        <w:numPr>
          <w:ilvl w:val="1"/>
          <w:numId w:val="7"/>
        </w:numPr>
        <w:spacing w:after="0" w:line="240" w:lineRule="auto"/>
        <w:ind w:left="567" w:hanging="567"/>
        <w:jc w:val="both"/>
        <w:rPr>
          <w:rFonts w:ascii="Times New Roman" w:hAnsi="Times New Roman"/>
          <w:sz w:val="24"/>
        </w:rPr>
      </w:pPr>
      <w:r w:rsidRPr="00496BA0">
        <w:rPr>
          <w:rFonts w:ascii="Times New Roman" w:hAnsi="Times New Roman"/>
          <w:sz w:val="24"/>
        </w:rPr>
        <w:t>Uveďte intenzitu pomoci</w:t>
      </w:r>
      <w:r w:rsidR="00496BA0">
        <w:rPr>
          <w:rFonts w:ascii="Times New Roman" w:hAnsi="Times New Roman"/>
          <w:sz w:val="24"/>
        </w:rPr>
        <w:t>:</w:t>
      </w:r>
    </w:p>
    <w:p w14:paraId="640CBCCB" w14:textId="75E47170" w:rsidR="006914B0" w:rsidRPr="00496BA0" w:rsidRDefault="006914B0" w:rsidP="00B12B1E">
      <w:pPr>
        <w:spacing w:after="0" w:line="240" w:lineRule="auto"/>
        <w:ind w:left="142"/>
        <w:jc w:val="both"/>
        <w:rPr>
          <w:rFonts w:ascii="Times New Roman" w:eastAsia="Times New Roman" w:hAnsi="Times New Roman"/>
          <w:sz w:val="24"/>
          <w:szCs w:val="24"/>
          <w:lang w:eastAsia="en-GB"/>
        </w:rPr>
      </w:pPr>
    </w:p>
    <w:p w14:paraId="57B3ADE8" w14:textId="77777777" w:rsidR="006914B0" w:rsidRPr="00496BA0" w:rsidRDefault="006914B0" w:rsidP="00742E23">
      <w:pPr>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 oprávnených nákladov.</w:t>
      </w:r>
    </w:p>
    <w:p w14:paraId="23238848" w14:textId="77777777" w:rsidR="00742E23" w:rsidRPr="00496BA0" w:rsidRDefault="00742E23" w:rsidP="00742E23">
      <w:pPr>
        <w:spacing w:after="0" w:line="240" w:lineRule="auto"/>
        <w:ind w:left="567"/>
        <w:jc w:val="both"/>
        <w:rPr>
          <w:rFonts w:ascii="Times New Roman" w:eastAsia="Times New Roman" w:hAnsi="Times New Roman"/>
          <w:sz w:val="24"/>
          <w:szCs w:val="24"/>
          <w:lang w:eastAsia="en-GB"/>
        </w:rPr>
      </w:pPr>
    </w:p>
    <w:p w14:paraId="252FF452" w14:textId="56D9CA04" w:rsidR="00742E23" w:rsidRPr="00496BA0" w:rsidRDefault="00742E23" w:rsidP="00742E23">
      <w:pPr>
        <w:spacing w:after="0" w:line="240" w:lineRule="auto"/>
        <w:ind w:left="567"/>
        <w:jc w:val="both"/>
        <w:rPr>
          <w:rFonts w:ascii="Times New Roman" w:eastAsia="Times New Roman" w:hAnsi="Times New Roman"/>
          <w:sz w:val="24"/>
          <w:szCs w:val="24"/>
        </w:rPr>
      </w:pPr>
      <w:r w:rsidRPr="00496BA0">
        <w:rPr>
          <w:rFonts w:ascii="Times New Roman" w:hAnsi="Times New Roman"/>
          <w:sz w:val="24"/>
        </w:rPr>
        <w:t>Upozorňujeme vás, že podľa bodu 159 usmernení nesmie intenzita pomoci presiahnuť 65</w:t>
      </w:r>
      <w:r w:rsidR="00496BA0">
        <w:rPr>
          <w:rFonts w:ascii="Times New Roman" w:hAnsi="Times New Roman"/>
          <w:sz w:val="24"/>
        </w:rPr>
        <w:t> %</w:t>
      </w:r>
      <w:r w:rsidRPr="00496BA0">
        <w:rPr>
          <w:rFonts w:ascii="Times New Roman" w:hAnsi="Times New Roman"/>
          <w:sz w:val="24"/>
        </w:rPr>
        <w:t xml:space="preserve"> oprávnených nákladov,</w:t>
      </w:r>
      <w:r w:rsidR="00496BA0">
        <w:rPr>
          <w:rFonts w:ascii="Times New Roman" w:hAnsi="Times New Roman"/>
          <w:sz w:val="24"/>
        </w:rPr>
        <w:t xml:space="preserve"> s </w:t>
      </w:r>
      <w:r w:rsidRPr="00496BA0">
        <w:rPr>
          <w:rFonts w:ascii="Times New Roman" w:hAnsi="Times New Roman"/>
          <w:sz w:val="24"/>
        </w:rPr>
        <w:t>výnimkou prípadov, keď sa pomoc poskytuje</w:t>
      </w:r>
      <w:r w:rsidR="00496BA0">
        <w:rPr>
          <w:rFonts w:ascii="Times New Roman" w:hAnsi="Times New Roman"/>
          <w:sz w:val="24"/>
        </w:rPr>
        <w:t xml:space="preserve"> v </w:t>
      </w:r>
      <w:r w:rsidRPr="00496BA0">
        <w:rPr>
          <w:rFonts w:ascii="Times New Roman" w:hAnsi="Times New Roman"/>
          <w:sz w:val="24"/>
        </w:rPr>
        <w:t>súvislosti nasledujúcich situáciami.</w:t>
      </w:r>
    </w:p>
    <w:p w14:paraId="3BBCB02D" w14:textId="77777777" w:rsidR="005615D7" w:rsidRPr="00496BA0" w:rsidRDefault="005615D7" w:rsidP="00B12B1E">
      <w:pPr>
        <w:spacing w:after="0" w:line="240" w:lineRule="auto"/>
        <w:ind w:left="142"/>
        <w:jc w:val="both"/>
        <w:rPr>
          <w:rFonts w:ascii="Times New Roman" w:eastAsia="Times New Roman" w:hAnsi="Times New Roman"/>
          <w:sz w:val="24"/>
          <w:szCs w:val="24"/>
          <w:lang w:eastAsia="en-GB"/>
        </w:rPr>
      </w:pPr>
    </w:p>
    <w:p w14:paraId="50BF85A3" w14:textId="34B849BB" w:rsidR="006914B0" w:rsidRPr="00496BA0" w:rsidRDefault="006914B0" w:rsidP="008C0F45">
      <w:pPr>
        <w:spacing w:after="0" w:line="240" w:lineRule="auto"/>
        <w:ind w:left="567"/>
        <w:jc w:val="both"/>
        <w:rPr>
          <w:rFonts w:ascii="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nákladov na investície viazané na jeden alebo viacero špecifických cieľov</w:t>
      </w:r>
      <w:r w:rsidR="00496BA0">
        <w:rPr>
          <w:rFonts w:ascii="Times New Roman" w:hAnsi="Times New Roman"/>
          <w:sz w:val="24"/>
        </w:rPr>
        <w:t xml:space="preserve"> v </w:t>
      </w:r>
      <w:r w:rsidRPr="00496BA0">
        <w:rPr>
          <w:rFonts w:ascii="Times New Roman" w:hAnsi="Times New Roman"/>
          <w:sz w:val="24"/>
        </w:rPr>
        <w:t>oblasti životného prostredia</w:t>
      </w:r>
      <w:r w:rsidR="00496BA0">
        <w:rPr>
          <w:rFonts w:ascii="Times New Roman" w:hAnsi="Times New Roman"/>
          <w:sz w:val="24"/>
        </w:rPr>
        <w:t xml:space="preserve"> a </w:t>
      </w:r>
      <w:r w:rsidRPr="00496BA0">
        <w:rPr>
          <w:rFonts w:ascii="Times New Roman" w:hAnsi="Times New Roman"/>
          <w:sz w:val="24"/>
        </w:rPr>
        <w:t>klímy uvedených</w:t>
      </w:r>
      <w:r w:rsidR="00496BA0">
        <w:rPr>
          <w:rFonts w:ascii="Times New Roman" w:hAnsi="Times New Roman"/>
          <w:sz w:val="24"/>
        </w:rPr>
        <w:t xml:space="preserve"> v </w:t>
      </w:r>
      <w:r w:rsidRPr="00496BA0">
        <w:rPr>
          <w:rFonts w:ascii="Times New Roman" w:hAnsi="Times New Roman"/>
          <w:sz w:val="24"/>
        </w:rPr>
        <w:t>bode 152 písm. e), f)</w:t>
      </w:r>
      <w:r w:rsidR="00496BA0">
        <w:rPr>
          <w:rFonts w:ascii="Times New Roman" w:hAnsi="Times New Roman"/>
          <w:sz w:val="24"/>
        </w:rPr>
        <w:t xml:space="preserve"> a </w:t>
      </w:r>
      <w:r w:rsidRPr="00496BA0">
        <w:rPr>
          <w:rFonts w:ascii="Times New Roman" w:hAnsi="Times New Roman"/>
          <w:sz w:val="24"/>
        </w:rPr>
        <w:t>g) usmernení alebo na dobré životné podmienky zvierat.</w:t>
      </w:r>
    </w:p>
    <w:p w14:paraId="5E76AF81" w14:textId="77777777" w:rsidR="008C0F45" w:rsidRPr="00496BA0" w:rsidRDefault="008C0F45" w:rsidP="00742E23">
      <w:pPr>
        <w:spacing w:after="0" w:line="240" w:lineRule="auto"/>
        <w:ind w:left="1134"/>
        <w:jc w:val="both"/>
        <w:rPr>
          <w:rFonts w:ascii="Times New Roman" w:hAnsi="Times New Roman"/>
          <w:sz w:val="24"/>
          <w:szCs w:val="24"/>
        </w:rPr>
      </w:pPr>
    </w:p>
    <w:p w14:paraId="0A37DA48" w14:textId="222B0D85" w:rsidR="008C0F45" w:rsidRPr="00496BA0" w:rsidRDefault="008C0F45" w:rsidP="008C0F45">
      <w:pPr>
        <w:spacing w:after="0" w:line="240" w:lineRule="auto"/>
        <w:ind w:left="567"/>
        <w:jc w:val="both"/>
        <w:rPr>
          <w:rFonts w:ascii="Times New Roman" w:eastAsia="Times New Roman" w:hAnsi="Times New Roman"/>
          <w:sz w:val="24"/>
          <w:szCs w:val="24"/>
        </w:rPr>
      </w:pPr>
      <w:r w:rsidRPr="00496BA0">
        <w:rPr>
          <w:rFonts w:ascii="Times New Roman" w:hAnsi="Times New Roman"/>
          <w:sz w:val="24"/>
        </w:rPr>
        <w:t>Upozorňujeme vás, že podľa bodu 160 písm. a) usmernení nesmie intenzita pomoci presiahnuť 80</w:t>
      </w:r>
      <w:r w:rsidR="00496BA0">
        <w:rPr>
          <w:rFonts w:ascii="Times New Roman" w:hAnsi="Times New Roman"/>
          <w:sz w:val="24"/>
        </w:rPr>
        <w:t> %</w:t>
      </w:r>
      <w:r w:rsidRPr="00496BA0">
        <w:rPr>
          <w:rFonts w:ascii="Times New Roman" w:hAnsi="Times New Roman"/>
          <w:sz w:val="24"/>
        </w:rPr>
        <w:t xml:space="preserve"> týchto oprávnených nákladov.</w:t>
      </w:r>
    </w:p>
    <w:p w14:paraId="1BBDBDA5" w14:textId="77777777" w:rsidR="006914B0" w:rsidRPr="00496BA0" w:rsidRDefault="006914B0" w:rsidP="00742E23">
      <w:pPr>
        <w:spacing w:after="0" w:line="240" w:lineRule="auto"/>
        <w:ind w:left="1134"/>
        <w:jc w:val="both"/>
        <w:rPr>
          <w:rFonts w:ascii="Times New Roman" w:eastAsia="Times New Roman" w:hAnsi="Times New Roman"/>
          <w:sz w:val="24"/>
          <w:szCs w:val="24"/>
          <w:lang w:eastAsia="en-GB"/>
        </w:rPr>
      </w:pPr>
    </w:p>
    <w:p w14:paraId="59213357" w14:textId="77777777" w:rsidR="006914B0" w:rsidRPr="00496BA0" w:rsidRDefault="006914B0" w:rsidP="008C0F45">
      <w:pPr>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nákladov na investície uskutočnené mladými poľnohospodármi.</w:t>
      </w:r>
    </w:p>
    <w:p w14:paraId="69BB669F" w14:textId="77777777" w:rsidR="008C0F45" w:rsidRPr="00496BA0" w:rsidRDefault="008C0F45" w:rsidP="008C0F45">
      <w:pPr>
        <w:spacing w:after="0" w:line="240" w:lineRule="auto"/>
        <w:ind w:left="567"/>
        <w:jc w:val="both"/>
        <w:rPr>
          <w:rFonts w:ascii="Times New Roman" w:eastAsia="Times New Roman" w:hAnsi="Times New Roman"/>
          <w:sz w:val="24"/>
          <w:szCs w:val="24"/>
          <w:lang w:eastAsia="en-GB"/>
        </w:rPr>
      </w:pPr>
    </w:p>
    <w:p w14:paraId="555CCFAE" w14:textId="1FB35401" w:rsidR="008C0F45" w:rsidRPr="00496BA0" w:rsidRDefault="008C0F45" w:rsidP="008C0F45">
      <w:pPr>
        <w:spacing w:after="0" w:line="240" w:lineRule="auto"/>
        <w:ind w:left="567"/>
        <w:jc w:val="both"/>
        <w:rPr>
          <w:rFonts w:ascii="Times New Roman" w:eastAsia="Times New Roman" w:hAnsi="Times New Roman"/>
          <w:sz w:val="24"/>
          <w:szCs w:val="24"/>
        </w:rPr>
      </w:pPr>
      <w:r w:rsidRPr="00496BA0">
        <w:rPr>
          <w:rFonts w:ascii="Times New Roman" w:hAnsi="Times New Roman"/>
          <w:sz w:val="24"/>
        </w:rPr>
        <w:t>Upozorňujeme vás, že podľa bodu 160 písm. b) usmernení nesmie intenzita pomoci presiahnuť 80</w:t>
      </w:r>
      <w:r w:rsidR="00496BA0">
        <w:rPr>
          <w:rFonts w:ascii="Times New Roman" w:hAnsi="Times New Roman"/>
          <w:sz w:val="24"/>
        </w:rPr>
        <w:t> %</w:t>
      </w:r>
      <w:r w:rsidRPr="00496BA0">
        <w:rPr>
          <w:rFonts w:ascii="Times New Roman" w:hAnsi="Times New Roman"/>
          <w:sz w:val="24"/>
        </w:rPr>
        <w:t xml:space="preserve"> týchto oprávnených nákladov.</w:t>
      </w:r>
    </w:p>
    <w:p w14:paraId="649831F5" w14:textId="77777777" w:rsidR="006914B0" w:rsidRPr="00496BA0" w:rsidRDefault="006914B0" w:rsidP="00742E23">
      <w:pPr>
        <w:spacing w:after="0" w:line="240" w:lineRule="auto"/>
        <w:ind w:left="1134"/>
        <w:jc w:val="both"/>
        <w:rPr>
          <w:rFonts w:ascii="Times New Roman" w:eastAsia="Times New Roman" w:hAnsi="Times New Roman"/>
          <w:sz w:val="24"/>
          <w:szCs w:val="24"/>
          <w:lang w:eastAsia="en-GB"/>
        </w:rPr>
      </w:pPr>
    </w:p>
    <w:p w14:paraId="3DC1657C" w14:textId="4AB47352" w:rsidR="005615D7" w:rsidRPr="00496BA0" w:rsidRDefault="006914B0" w:rsidP="008C0F45">
      <w:pPr>
        <w:spacing w:after="0" w:line="240" w:lineRule="auto"/>
        <w:ind w:left="567"/>
        <w:jc w:val="both"/>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nákladov na investície</w:t>
      </w:r>
      <w:r w:rsidR="00496BA0">
        <w:rPr>
          <w:rFonts w:ascii="Times New Roman" w:hAnsi="Times New Roman"/>
          <w:sz w:val="24"/>
        </w:rPr>
        <w:t xml:space="preserve"> v </w:t>
      </w:r>
      <w:r w:rsidRPr="00496BA0">
        <w:rPr>
          <w:rFonts w:ascii="Times New Roman" w:hAnsi="Times New Roman"/>
          <w:sz w:val="24"/>
        </w:rPr>
        <w:t>najvzdialenejších regiónoch alebo na menších ostrovoch</w:t>
      </w:r>
      <w:r w:rsidR="00496BA0">
        <w:rPr>
          <w:rFonts w:ascii="Times New Roman" w:hAnsi="Times New Roman"/>
          <w:sz w:val="24"/>
        </w:rPr>
        <w:t xml:space="preserve"> v </w:t>
      </w:r>
      <w:r w:rsidRPr="00496BA0">
        <w:rPr>
          <w:rFonts w:ascii="Times New Roman" w:hAnsi="Times New Roman"/>
          <w:sz w:val="24"/>
        </w:rPr>
        <w:t>Egejskom mori.</w:t>
      </w:r>
    </w:p>
    <w:p w14:paraId="3F5F2BF3" w14:textId="77777777" w:rsidR="005615D7" w:rsidRPr="00496BA0" w:rsidRDefault="005615D7" w:rsidP="005615D7">
      <w:pPr>
        <w:spacing w:after="0" w:line="240" w:lineRule="auto"/>
        <w:ind w:left="993" w:hanging="284"/>
        <w:jc w:val="both"/>
        <w:rPr>
          <w:rFonts w:ascii="Times New Roman" w:eastAsia="Times New Roman" w:hAnsi="Times New Roman"/>
          <w:sz w:val="24"/>
          <w:szCs w:val="24"/>
          <w:lang w:eastAsia="en-GB"/>
        </w:rPr>
      </w:pPr>
    </w:p>
    <w:p w14:paraId="4125E451" w14:textId="4D1B048D" w:rsidR="00742E23" w:rsidRPr="00496BA0" w:rsidRDefault="00742E23" w:rsidP="00742E23">
      <w:pPr>
        <w:spacing w:after="0" w:line="240" w:lineRule="auto"/>
        <w:ind w:left="567"/>
        <w:jc w:val="both"/>
        <w:rPr>
          <w:rFonts w:ascii="Times New Roman" w:eastAsia="Times New Roman" w:hAnsi="Times New Roman"/>
          <w:sz w:val="24"/>
          <w:szCs w:val="24"/>
        </w:rPr>
      </w:pPr>
      <w:r w:rsidRPr="00496BA0">
        <w:rPr>
          <w:rFonts w:ascii="Times New Roman" w:hAnsi="Times New Roman"/>
          <w:sz w:val="24"/>
        </w:rPr>
        <w:t>Upozorňujeme vás, že podľa bodu 160 písm. c) usmernení nesmie intenzita pomoci presiahnuť 80</w:t>
      </w:r>
      <w:r w:rsidR="00496BA0">
        <w:rPr>
          <w:rFonts w:ascii="Times New Roman" w:hAnsi="Times New Roman"/>
          <w:sz w:val="24"/>
        </w:rPr>
        <w:t> %</w:t>
      </w:r>
      <w:r w:rsidRPr="00496BA0">
        <w:rPr>
          <w:rFonts w:ascii="Times New Roman" w:hAnsi="Times New Roman"/>
          <w:sz w:val="24"/>
        </w:rPr>
        <w:t xml:space="preserve"> týchto oprávnených nákladov.</w:t>
      </w:r>
    </w:p>
    <w:p w14:paraId="65B4C580" w14:textId="77777777" w:rsidR="00742E23" w:rsidRPr="00496BA0" w:rsidRDefault="00742E23" w:rsidP="005615D7">
      <w:pPr>
        <w:spacing w:after="0" w:line="240" w:lineRule="auto"/>
        <w:ind w:left="993" w:hanging="284"/>
        <w:jc w:val="both"/>
        <w:rPr>
          <w:rFonts w:ascii="Times New Roman" w:eastAsia="Times New Roman" w:hAnsi="Times New Roman"/>
          <w:sz w:val="24"/>
          <w:szCs w:val="24"/>
          <w:lang w:eastAsia="en-GB"/>
        </w:rPr>
      </w:pPr>
    </w:p>
    <w:p w14:paraId="6309A3AD" w14:textId="5015EEAE" w:rsidR="005615D7" w:rsidRPr="00496BA0" w:rsidRDefault="00015284" w:rsidP="00742E23">
      <w:pPr>
        <w:widowControl w:val="0"/>
        <w:adjustRightInd w:val="0"/>
        <w:spacing w:after="0" w:line="240" w:lineRule="auto"/>
        <w:ind w:left="1134" w:hanging="567"/>
        <w:jc w:val="both"/>
        <w:textAlignment w:val="baseline"/>
        <w:rPr>
          <w:rFonts w:ascii="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oprávnených nákladov</w:t>
      </w:r>
      <w:r w:rsidR="00496BA0">
        <w:rPr>
          <w:rFonts w:ascii="Times New Roman" w:hAnsi="Times New Roman"/>
          <w:sz w:val="24"/>
        </w:rPr>
        <w:t xml:space="preserve"> v </w:t>
      </w:r>
      <w:r w:rsidRPr="00496BA0">
        <w:rPr>
          <w:rFonts w:ascii="Times New Roman" w:hAnsi="Times New Roman"/>
          <w:sz w:val="24"/>
        </w:rPr>
        <w:t>prípade investícií malých poľnohospodárov</w:t>
      </w:r>
      <w:r w:rsidR="00496BA0">
        <w:rPr>
          <w:rFonts w:ascii="Times New Roman" w:hAnsi="Times New Roman"/>
          <w:sz w:val="24"/>
        </w:rPr>
        <w:t xml:space="preserve"> v </w:t>
      </w:r>
      <w:r w:rsidRPr="00496BA0">
        <w:rPr>
          <w:rFonts w:ascii="Times New Roman" w:hAnsi="Times New Roman"/>
          <w:sz w:val="24"/>
        </w:rPr>
        <w:t>zmysle článku 28 nariadenia (EÚ) 2021/2115</w:t>
      </w:r>
      <w:r w:rsidRPr="00496BA0">
        <w:rPr>
          <w:rStyle w:val="FootnoteReference"/>
          <w:rFonts w:ascii="Times New Roman" w:hAnsi="Times New Roman"/>
          <w:sz w:val="24"/>
          <w:szCs w:val="24"/>
        </w:rPr>
        <w:footnoteReference w:id="8"/>
      </w:r>
      <w:r w:rsidRPr="00496BA0">
        <w:rPr>
          <w:rFonts w:ascii="Times New Roman" w:hAnsi="Times New Roman"/>
          <w:sz w:val="24"/>
        </w:rPr>
        <w:t>.</w:t>
      </w:r>
    </w:p>
    <w:p w14:paraId="03D91E6F" w14:textId="77777777" w:rsidR="00742E23" w:rsidRPr="00496BA0" w:rsidRDefault="00742E23" w:rsidP="005615D7">
      <w:pPr>
        <w:widowControl w:val="0"/>
        <w:adjustRightInd w:val="0"/>
        <w:spacing w:after="0" w:line="240" w:lineRule="auto"/>
        <w:ind w:left="993" w:hanging="273"/>
        <w:jc w:val="both"/>
        <w:textAlignment w:val="baseline"/>
        <w:rPr>
          <w:rFonts w:ascii="Times New Roman" w:hAnsi="Times New Roman"/>
          <w:sz w:val="24"/>
          <w:szCs w:val="24"/>
        </w:rPr>
      </w:pPr>
    </w:p>
    <w:p w14:paraId="3B714218" w14:textId="7AD07F1A" w:rsidR="00742E23" w:rsidRPr="00496BA0" w:rsidRDefault="00742E23" w:rsidP="00742E23">
      <w:pPr>
        <w:widowControl w:val="0"/>
        <w:adjustRightInd w:val="0"/>
        <w:spacing w:after="0" w:line="240" w:lineRule="auto"/>
        <w:ind w:left="567"/>
        <w:jc w:val="both"/>
        <w:textAlignment w:val="baseline"/>
        <w:rPr>
          <w:rFonts w:ascii="Times New Roman" w:hAnsi="Times New Roman"/>
          <w:sz w:val="24"/>
          <w:szCs w:val="24"/>
        </w:rPr>
      </w:pPr>
      <w:r w:rsidRPr="00496BA0">
        <w:rPr>
          <w:rFonts w:ascii="Times New Roman" w:hAnsi="Times New Roman"/>
          <w:sz w:val="24"/>
        </w:rPr>
        <w:t>Upozorňujeme vás, že podľa bodu 161 usmernení nesmie pomoc na investície malých poľnohospodárov</w:t>
      </w:r>
      <w:r w:rsidR="00496BA0">
        <w:rPr>
          <w:rFonts w:ascii="Times New Roman" w:hAnsi="Times New Roman"/>
          <w:sz w:val="24"/>
        </w:rPr>
        <w:t xml:space="preserve"> v </w:t>
      </w:r>
      <w:r w:rsidRPr="00496BA0">
        <w:rPr>
          <w:rFonts w:ascii="Times New Roman" w:hAnsi="Times New Roman"/>
          <w:sz w:val="24"/>
        </w:rPr>
        <w:t>zmysle článku 28 nariadenia (EÚ) 2021/2115 presiahnuť 85</w:t>
      </w:r>
      <w:r w:rsidR="00496BA0">
        <w:rPr>
          <w:rFonts w:ascii="Times New Roman" w:hAnsi="Times New Roman"/>
          <w:sz w:val="24"/>
        </w:rPr>
        <w:t> %</w:t>
      </w:r>
      <w:r w:rsidRPr="00496BA0">
        <w:rPr>
          <w:rFonts w:ascii="Times New Roman" w:hAnsi="Times New Roman"/>
          <w:sz w:val="24"/>
        </w:rPr>
        <w:t xml:space="preserve"> oprávnených nákladov.</w:t>
      </w:r>
    </w:p>
    <w:p w14:paraId="03016E49" w14:textId="77777777" w:rsidR="00015284" w:rsidRPr="00496BA0" w:rsidRDefault="00015284" w:rsidP="005615D7">
      <w:pPr>
        <w:widowControl w:val="0"/>
        <w:adjustRightInd w:val="0"/>
        <w:spacing w:after="0" w:line="240" w:lineRule="auto"/>
        <w:ind w:left="993" w:hanging="273"/>
        <w:jc w:val="both"/>
        <w:textAlignment w:val="baseline"/>
        <w:rPr>
          <w:rFonts w:ascii="Times New Roman" w:hAnsi="Times New Roman"/>
          <w:sz w:val="24"/>
          <w:szCs w:val="24"/>
        </w:rPr>
      </w:pPr>
    </w:p>
    <w:p w14:paraId="68F098A5" w14:textId="47CADB65" w:rsidR="00015284" w:rsidRPr="00496BA0" w:rsidRDefault="00015284" w:rsidP="008C0F45">
      <w:pPr>
        <w:widowControl w:val="0"/>
        <w:adjustRightInd w:val="0"/>
        <w:spacing w:after="0" w:line="240" w:lineRule="auto"/>
        <w:ind w:left="567"/>
        <w:jc w:val="both"/>
        <w:textAlignment w:val="baseline"/>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nákladov na neproduktívne investície viazané na jeden alebo viacero špecifických cieľov</w:t>
      </w:r>
      <w:r w:rsidR="00496BA0">
        <w:rPr>
          <w:rFonts w:ascii="Times New Roman" w:hAnsi="Times New Roman"/>
          <w:sz w:val="24"/>
        </w:rPr>
        <w:t xml:space="preserve"> v </w:t>
      </w:r>
      <w:r w:rsidRPr="00496BA0">
        <w:rPr>
          <w:rFonts w:ascii="Times New Roman" w:hAnsi="Times New Roman"/>
          <w:sz w:val="24"/>
        </w:rPr>
        <w:t>oblasti životného prostredia</w:t>
      </w:r>
      <w:r w:rsidR="00496BA0">
        <w:rPr>
          <w:rFonts w:ascii="Times New Roman" w:hAnsi="Times New Roman"/>
          <w:sz w:val="24"/>
        </w:rPr>
        <w:t xml:space="preserve"> a </w:t>
      </w:r>
      <w:r w:rsidRPr="00496BA0">
        <w:rPr>
          <w:rFonts w:ascii="Times New Roman" w:hAnsi="Times New Roman"/>
          <w:sz w:val="24"/>
        </w:rPr>
        <w:t>klímy uvedených</w:t>
      </w:r>
      <w:r w:rsidR="00496BA0">
        <w:rPr>
          <w:rFonts w:ascii="Times New Roman" w:hAnsi="Times New Roman"/>
          <w:sz w:val="24"/>
        </w:rPr>
        <w:t xml:space="preserve"> v </w:t>
      </w:r>
      <w:r w:rsidRPr="00496BA0">
        <w:rPr>
          <w:rFonts w:ascii="Times New Roman" w:hAnsi="Times New Roman"/>
          <w:sz w:val="24"/>
        </w:rPr>
        <w:t>bode 152 písm. e), f)</w:t>
      </w:r>
      <w:r w:rsidR="00496BA0">
        <w:rPr>
          <w:rFonts w:ascii="Times New Roman" w:hAnsi="Times New Roman"/>
          <w:sz w:val="24"/>
        </w:rPr>
        <w:t xml:space="preserve"> a </w:t>
      </w:r>
      <w:r w:rsidRPr="00496BA0">
        <w:rPr>
          <w:rFonts w:ascii="Times New Roman" w:hAnsi="Times New Roman"/>
          <w:sz w:val="24"/>
        </w:rPr>
        <w:t>g) usmernení.</w:t>
      </w:r>
    </w:p>
    <w:p w14:paraId="711CDFA3" w14:textId="77777777" w:rsidR="00015284" w:rsidRPr="00496BA0" w:rsidRDefault="00015284" w:rsidP="00742E23">
      <w:pPr>
        <w:widowControl w:val="0"/>
        <w:adjustRightInd w:val="0"/>
        <w:spacing w:after="0" w:line="240" w:lineRule="auto"/>
        <w:ind w:left="1134"/>
        <w:jc w:val="both"/>
        <w:textAlignment w:val="baseline"/>
        <w:rPr>
          <w:rFonts w:ascii="Times New Roman" w:eastAsia="Times New Roman" w:hAnsi="Times New Roman"/>
          <w:sz w:val="24"/>
          <w:szCs w:val="24"/>
          <w:lang w:eastAsia="en-GB"/>
        </w:rPr>
      </w:pPr>
    </w:p>
    <w:p w14:paraId="7BBC5E0E" w14:textId="0C1178D6" w:rsidR="008C0F45" w:rsidRPr="00496BA0" w:rsidRDefault="008C0F45" w:rsidP="008C0F45">
      <w:pPr>
        <w:widowControl w:val="0"/>
        <w:adjustRightInd w:val="0"/>
        <w:spacing w:after="0" w:line="240" w:lineRule="auto"/>
        <w:ind w:left="567"/>
        <w:jc w:val="both"/>
        <w:textAlignment w:val="baseline"/>
        <w:rPr>
          <w:rFonts w:ascii="Times New Roman" w:hAnsi="Times New Roman"/>
          <w:sz w:val="24"/>
          <w:szCs w:val="24"/>
        </w:rPr>
      </w:pPr>
      <w:r w:rsidRPr="00496BA0">
        <w:rPr>
          <w:rFonts w:ascii="Times New Roman" w:hAnsi="Times New Roman"/>
          <w:sz w:val="24"/>
        </w:rPr>
        <w:t>Upozorňujeme vás, že podľa bodu 162 písm. a) usmernení nesmie pomoc presiahnuť 100</w:t>
      </w:r>
      <w:r w:rsidR="00496BA0">
        <w:rPr>
          <w:rFonts w:ascii="Times New Roman" w:hAnsi="Times New Roman"/>
          <w:sz w:val="24"/>
        </w:rPr>
        <w:t> %</w:t>
      </w:r>
      <w:r w:rsidRPr="00496BA0">
        <w:rPr>
          <w:rFonts w:ascii="Times New Roman" w:hAnsi="Times New Roman"/>
          <w:sz w:val="24"/>
        </w:rPr>
        <w:t xml:space="preserve"> týchto oprávnených nákladov.</w:t>
      </w:r>
    </w:p>
    <w:p w14:paraId="04714A62" w14:textId="77777777" w:rsidR="008C0F45" w:rsidRPr="00496BA0" w:rsidRDefault="008C0F45" w:rsidP="00742E23">
      <w:pPr>
        <w:widowControl w:val="0"/>
        <w:adjustRightInd w:val="0"/>
        <w:spacing w:after="0" w:line="240" w:lineRule="auto"/>
        <w:ind w:left="1134"/>
        <w:jc w:val="both"/>
        <w:textAlignment w:val="baseline"/>
        <w:rPr>
          <w:rFonts w:ascii="Times New Roman" w:eastAsia="Times New Roman" w:hAnsi="Times New Roman"/>
          <w:sz w:val="24"/>
          <w:szCs w:val="24"/>
          <w:lang w:eastAsia="en-GB"/>
        </w:rPr>
      </w:pPr>
    </w:p>
    <w:p w14:paraId="146DB064" w14:textId="4957A43E" w:rsidR="00496BA0" w:rsidRDefault="00015284" w:rsidP="009B1399">
      <w:pPr>
        <w:widowControl w:val="0"/>
        <w:adjustRightInd w:val="0"/>
        <w:spacing w:after="0" w:line="240" w:lineRule="auto"/>
        <w:ind w:left="567"/>
        <w:jc w:val="both"/>
        <w:textAlignment w:val="baseline"/>
        <w:rPr>
          <w:rFonts w:ascii="Times New Roman" w:hAnsi="Times New Roman"/>
          <w:sz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nákladov na investície na obnovenie výrobného potenciálu uvedené</w:t>
      </w:r>
      <w:r w:rsidR="00496BA0">
        <w:rPr>
          <w:rFonts w:ascii="Times New Roman" w:hAnsi="Times New Roman"/>
          <w:sz w:val="24"/>
        </w:rPr>
        <w:t xml:space="preserve"> v </w:t>
      </w:r>
      <w:r w:rsidRPr="00496BA0">
        <w:rPr>
          <w:rFonts w:ascii="Times New Roman" w:hAnsi="Times New Roman"/>
          <w:sz w:val="24"/>
        </w:rPr>
        <w:t>bode 152 písm. d) usmernení</w:t>
      </w:r>
      <w:r w:rsidR="00496BA0">
        <w:rPr>
          <w:rFonts w:ascii="Times New Roman" w:hAnsi="Times New Roman"/>
          <w:sz w:val="24"/>
        </w:rPr>
        <w:t xml:space="preserve"> a </w:t>
      </w:r>
      <w:r w:rsidRPr="00496BA0">
        <w:rPr>
          <w:rFonts w:ascii="Times New Roman" w:hAnsi="Times New Roman"/>
          <w:sz w:val="24"/>
        </w:rPr>
        <w:t>investície súvisiace</w:t>
      </w:r>
      <w:r w:rsidR="00496BA0">
        <w:rPr>
          <w:rFonts w:ascii="Times New Roman" w:hAnsi="Times New Roman"/>
          <w:sz w:val="24"/>
        </w:rPr>
        <w:t xml:space="preserve"> s </w:t>
      </w:r>
      <w:r w:rsidRPr="00496BA0">
        <w:rPr>
          <w:rFonts w:ascii="Times New Roman" w:hAnsi="Times New Roman"/>
          <w:sz w:val="24"/>
        </w:rPr>
        <w:t>predchádzaním</w:t>
      </w:r>
      <w:r w:rsidR="00496BA0">
        <w:rPr>
          <w:rFonts w:ascii="Times New Roman" w:hAnsi="Times New Roman"/>
          <w:sz w:val="24"/>
        </w:rPr>
        <w:t xml:space="preserve"> a </w:t>
      </w:r>
      <w:r w:rsidRPr="00496BA0">
        <w:rPr>
          <w:rFonts w:ascii="Times New Roman" w:hAnsi="Times New Roman"/>
          <w:sz w:val="24"/>
        </w:rPr>
        <w:t>zmierňovaním rizík vzniku škôd spôsobených prírodnými katastrofami, mimoriadnymi udalosťami, nepriaznivými poveternostnými udalosťami, ktoré možno prirovnať</w:t>
      </w:r>
      <w:r w:rsidR="00496BA0">
        <w:rPr>
          <w:rFonts w:ascii="Times New Roman" w:hAnsi="Times New Roman"/>
          <w:sz w:val="24"/>
        </w:rPr>
        <w:t xml:space="preserve"> k </w:t>
      </w:r>
      <w:r w:rsidRPr="00496BA0">
        <w:rPr>
          <w:rFonts w:ascii="Times New Roman" w:hAnsi="Times New Roman"/>
          <w:sz w:val="24"/>
        </w:rPr>
        <w:t>prírodnej katastrofe, alebo chránenými zvieratami</w:t>
      </w:r>
      <w:r w:rsidR="00496BA0">
        <w:rPr>
          <w:rFonts w:ascii="Times New Roman" w:hAnsi="Times New Roman"/>
          <w:sz w:val="24"/>
        </w:rPr>
        <w:t>.</w:t>
      </w:r>
    </w:p>
    <w:p w14:paraId="5966F7AA" w14:textId="39051E71" w:rsidR="00FD2FC9" w:rsidRPr="00496BA0" w:rsidRDefault="00FD2FC9" w:rsidP="00AC1CE4">
      <w:pPr>
        <w:widowControl w:val="0"/>
        <w:adjustRightInd w:val="0"/>
        <w:spacing w:after="0" w:line="240" w:lineRule="auto"/>
        <w:ind w:left="1843" w:hanging="273"/>
        <w:jc w:val="both"/>
        <w:textAlignment w:val="baseline"/>
        <w:rPr>
          <w:rFonts w:ascii="Times New Roman" w:hAnsi="Times New Roman"/>
          <w:sz w:val="24"/>
          <w:szCs w:val="24"/>
        </w:rPr>
      </w:pPr>
    </w:p>
    <w:p w14:paraId="5E380FF2" w14:textId="0561F07A" w:rsidR="00813CAC" w:rsidRPr="00496BA0" w:rsidRDefault="00813CAC" w:rsidP="00813CAC">
      <w:pPr>
        <w:widowControl w:val="0"/>
        <w:adjustRightInd w:val="0"/>
        <w:spacing w:after="0" w:line="240" w:lineRule="auto"/>
        <w:ind w:left="567"/>
        <w:jc w:val="both"/>
        <w:textAlignment w:val="baseline"/>
        <w:rPr>
          <w:rFonts w:ascii="Times New Roman" w:hAnsi="Times New Roman"/>
          <w:sz w:val="24"/>
          <w:szCs w:val="24"/>
        </w:rPr>
      </w:pPr>
      <w:r w:rsidRPr="00496BA0">
        <w:rPr>
          <w:rFonts w:ascii="Times New Roman" w:hAnsi="Times New Roman"/>
          <w:sz w:val="24"/>
        </w:rPr>
        <w:t xml:space="preserve">Upozorňujeme vás, že podľa bodu 162 písm. b) usmernení nesmie intenzita pomoci </w:t>
      </w:r>
      <w:r w:rsidRPr="00496BA0">
        <w:rPr>
          <w:rFonts w:ascii="Times New Roman" w:hAnsi="Times New Roman"/>
          <w:sz w:val="24"/>
        </w:rPr>
        <w:lastRenderedPageBreak/>
        <w:t>presiahnuť 100</w:t>
      </w:r>
      <w:r w:rsidR="00496BA0">
        <w:rPr>
          <w:rFonts w:ascii="Times New Roman" w:hAnsi="Times New Roman"/>
          <w:sz w:val="24"/>
        </w:rPr>
        <w:t> %</w:t>
      </w:r>
      <w:r w:rsidRPr="00496BA0">
        <w:rPr>
          <w:rFonts w:ascii="Times New Roman" w:hAnsi="Times New Roman"/>
          <w:sz w:val="24"/>
        </w:rPr>
        <w:t xml:space="preserve"> oprávnených nákladov.</w:t>
      </w:r>
    </w:p>
    <w:p w14:paraId="27C892EE" w14:textId="77777777" w:rsidR="00813CAC" w:rsidRPr="00496BA0" w:rsidRDefault="00813CAC" w:rsidP="00AC1CE4">
      <w:pPr>
        <w:widowControl w:val="0"/>
        <w:adjustRightInd w:val="0"/>
        <w:spacing w:after="0" w:line="240" w:lineRule="auto"/>
        <w:ind w:left="1843" w:hanging="273"/>
        <w:jc w:val="both"/>
        <w:textAlignment w:val="baseline"/>
        <w:rPr>
          <w:rFonts w:ascii="Times New Roman" w:hAnsi="Times New Roman"/>
          <w:sz w:val="24"/>
          <w:szCs w:val="24"/>
        </w:rPr>
      </w:pPr>
    </w:p>
    <w:p w14:paraId="54B96A09" w14:textId="77777777" w:rsidR="00FD2FC9" w:rsidRPr="00496BA0" w:rsidRDefault="00FD2FC9" w:rsidP="00742E23">
      <w:pPr>
        <w:widowControl w:val="0"/>
        <w:adjustRightInd w:val="0"/>
        <w:spacing w:after="0" w:line="240" w:lineRule="auto"/>
        <w:ind w:left="1134" w:hanging="567"/>
        <w:jc w:val="both"/>
        <w:textAlignment w:val="baseline"/>
        <w:rPr>
          <w:rFonts w:ascii="Times New Roman" w:eastAsia="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xml:space="preserve"> Pomoc na investície do zavlažovania:</w:t>
      </w:r>
    </w:p>
    <w:p w14:paraId="6825B03C" w14:textId="77777777" w:rsidR="00FD2FC9" w:rsidRPr="00496BA0" w:rsidRDefault="00FD2FC9"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p>
    <w:p w14:paraId="08E6ED41" w14:textId="4D894651" w:rsidR="00FD2FC9" w:rsidRPr="00496BA0" w:rsidRDefault="00FD2FC9" w:rsidP="00742E23">
      <w:pPr>
        <w:widowControl w:val="0"/>
        <w:adjustRightInd w:val="0"/>
        <w:spacing w:after="0" w:line="240" w:lineRule="auto"/>
        <w:ind w:left="1134"/>
        <w:jc w:val="both"/>
        <w:textAlignment w:val="baseline"/>
        <w:rPr>
          <w:rFonts w:ascii="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oprávnených nákladov na investície do zavlažovania</w:t>
      </w:r>
      <w:r w:rsidR="00496BA0">
        <w:rPr>
          <w:rFonts w:ascii="Times New Roman" w:hAnsi="Times New Roman"/>
          <w:sz w:val="24"/>
        </w:rPr>
        <w:t xml:space="preserve"> v </w:t>
      </w:r>
      <w:r w:rsidRPr="00496BA0">
        <w:rPr>
          <w:rFonts w:ascii="Times New Roman" w:hAnsi="Times New Roman"/>
          <w:sz w:val="24"/>
        </w:rPr>
        <w:t>poľnohospodárskom podniku uskutočnené podľa bodu 157 písm. c) usmernení.</w:t>
      </w:r>
    </w:p>
    <w:p w14:paraId="1E2888F8" w14:textId="77777777" w:rsidR="00F80001" w:rsidRPr="00496BA0" w:rsidRDefault="00F80001" w:rsidP="00742E23">
      <w:pPr>
        <w:widowControl w:val="0"/>
        <w:adjustRightInd w:val="0"/>
        <w:spacing w:after="0" w:line="240" w:lineRule="auto"/>
        <w:ind w:left="1134"/>
        <w:jc w:val="both"/>
        <w:textAlignment w:val="baseline"/>
        <w:rPr>
          <w:rFonts w:ascii="Times New Roman" w:hAnsi="Times New Roman"/>
          <w:sz w:val="24"/>
          <w:szCs w:val="24"/>
        </w:rPr>
      </w:pPr>
    </w:p>
    <w:p w14:paraId="141B47F8" w14:textId="29958252" w:rsidR="00F80001" w:rsidRPr="00496BA0" w:rsidRDefault="00F80001" w:rsidP="00742E23">
      <w:pPr>
        <w:widowControl w:val="0"/>
        <w:adjustRightInd w:val="0"/>
        <w:spacing w:after="0" w:line="240" w:lineRule="auto"/>
        <w:ind w:left="1134"/>
        <w:jc w:val="both"/>
        <w:textAlignment w:val="baseline"/>
        <w:rPr>
          <w:rFonts w:ascii="Times New Roman" w:eastAsia="Times New Roman" w:hAnsi="Times New Roman"/>
          <w:sz w:val="24"/>
          <w:szCs w:val="24"/>
        </w:rPr>
      </w:pPr>
      <w:r w:rsidRPr="00496BA0">
        <w:rPr>
          <w:rFonts w:ascii="Times New Roman" w:hAnsi="Times New Roman"/>
          <w:sz w:val="24"/>
        </w:rPr>
        <w:t>Upozorňujeme vás, že podľa bodu 163 písm. a) usmernení nesmie pomoc presiahnuť 80</w:t>
      </w:r>
      <w:r w:rsidR="00496BA0">
        <w:rPr>
          <w:rFonts w:ascii="Times New Roman" w:hAnsi="Times New Roman"/>
          <w:sz w:val="24"/>
        </w:rPr>
        <w:t> %</w:t>
      </w:r>
      <w:r w:rsidRPr="00496BA0">
        <w:rPr>
          <w:rFonts w:ascii="Times New Roman" w:hAnsi="Times New Roman"/>
          <w:sz w:val="24"/>
        </w:rPr>
        <w:t xml:space="preserve"> oprávnených nákladov na investície do zavlažovania</w:t>
      </w:r>
      <w:r w:rsidR="00496BA0">
        <w:rPr>
          <w:rFonts w:ascii="Times New Roman" w:hAnsi="Times New Roman"/>
          <w:sz w:val="24"/>
        </w:rPr>
        <w:t xml:space="preserve"> v </w:t>
      </w:r>
      <w:r w:rsidRPr="00496BA0">
        <w:rPr>
          <w:rFonts w:ascii="Times New Roman" w:hAnsi="Times New Roman"/>
          <w:sz w:val="24"/>
        </w:rPr>
        <w:t>poľnohospodárskom podniku uskutočnené podľa bodu 157 písm. c).</w:t>
      </w:r>
    </w:p>
    <w:p w14:paraId="75A4BF92" w14:textId="77777777" w:rsidR="00FD2FC9" w:rsidRPr="00496BA0" w:rsidRDefault="00FD2FC9" w:rsidP="00742E23">
      <w:pPr>
        <w:widowControl w:val="0"/>
        <w:adjustRightInd w:val="0"/>
        <w:spacing w:after="0" w:line="240" w:lineRule="auto"/>
        <w:ind w:left="1134"/>
        <w:jc w:val="both"/>
        <w:textAlignment w:val="baseline"/>
        <w:rPr>
          <w:rFonts w:ascii="Times New Roman" w:eastAsia="Times New Roman" w:hAnsi="Times New Roman"/>
          <w:sz w:val="24"/>
          <w:szCs w:val="24"/>
          <w:lang w:eastAsia="en-GB"/>
        </w:rPr>
      </w:pPr>
    </w:p>
    <w:p w14:paraId="4C563302" w14:textId="77777777" w:rsidR="00FD2FC9" w:rsidRPr="00496BA0" w:rsidRDefault="00FD2FC9" w:rsidP="00742E23">
      <w:pPr>
        <w:widowControl w:val="0"/>
        <w:adjustRightInd w:val="0"/>
        <w:spacing w:after="0" w:line="240" w:lineRule="auto"/>
        <w:ind w:left="1134"/>
        <w:jc w:val="both"/>
        <w:textAlignment w:val="baseline"/>
        <w:rPr>
          <w:rFonts w:ascii="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oprávnených nákladov na investície do poľnohospodárskej infraštruktúry mimo poľnohospodárskeho podniku, ktorá má slúžiť na zavlažovanie.</w:t>
      </w:r>
    </w:p>
    <w:p w14:paraId="21EFAE04" w14:textId="77777777" w:rsidR="00FD2FC9" w:rsidRPr="00496BA0" w:rsidRDefault="00FD2FC9" w:rsidP="00742E23">
      <w:pPr>
        <w:widowControl w:val="0"/>
        <w:adjustRightInd w:val="0"/>
        <w:spacing w:after="0" w:line="240" w:lineRule="auto"/>
        <w:ind w:left="1134"/>
        <w:jc w:val="both"/>
        <w:textAlignment w:val="baseline"/>
        <w:rPr>
          <w:rFonts w:ascii="Times New Roman" w:hAnsi="Times New Roman"/>
          <w:sz w:val="24"/>
          <w:szCs w:val="24"/>
        </w:rPr>
      </w:pPr>
    </w:p>
    <w:p w14:paraId="02F3A493" w14:textId="33FB197B" w:rsidR="00F80001" w:rsidRPr="00496BA0" w:rsidRDefault="00F80001" w:rsidP="00742E23">
      <w:pPr>
        <w:widowControl w:val="0"/>
        <w:adjustRightInd w:val="0"/>
        <w:spacing w:after="0" w:line="240" w:lineRule="auto"/>
        <w:ind w:left="1134"/>
        <w:jc w:val="both"/>
        <w:textAlignment w:val="baseline"/>
        <w:rPr>
          <w:rFonts w:ascii="Times New Roman" w:hAnsi="Times New Roman"/>
          <w:sz w:val="24"/>
          <w:szCs w:val="24"/>
        </w:rPr>
      </w:pPr>
      <w:r w:rsidRPr="00496BA0">
        <w:rPr>
          <w:rFonts w:ascii="Times New Roman" w:hAnsi="Times New Roman"/>
          <w:sz w:val="24"/>
        </w:rPr>
        <w:t>Upozorňujeme vás, že podľa bodu 163 písm. b) usmernení nesmie pomoc presiahnuť 100</w:t>
      </w:r>
      <w:r w:rsidR="00496BA0">
        <w:rPr>
          <w:rFonts w:ascii="Times New Roman" w:hAnsi="Times New Roman"/>
          <w:sz w:val="24"/>
        </w:rPr>
        <w:t> %</w:t>
      </w:r>
      <w:r w:rsidRPr="00496BA0">
        <w:rPr>
          <w:rFonts w:ascii="Times New Roman" w:hAnsi="Times New Roman"/>
          <w:sz w:val="24"/>
        </w:rPr>
        <w:t xml:space="preserve"> oprávnených nákladov na investície do infraštruktúry mimo poľnohospodárskeho podniku, ktorá má slúžiť na zavlažovanie.</w:t>
      </w:r>
    </w:p>
    <w:p w14:paraId="57FD5C10" w14:textId="77777777" w:rsidR="00F80001" w:rsidRPr="00496BA0" w:rsidRDefault="00F80001" w:rsidP="00742E23">
      <w:pPr>
        <w:widowControl w:val="0"/>
        <w:adjustRightInd w:val="0"/>
        <w:spacing w:after="0" w:line="240" w:lineRule="auto"/>
        <w:ind w:left="1134"/>
        <w:jc w:val="both"/>
        <w:textAlignment w:val="baseline"/>
        <w:rPr>
          <w:rFonts w:ascii="Times New Roman" w:hAnsi="Times New Roman"/>
          <w:sz w:val="24"/>
          <w:szCs w:val="24"/>
        </w:rPr>
      </w:pPr>
    </w:p>
    <w:p w14:paraId="2DC1C8A7" w14:textId="50A9AE53" w:rsidR="00FD2FC9" w:rsidRPr="00496BA0" w:rsidRDefault="00FD2FC9" w:rsidP="00742E23">
      <w:pPr>
        <w:widowControl w:val="0"/>
        <w:adjustRightInd w:val="0"/>
        <w:spacing w:after="0" w:line="240" w:lineRule="auto"/>
        <w:ind w:left="1134"/>
        <w:jc w:val="both"/>
        <w:textAlignment w:val="baseline"/>
        <w:rPr>
          <w:rFonts w:ascii="Times New Roman" w:hAnsi="Times New Roman"/>
          <w:sz w:val="24"/>
          <w:szCs w:val="24"/>
        </w:rPr>
      </w:pPr>
      <w:r w:rsidRPr="00496BA0">
        <w:rPr>
          <w:rFonts w:ascii="Times New Roman" w:eastAsia="Times New Roman" w:hAnsi="Times New Roman"/>
          <w:sz w:val="24"/>
        </w:rPr>
        <w:fldChar w:fldCharType="begin">
          <w:ffData>
            <w:name w:val="Check1"/>
            <w:enabled/>
            <w:calcOnExit w:val="0"/>
            <w:checkBox>
              <w:sizeAuto/>
              <w:default w:val="0"/>
            </w:checkBox>
          </w:ffData>
        </w:fldChar>
      </w:r>
      <w:r w:rsidRPr="00496BA0">
        <w:rPr>
          <w:rFonts w:ascii="Times New Roman" w:eastAsia="Times New Roman" w:hAnsi="Times New Roman"/>
          <w:sz w:val="24"/>
        </w:rPr>
        <w:instrText xml:space="preserve"> FORMCHECKBOX </w:instrText>
      </w:r>
      <w:r w:rsidR="00647F39">
        <w:rPr>
          <w:rFonts w:ascii="Times New Roman" w:eastAsia="Times New Roman" w:hAnsi="Times New Roman"/>
          <w:sz w:val="24"/>
        </w:rPr>
      </w:r>
      <w:r w:rsidR="00647F39">
        <w:rPr>
          <w:rFonts w:ascii="Times New Roman" w:eastAsia="Times New Roman" w:hAnsi="Times New Roman"/>
          <w:sz w:val="24"/>
        </w:rPr>
        <w:fldChar w:fldCharType="separate"/>
      </w:r>
      <w:r w:rsidRPr="00496BA0">
        <w:rPr>
          <w:rFonts w:ascii="Times New Roman" w:eastAsia="Times New Roman" w:hAnsi="Times New Roman"/>
          <w:sz w:val="24"/>
        </w:rPr>
        <w:fldChar w:fldCharType="end"/>
      </w:r>
      <w:r w:rsidRPr="00496BA0">
        <w:rPr>
          <w:rFonts w:ascii="Times New Roman" w:hAnsi="Times New Roman"/>
          <w:sz w:val="24"/>
        </w:rPr>
        <w:t>…..% oprávnených nákladov na ostatné investície do zavlažovania</w:t>
      </w:r>
      <w:r w:rsidR="00496BA0">
        <w:rPr>
          <w:rFonts w:ascii="Times New Roman" w:hAnsi="Times New Roman"/>
          <w:sz w:val="24"/>
        </w:rPr>
        <w:t xml:space="preserve"> v </w:t>
      </w:r>
      <w:r w:rsidRPr="00496BA0">
        <w:rPr>
          <w:rFonts w:ascii="Times New Roman" w:hAnsi="Times New Roman"/>
          <w:sz w:val="24"/>
        </w:rPr>
        <w:t>poľnohospodárskom podniku.</w:t>
      </w:r>
    </w:p>
    <w:p w14:paraId="7E3B7C4A" w14:textId="77777777" w:rsidR="00F80001" w:rsidRPr="00496BA0" w:rsidRDefault="00F80001" w:rsidP="00742E23">
      <w:pPr>
        <w:widowControl w:val="0"/>
        <w:adjustRightInd w:val="0"/>
        <w:spacing w:after="0" w:line="240" w:lineRule="auto"/>
        <w:ind w:left="1134"/>
        <w:jc w:val="both"/>
        <w:textAlignment w:val="baseline"/>
        <w:rPr>
          <w:rFonts w:ascii="Times New Roman" w:hAnsi="Times New Roman"/>
          <w:sz w:val="24"/>
          <w:szCs w:val="24"/>
        </w:rPr>
      </w:pPr>
    </w:p>
    <w:p w14:paraId="4B1C29FA" w14:textId="7070EA61" w:rsidR="00F80001" w:rsidRPr="00496BA0" w:rsidRDefault="00F80001" w:rsidP="00423C64">
      <w:pPr>
        <w:widowControl w:val="0"/>
        <w:adjustRightInd w:val="0"/>
        <w:spacing w:after="0" w:line="240" w:lineRule="auto"/>
        <w:ind w:left="567"/>
        <w:jc w:val="both"/>
        <w:textAlignment w:val="baseline"/>
        <w:rPr>
          <w:rFonts w:ascii="Times New Roman" w:eastAsia="Times New Roman" w:hAnsi="Times New Roman"/>
          <w:sz w:val="24"/>
          <w:szCs w:val="24"/>
        </w:rPr>
      </w:pPr>
      <w:r w:rsidRPr="00496BA0">
        <w:rPr>
          <w:rFonts w:ascii="Times New Roman" w:hAnsi="Times New Roman"/>
          <w:sz w:val="24"/>
        </w:rPr>
        <w:t>Upozorňujeme vás, že podľa bodu 163 písm. c) usmernení nesmie pomoc presiahnuť 65</w:t>
      </w:r>
      <w:r w:rsidR="00496BA0">
        <w:rPr>
          <w:rFonts w:ascii="Times New Roman" w:hAnsi="Times New Roman"/>
          <w:sz w:val="24"/>
        </w:rPr>
        <w:t> %</w:t>
      </w:r>
      <w:r w:rsidRPr="00496BA0">
        <w:rPr>
          <w:rFonts w:ascii="Times New Roman" w:hAnsi="Times New Roman"/>
          <w:sz w:val="24"/>
        </w:rPr>
        <w:t xml:space="preserve"> oprávnených nákladov na ostatné investície do zavlažovania</w:t>
      </w:r>
      <w:r w:rsidR="00496BA0">
        <w:rPr>
          <w:rFonts w:ascii="Times New Roman" w:hAnsi="Times New Roman"/>
          <w:sz w:val="24"/>
        </w:rPr>
        <w:t xml:space="preserve"> v </w:t>
      </w:r>
      <w:r w:rsidRPr="00496BA0">
        <w:rPr>
          <w:rFonts w:ascii="Times New Roman" w:hAnsi="Times New Roman"/>
          <w:sz w:val="24"/>
        </w:rPr>
        <w:t>poľnohospodárskom podniku.</w:t>
      </w:r>
    </w:p>
    <w:p w14:paraId="128348D8" w14:textId="77777777" w:rsidR="005615D7" w:rsidRPr="00496BA0"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18E44F5" w14:textId="77777777" w:rsidR="005615D7" w:rsidRPr="00496BA0" w:rsidRDefault="005615D7" w:rsidP="00777766">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center"/>
        <w:rPr>
          <w:rFonts w:ascii="Times New Roman" w:eastAsia="Times New Roman" w:hAnsi="Times New Roman"/>
          <w:b/>
          <w:sz w:val="24"/>
          <w:szCs w:val="24"/>
        </w:rPr>
      </w:pPr>
      <w:r w:rsidRPr="00496BA0">
        <w:rPr>
          <w:rFonts w:ascii="Times New Roman" w:hAnsi="Times New Roman"/>
          <w:b/>
          <w:sz w:val="24"/>
        </w:rPr>
        <w:t>ĎALŠIE INFORMÁCIE</w:t>
      </w:r>
    </w:p>
    <w:p w14:paraId="59F85793" w14:textId="77777777" w:rsidR="005615D7" w:rsidRPr="00496BA0"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274483D0" w14:textId="433CA982" w:rsidR="005615D7" w:rsidRPr="00496BA0" w:rsidRDefault="005615D7" w:rsidP="005615D7">
      <w:pPr>
        <w:autoSpaceDE w:val="0"/>
        <w:autoSpaceDN w:val="0"/>
        <w:adjustRightInd w:val="0"/>
        <w:spacing w:after="0" w:line="240" w:lineRule="auto"/>
        <w:jc w:val="both"/>
        <w:rPr>
          <w:rFonts w:ascii="Times New Roman" w:eastAsia="Times New Roman" w:hAnsi="Times New Roman"/>
          <w:sz w:val="24"/>
          <w:szCs w:val="24"/>
        </w:rPr>
      </w:pPr>
      <w:r w:rsidRPr="00496BA0">
        <w:rPr>
          <w:rFonts w:ascii="Times New Roman" w:hAnsi="Times New Roman"/>
          <w:sz w:val="24"/>
        </w:rPr>
        <w:t>Uveďte všetky ďalšie informácie, ktoré možno považovať za významné</w:t>
      </w:r>
      <w:r w:rsidR="00496BA0">
        <w:rPr>
          <w:rFonts w:ascii="Times New Roman" w:hAnsi="Times New Roman"/>
          <w:sz w:val="24"/>
        </w:rPr>
        <w:t xml:space="preserve"> z </w:t>
      </w:r>
      <w:r w:rsidRPr="00496BA0">
        <w:rPr>
          <w:rFonts w:ascii="Times New Roman" w:hAnsi="Times New Roman"/>
          <w:sz w:val="24"/>
        </w:rPr>
        <w:t>hľadiska posúdenia predmetného opatrenia</w:t>
      </w:r>
      <w:r w:rsidR="00496BA0">
        <w:rPr>
          <w:rFonts w:ascii="Times New Roman" w:hAnsi="Times New Roman"/>
          <w:sz w:val="24"/>
        </w:rPr>
        <w:t xml:space="preserve"> v </w:t>
      </w:r>
      <w:r w:rsidRPr="00496BA0">
        <w:rPr>
          <w:rFonts w:ascii="Times New Roman" w:hAnsi="Times New Roman"/>
          <w:sz w:val="24"/>
        </w:rPr>
        <w:t>rámci tohto oddielu usmernení.</w:t>
      </w:r>
    </w:p>
    <w:p w14:paraId="0A817B23" w14:textId="77777777" w:rsidR="005615D7" w:rsidRPr="00496BA0"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245DA683" w14:textId="77777777" w:rsidR="001A718E" w:rsidRPr="00496BA0" w:rsidRDefault="005615D7">
      <w:r w:rsidRPr="00496BA0">
        <w:rPr>
          <w:rFonts w:ascii="Times New Roman" w:hAnsi="Times New Roman"/>
          <w:sz w:val="24"/>
        </w:rPr>
        <w:t>………………………………………………………………………………………………….</w:t>
      </w:r>
    </w:p>
    <w:sectPr w:rsidR="001A718E" w:rsidRPr="00496B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5E0FF" w14:textId="77777777" w:rsidR="00A13531" w:rsidRDefault="00A13531" w:rsidP="005615D7">
      <w:pPr>
        <w:spacing w:after="0" w:line="240" w:lineRule="auto"/>
      </w:pPr>
      <w:r>
        <w:separator/>
      </w:r>
    </w:p>
  </w:endnote>
  <w:endnote w:type="continuationSeparator" w:id="0">
    <w:p w14:paraId="07BB37E4" w14:textId="77777777" w:rsidR="00A13531" w:rsidRDefault="00A1353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E543" w14:textId="2F4E89E8" w:rsidR="003E0993" w:rsidRDefault="003E0993">
    <w:pPr>
      <w:pStyle w:val="Footer"/>
      <w:jc w:val="center"/>
    </w:pPr>
    <w:r>
      <w:fldChar w:fldCharType="begin"/>
    </w:r>
    <w:r>
      <w:instrText xml:space="preserve"> PAGE   \* MERGEFORMAT </w:instrText>
    </w:r>
    <w:r>
      <w:fldChar w:fldCharType="separate"/>
    </w:r>
    <w:r w:rsidR="00496BA0">
      <w:rPr>
        <w:noProof/>
      </w:rPr>
      <w:t>11</w:t>
    </w:r>
    <w:r>
      <w:fldChar w:fldCharType="end"/>
    </w:r>
  </w:p>
  <w:p w14:paraId="556AE885" w14:textId="77777777" w:rsidR="003E0993" w:rsidRDefault="003E0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FA795" w14:textId="77777777" w:rsidR="00A13531" w:rsidRDefault="00A13531" w:rsidP="005615D7">
      <w:pPr>
        <w:spacing w:after="0" w:line="240" w:lineRule="auto"/>
      </w:pPr>
      <w:r>
        <w:separator/>
      </w:r>
    </w:p>
  </w:footnote>
  <w:footnote w:type="continuationSeparator" w:id="0">
    <w:p w14:paraId="29DB59E7" w14:textId="77777777" w:rsidR="00A13531" w:rsidRDefault="00A13531" w:rsidP="005615D7">
      <w:pPr>
        <w:spacing w:after="0" w:line="240" w:lineRule="auto"/>
      </w:pPr>
      <w:r>
        <w:continuationSeparator/>
      </w:r>
    </w:p>
  </w:footnote>
  <w:footnote w:id="1">
    <w:p w14:paraId="190FDCA7" w14:textId="052EA287" w:rsidR="001F0A79" w:rsidRPr="00EF4189" w:rsidRDefault="001F0A79" w:rsidP="00496BA0">
      <w:pPr>
        <w:pStyle w:val="FootnoteText"/>
        <w:ind w:left="720" w:hanging="720"/>
      </w:pPr>
      <w:r>
        <w:rPr>
          <w:rStyle w:val="FootnoteReference"/>
        </w:rPr>
        <w:footnoteRef/>
      </w:r>
      <w:r>
        <w:t xml:space="preserve"> </w:t>
      </w:r>
      <w:r w:rsidR="00496BA0">
        <w:tab/>
      </w:r>
      <w:hyperlink r:id="rId1" w:history="1">
        <w:r>
          <w:rPr>
            <w:rStyle w:val="Hyperlink"/>
          </w:rPr>
          <w:t>EUR-Lex – 32013R1308 – SK – EUR-Lex (europa.eu)</w:t>
        </w:r>
      </w:hyperlink>
      <w:r>
        <w:t>.</w:t>
      </w:r>
    </w:p>
  </w:footnote>
  <w:footnote w:id="2">
    <w:p w14:paraId="1090BEE0" w14:textId="691DCAFD" w:rsidR="005615D7" w:rsidRPr="00EF4189" w:rsidRDefault="005615D7" w:rsidP="00496BA0">
      <w:pPr>
        <w:pStyle w:val="FootnoteText"/>
        <w:ind w:left="720" w:hanging="720"/>
        <w:jc w:val="both"/>
        <w:rPr>
          <w:rFonts w:ascii="Times New Roman" w:hAnsi="Times New Roman"/>
        </w:rPr>
      </w:pPr>
      <w:r>
        <w:rPr>
          <w:rStyle w:val="FootnoteReference"/>
        </w:rPr>
        <w:footnoteRef/>
      </w:r>
      <w:r>
        <w:t xml:space="preserve"> </w:t>
      </w:r>
      <w:r w:rsidR="00496BA0">
        <w:tab/>
      </w:r>
      <w:hyperlink r:id="rId2" w:history="1">
        <w:r>
          <w:rPr>
            <w:rStyle w:val="Hyperlink"/>
          </w:rPr>
          <w:t>EUR-Lex – 32018L2001 – SK – EUR-Lex (europa.eu)</w:t>
        </w:r>
      </w:hyperlink>
      <w:r>
        <w:t>.</w:t>
      </w:r>
    </w:p>
  </w:footnote>
  <w:footnote w:id="3">
    <w:p w14:paraId="1BF74070" w14:textId="16DF64E4" w:rsidR="005615D7" w:rsidRPr="00724A41" w:rsidRDefault="005615D7" w:rsidP="00496BA0">
      <w:pPr>
        <w:pStyle w:val="FootnoteText"/>
        <w:ind w:left="720" w:hanging="720"/>
        <w:rPr>
          <w:rFonts w:ascii="Times New Roman" w:hAnsi="Times New Roman"/>
        </w:rPr>
      </w:pPr>
      <w:r>
        <w:rPr>
          <w:rStyle w:val="FootnoteReference"/>
        </w:rPr>
        <w:footnoteRef/>
      </w:r>
      <w:r w:rsidR="00496BA0">
        <w:t xml:space="preserve"> </w:t>
      </w:r>
      <w:r w:rsidR="00496BA0">
        <w:tab/>
      </w:r>
      <w:hyperlink r:id="rId3" w:history="1">
        <w:r>
          <w:rPr>
            <w:rStyle w:val="Hyperlink"/>
          </w:rPr>
          <w:t>EUR-Lex – 52022XC0218(03) – SK – EUR-Lex (europa.eu)</w:t>
        </w:r>
      </w:hyperlink>
      <w:r>
        <w:t>.</w:t>
      </w:r>
    </w:p>
  </w:footnote>
  <w:footnote w:id="4">
    <w:p w14:paraId="776FD0D7" w14:textId="296D7255" w:rsidR="005615D7" w:rsidRPr="00777766" w:rsidRDefault="005615D7" w:rsidP="00496BA0">
      <w:pPr>
        <w:pStyle w:val="FootnoteText"/>
        <w:ind w:left="720" w:hanging="720"/>
        <w:jc w:val="both"/>
        <w:rPr>
          <w:rFonts w:ascii="Times New Roman" w:hAnsi="Times New Roman"/>
        </w:rPr>
      </w:pPr>
      <w:r>
        <w:rPr>
          <w:rStyle w:val="FootnoteReference"/>
          <w:rFonts w:ascii="Times New Roman" w:hAnsi="Times New Roman"/>
        </w:rPr>
        <w:footnoteRef/>
      </w:r>
      <w:r w:rsidR="00496BA0">
        <w:rPr>
          <w:rFonts w:ascii="Times New Roman" w:hAnsi="Times New Roman"/>
        </w:rPr>
        <w:t xml:space="preserve"> </w:t>
      </w:r>
      <w:r w:rsidR="00496BA0">
        <w:rPr>
          <w:rFonts w:ascii="Times New Roman" w:hAnsi="Times New Roman"/>
        </w:rPr>
        <w:tab/>
      </w:r>
      <w:hyperlink r:id="rId4" w:history="1">
        <w:r>
          <w:rPr>
            <w:rStyle w:val="Hyperlink"/>
          </w:rPr>
          <w:t>EUR-Lex - 02014R0651-20170710 - SK – EUR-Lex (europa.eu)</w:t>
        </w:r>
      </w:hyperlink>
      <w:r>
        <w:t>.</w:t>
      </w:r>
    </w:p>
  </w:footnote>
  <w:footnote w:id="5">
    <w:p w14:paraId="17ABC53D" w14:textId="66C7F5ED" w:rsidR="00BA18A2" w:rsidRPr="00777766" w:rsidRDefault="00BA18A2" w:rsidP="00496BA0">
      <w:pPr>
        <w:pStyle w:val="FootnoteText"/>
        <w:ind w:left="720" w:hanging="720"/>
      </w:pPr>
      <w:r>
        <w:rPr>
          <w:rStyle w:val="FootnoteReference"/>
        </w:rPr>
        <w:footnoteRef/>
      </w:r>
      <w:r>
        <w:t xml:space="preserve"> </w:t>
      </w:r>
      <w:r w:rsidR="00496BA0">
        <w:tab/>
      </w:r>
      <w:hyperlink r:id="rId5" w:history="1">
        <w:r>
          <w:rPr>
            <w:rStyle w:val="Hyperlink"/>
          </w:rPr>
          <w:t>EUR-Lex – 32016R1012 – SK – EUR-Lex (europa.eu)</w:t>
        </w:r>
      </w:hyperlink>
      <w:r>
        <w:t>.</w:t>
      </w:r>
    </w:p>
  </w:footnote>
  <w:footnote w:id="6">
    <w:p w14:paraId="33BA75D3" w14:textId="20327724" w:rsidR="004E19B2" w:rsidRPr="00777766" w:rsidRDefault="004E19B2" w:rsidP="00496BA0">
      <w:pPr>
        <w:pStyle w:val="FootnoteText"/>
        <w:ind w:left="720" w:hanging="720"/>
      </w:pPr>
      <w:r>
        <w:rPr>
          <w:rStyle w:val="FootnoteReference"/>
        </w:rPr>
        <w:footnoteRef/>
      </w:r>
      <w:r>
        <w:t xml:space="preserve"> </w:t>
      </w:r>
      <w:r w:rsidR="00496BA0">
        <w:tab/>
      </w:r>
      <w:hyperlink r:id="rId6" w:history="1">
        <w:r>
          <w:rPr>
            <w:rStyle w:val="Hyperlink"/>
          </w:rPr>
          <w:t>EUR-Lex – 32000L0060 – SK – EUR-Lex (europa.eu)</w:t>
        </w:r>
      </w:hyperlink>
      <w:r>
        <w:t>.</w:t>
      </w:r>
    </w:p>
  </w:footnote>
  <w:footnote w:id="7">
    <w:p w14:paraId="1346F021" w14:textId="4B116516" w:rsidR="0066443A" w:rsidRPr="003D7BAB" w:rsidRDefault="0066443A" w:rsidP="00496BA0">
      <w:pPr>
        <w:pStyle w:val="FootnoteText"/>
        <w:ind w:left="720" w:hanging="720"/>
        <w:jc w:val="both"/>
      </w:pPr>
      <w:r>
        <w:rPr>
          <w:rStyle w:val="FootnoteReference"/>
        </w:rPr>
        <w:footnoteRef/>
      </w:r>
      <w:r>
        <w:rPr>
          <w:rFonts w:ascii="Times New Roman" w:hAnsi="Times New Roman"/>
        </w:rPr>
        <w:t xml:space="preserve"> </w:t>
      </w:r>
      <w:r w:rsidR="00496BA0">
        <w:rPr>
          <w:rFonts w:ascii="Times New Roman" w:hAnsi="Times New Roman"/>
        </w:rPr>
        <w:tab/>
      </w:r>
      <w:hyperlink r:id="rId7" w:history="1">
        <w:r>
          <w:rPr>
            <w:rStyle w:val="Hyperlink"/>
          </w:rPr>
          <w:t>EUR-Lex - 32020R0741 - SK – EUR-Lex (europa.eu)</w:t>
        </w:r>
      </w:hyperlink>
      <w:r>
        <w:t>.</w:t>
      </w:r>
    </w:p>
  </w:footnote>
  <w:footnote w:id="8">
    <w:p w14:paraId="2376D89D" w14:textId="755FE1FE" w:rsidR="00BA18A2" w:rsidRPr="00777766" w:rsidRDefault="00BA18A2" w:rsidP="00496BA0">
      <w:pPr>
        <w:pStyle w:val="FootnoteText"/>
        <w:ind w:left="720" w:hanging="720"/>
      </w:pPr>
      <w:r>
        <w:rPr>
          <w:rStyle w:val="FootnoteReference"/>
        </w:rPr>
        <w:footnoteRef/>
      </w:r>
      <w:r>
        <w:t xml:space="preserve"> </w:t>
      </w:r>
      <w:r w:rsidR="00496BA0">
        <w:tab/>
      </w:r>
      <w:hyperlink r:id="rId8" w:history="1">
        <w:r>
          <w:rPr>
            <w:rStyle w:val="Hyperlink"/>
          </w:rPr>
          <w:t>EUR-Lex – 32021R2115 – SK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5A1D" w14:textId="77777777" w:rsidR="003E0993" w:rsidRDefault="003E0993"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6E9"/>
    <w:multiLevelType w:val="hybridMultilevel"/>
    <w:tmpl w:val="D4488AF2"/>
    <w:lvl w:ilvl="0" w:tplc="567C3CBC">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 w15:restartNumberingAfterBreak="0">
    <w:nsid w:val="264F4DF6"/>
    <w:multiLevelType w:val="multilevel"/>
    <w:tmpl w:val="594C4FC4"/>
    <w:lvl w:ilvl="0">
      <w:start w:val="1"/>
      <w:numFmt w:val="decimal"/>
      <w:lvlText w:val="%1."/>
      <w:lvlJc w:val="left"/>
      <w:pPr>
        <w:ind w:left="1070" w:hanging="360"/>
      </w:pPr>
    </w:lvl>
    <w:lvl w:ilvl="1">
      <w:start w:val="1"/>
      <w:numFmt w:val="decimal"/>
      <w:lvlText w:val="%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6E714E6"/>
    <w:multiLevelType w:val="hybridMultilevel"/>
    <w:tmpl w:val="D9146878"/>
    <w:lvl w:ilvl="0" w:tplc="028E851E">
      <w:start w:val="1"/>
      <w:numFmt w:val="decimal"/>
      <w:lvlText w:val="7.%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914555D"/>
    <w:multiLevelType w:val="hybridMultilevel"/>
    <w:tmpl w:val="0B480D86"/>
    <w:lvl w:ilvl="0" w:tplc="567C3CBC">
      <w:start w:val="1"/>
      <w:numFmt w:val="lowerLetter"/>
      <w:lvlText w:val="(%1)"/>
      <w:lvlJc w:val="left"/>
      <w:pPr>
        <w:ind w:left="9433"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2F72DD"/>
    <w:multiLevelType w:val="multilevel"/>
    <w:tmpl w:val="BC78BD26"/>
    <w:lvl w:ilvl="0">
      <w:start w:val="1"/>
      <w:numFmt w:val="decimal"/>
      <w:lvlText w:val="%1."/>
      <w:lvlJc w:val="left"/>
      <w:pPr>
        <w:ind w:left="1070" w:hanging="360"/>
      </w:pPr>
      <w:rPr>
        <w:rFonts w:hint="default"/>
      </w:rPr>
    </w:lvl>
    <w:lvl w:ilvl="1">
      <w:start w:val="3"/>
      <w:numFmt w:val="decimal"/>
      <w:lvlText w:val="%2."/>
      <w:lvlJc w:val="left"/>
      <w:pPr>
        <w:ind w:left="1920" w:hanging="360"/>
      </w:pPr>
      <w:rPr>
        <w:rFonts w:hint="default"/>
      </w:rPr>
    </w:lvl>
    <w:lvl w:ilvl="2">
      <w:start w:val="1"/>
      <w:numFmt w:val="decimal"/>
      <w:lvlText w:val="3.%3"/>
      <w:lvlJc w:val="left"/>
      <w:pPr>
        <w:ind w:left="213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2029941091">
    <w:abstractNumId w:val="1"/>
  </w:num>
  <w:num w:numId="2" w16cid:durableId="1863083167">
    <w:abstractNumId w:val="9"/>
  </w:num>
  <w:num w:numId="3" w16cid:durableId="1523473311">
    <w:abstractNumId w:val="3"/>
  </w:num>
  <w:num w:numId="4" w16cid:durableId="411437554">
    <w:abstractNumId w:val="5"/>
  </w:num>
  <w:num w:numId="5" w16cid:durableId="1521047190">
    <w:abstractNumId w:val="4"/>
  </w:num>
  <w:num w:numId="6" w16cid:durableId="820270006">
    <w:abstractNumId w:val="7"/>
  </w:num>
  <w:num w:numId="7" w16cid:durableId="376584102">
    <w:abstractNumId w:val="8"/>
  </w:num>
  <w:num w:numId="8" w16cid:durableId="526337914">
    <w:abstractNumId w:val="2"/>
  </w:num>
  <w:num w:numId="9" w16cid:durableId="1516456761">
    <w:abstractNumId w:val="0"/>
  </w:num>
  <w:num w:numId="10" w16cid:durableId="18781587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2298"/>
    <w:rsid w:val="000244FA"/>
    <w:rsid w:val="00040A85"/>
    <w:rsid w:val="00047C56"/>
    <w:rsid w:val="00055C9C"/>
    <w:rsid w:val="00076B78"/>
    <w:rsid w:val="000872AA"/>
    <w:rsid w:val="000A3CA8"/>
    <w:rsid w:val="000A5405"/>
    <w:rsid w:val="000E2F1C"/>
    <w:rsid w:val="000E7F20"/>
    <w:rsid w:val="001342C2"/>
    <w:rsid w:val="00136501"/>
    <w:rsid w:val="00154871"/>
    <w:rsid w:val="00186931"/>
    <w:rsid w:val="001A718E"/>
    <w:rsid w:val="001C03BE"/>
    <w:rsid w:val="001E09E4"/>
    <w:rsid w:val="001F0A79"/>
    <w:rsid w:val="00210A92"/>
    <w:rsid w:val="00236AD9"/>
    <w:rsid w:val="002424A0"/>
    <w:rsid w:val="002B585C"/>
    <w:rsid w:val="002E7DF6"/>
    <w:rsid w:val="003000A6"/>
    <w:rsid w:val="003143CB"/>
    <w:rsid w:val="00322ACA"/>
    <w:rsid w:val="00333DDE"/>
    <w:rsid w:val="0034703A"/>
    <w:rsid w:val="00351868"/>
    <w:rsid w:val="003649C9"/>
    <w:rsid w:val="003D0637"/>
    <w:rsid w:val="003D7BAB"/>
    <w:rsid w:val="003E0993"/>
    <w:rsid w:val="00403A68"/>
    <w:rsid w:val="00421B09"/>
    <w:rsid w:val="00423C64"/>
    <w:rsid w:val="004317C6"/>
    <w:rsid w:val="0046170F"/>
    <w:rsid w:val="004668F6"/>
    <w:rsid w:val="00496BA0"/>
    <w:rsid w:val="004A1EA0"/>
    <w:rsid w:val="004B36C4"/>
    <w:rsid w:val="004B7391"/>
    <w:rsid w:val="004E19B2"/>
    <w:rsid w:val="004E2D7C"/>
    <w:rsid w:val="004F2616"/>
    <w:rsid w:val="0050736F"/>
    <w:rsid w:val="00511C7D"/>
    <w:rsid w:val="005310F8"/>
    <w:rsid w:val="00541734"/>
    <w:rsid w:val="005615D7"/>
    <w:rsid w:val="005C3FBA"/>
    <w:rsid w:val="005D3906"/>
    <w:rsid w:val="00610BCF"/>
    <w:rsid w:val="0061485F"/>
    <w:rsid w:val="00647F39"/>
    <w:rsid w:val="00656C26"/>
    <w:rsid w:val="0066443A"/>
    <w:rsid w:val="006663B8"/>
    <w:rsid w:val="00667A49"/>
    <w:rsid w:val="006914B0"/>
    <w:rsid w:val="006A5AF5"/>
    <w:rsid w:val="006C7549"/>
    <w:rsid w:val="006D64CF"/>
    <w:rsid w:val="00703EB0"/>
    <w:rsid w:val="00710491"/>
    <w:rsid w:val="00716026"/>
    <w:rsid w:val="00724A41"/>
    <w:rsid w:val="00742BC3"/>
    <w:rsid w:val="00742E23"/>
    <w:rsid w:val="00764F86"/>
    <w:rsid w:val="0077716A"/>
    <w:rsid w:val="00777766"/>
    <w:rsid w:val="00792BE3"/>
    <w:rsid w:val="007E27BD"/>
    <w:rsid w:val="007F69E1"/>
    <w:rsid w:val="008004EF"/>
    <w:rsid w:val="008131D2"/>
    <w:rsid w:val="00813CAC"/>
    <w:rsid w:val="00816686"/>
    <w:rsid w:val="008318FF"/>
    <w:rsid w:val="00865AD5"/>
    <w:rsid w:val="0087437F"/>
    <w:rsid w:val="008B32E9"/>
    <w:rsid w:val="008C0F45"/>
    <w:rsid w:val="008D309B"/>
    <w:rsid w:val="00935A38"/>
    <w:rsid w:val="009556AB"/>
    <w:rsid w:val="00984033"/>
    <w:rsid w:val="0098739D"/>
    <w:rsid w:val="009B1399"/>
    <w:rsid w:val="00A02D5E"/>
    <w:rsid w:val="00A13531"/>
    <w:rsid w:val="00A51745"/>
    <w:rsid w:val="00A535A2"/>
    <w:rsid w:val="00A56179"/>
    <w:rsid w:val="00A5779C"/>
    <w:rsid w:val="00A9378D"/>
    <w:rsid w:val="00AA2F26"/>
    <w:rsid w:val="00AB48C9"/>
    <w:rsid w:val="00AB5935"/>
    <w:rsid w:val="00AC1CE4"/>
    <w:rsid w:val="00AC55F1"/>
    <w:rsid w:val="00AD429E"/>
    <w:rsid w:val="00AD6730"/>
    <w:rsid w:val="00B02331"/>
    <w:rsid w:val="00B0362C"/>
    <w:rsid w:val="00B12B1E"/>
    <w:rsid w:val="00B30B7F"/>
    <w:rsid w:val="00B37296"/>
    <w:rsid w:val="00B5646C"/>
    <w:rsid w:val="00B734F0"/>
    <w:rsid w:val="00BA18A2"/>
    <w:rsid w:val="00BC48E2"/>
    <w:rsid w:val="00BC6505"/>
    <w:rsid w:val="00C01030"/>
    <w:rsid w:val="00C300A7"/>
    <w:rsid w:val="00C3496A"/>
    <w:rsid w:val="00C7357C"/>
    <w:rsid w:val="00C74148"/>
    <w:rsid w:val="00C753F0"/>
    <w:rsid w:val="00CB185C"/>
    <w:rsid w:val="00CB2D84"/>
    <w:rsid w:val="00CC04F4"/>
    <w:rsid w:val="00CC1365"/>
    <w:rsid w:val="00CE049D"/>
    <w:rsid w:val="00CE214E"/>
    <w:rsid w:val="00D143D0"/>
    <w:rsid w:val="00D170C0"/>
    <w:rsid w:val="00D17670"/>
    <w:rsid w:val="00D36450"/>
    <w:rsid w:val="00D7395D"/>
    <w:rsid w:val="00D73D71"/>
    <w:rsid w:val="00E610A6"/>
    <w:rsid w:val="00E65A1F"/>
    <w:rsid w:val="00E85DDD"/>
    <w:rsid w:val="00E964BE"/>
    <w:rsid w:val="00EA1336"/>
    <w:rsid w:val="00EC0811"/>
    <w:rsid w:val="00EE05E1"/>
    <w:rsid w:val="00EE7462"/>
    <w:rsid w:val="00EF4189"/>
    <w:rsid w:val="00F02040"/>
    <w:rsid w:val="00F118BA"/>
    <w:rsid w:val="00F4448C"/>
    <w:rsid w:val="00F5227C"/>
    <w:rsid w:val="00F56F54"/>
    <w:rsid w:val="00F762CF"/>
    <w:rsid w:val="00F80001"/>
    <w:rsid w:val="00FD2FC9"/>
    <w:rsid w:val="00FD5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E8770"/>
  <w15:chartTrackingRefBased/>
  <w15:docId w15:val="{4F38C5CD-4DF1-4FCE-A1E5-912E9249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numbering" w:customStyle="1" w:styleId="NoList1">
    <w:name w:val="No List1"/>
    <w:next w:val="NoList"/>
    <w:uiPriority w:val="99"/>
    <w:semiHidden/>
    <w:unhideWhenUsed/>
    <w:rsid w:val="005615D7"/>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numbering" w:customStyle="1" w:styleId="NoList11">
    <w:name w:val="No List11"/>
    <w:next w:val="NoList"/>
    <w:semiHidden/>
    <w:rsid w:val="005615D7"/>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character" w:styleId="Hyperlink">
    <w:name w:val="Hyperlink"/>
    <w:uiPriority w:val="99"/>
    <w:semiHidden/>
    <w:unhideWhenUsed/>
    <w:rsid w:val="001F0A79"/>
    <w:rPr>
      <w:color w:val="0000FF"/>
      <w:u w:val="single"/>
    </w:rPr>
  </w:style>
  <w:style w:type="character" w:styleId="FollowedHyperlink">
    <w:name w:val="FollowedHyperlink"/>
    <w:uiPriority w:val="99"/>
    <w:semiHidden/>
    <w:unhideWhenUsed/>
    <w:rsid w:val="00AB48C9"/>
    <w:rPr>
      <w:color w:val="954F72"/>
      <w:u w:val="single"/>
    </w:rPr>
  </w:style>
  <w:style w:type="paragraph" w:styleId="EndnoteText">
    <w:name w:val="endnote text"/>
    <w:basedOn w:val="Normal"/>
    <w:link w:val="EndnoteTextChar"/>
    <w:uiPriority w:val="99"/>
    <w:semiHidden/>
    <w:unhideWhenUsed/>
    <w:rsid w:val="00040A85"/>
    <w:rPr>
      <w:sz w:val="20"/>
      <w:szCs w:val="20"/>
    </w:rPr>
  </w:style>
  <w:style w:type="character" w:customStyle="1" w:styleId="EndnoteTextChar">
    <w:name w:val="Endnote Text Char"/>
    <w:link w:val="EndnoteText"/>
    <w:uiPriority w:val="99"/>
    <w:semiHidden/>
    <w:rsid w:val="00040A85"/>
    <w:rPr>
      <w:lang w:eastAsia="en-US"/>
    </w:rPr>
  </w:style>
  <w:style w:type="character" w:styleId="EndnoteReference">
    <w:name w:val="endnote reference"/>
    <w:uiPriority w:val="99"/>
    <w:semiHidden/>
    <w:unhideWhenUsed/>
    <w:rsid w:val="00040A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toc=OJ%3AL%3A2021%3A435%3ATOC&amp;uri=uriserv%3AOJ.L_.2021.435.01.0001.01.SLK" TargetMode="External"/><Relationship Id="rId3" Type="http://schemas.openxmlformats.org/officeDocument/2006/relationships/hyperlink" Target="https://eur-lex.europa.eu/legal-content/SK/TXT/?toc=OJ%3AC%3A2022%3A080%3ATOC&amp;uri=uriserv%3AOJ.C_.2022.080.01.0001.01.SLK" TargetMode="External"/><Relationship Id="rId7" Type="http://schemas.openxmlformats.org/officeDocument/2006/relationships/hyperlink" Target="https://eur-lex.europa.eu/eli/reg/2020/741/oj" TargetMode="External"/><Relationship Id="rId2" Type="http://schemas.openxmlformats.org/officeDocument/2006/relationships/hyperlink" Target="https://eur-lex.europa.eu/legal-content/SK/TXT/?uri=uriserv:OJ.L_.2018.328.01.0082.01.SLK" TargetMode="External"/><Relationship Id="rId1" Type="http://schemas.openxmlformats.org/officeDocument/2006/relationships/hyperlink" Target="https://eur-lex.europa.eu/legal-content/SK/ALL/?uri=CELEX:32013R1308" TargetMode="External"/><Relationship Id="rId6" Type="http://schemas.openxmlformats.org/officeDocument/2006/relationships/hyperlink" Target="https://eur-lex.europa.eu/legal-content/SK/TXT/?uri=CELEX:32000L0060" TargetMode="External"/><Relationship Id="rId5" Type="http://schemas.openxmlformats.org/officeDocument/2006/relationships/hyperlink" Target="https://eur-lex.europa.eu/legal-content/SK/TXT/?uri=uriserv%3AOJ.L_.2016.171.01.0066.01.SLK" TargetMode="External"/><Relationship Id="rId4" Type="http://schemas.openxmlformats.org/officeDocument/2006/relationships/hyperlink" Target="https://eur-lex.europa.eu/legal-content/SK/TXT/?uri=CELEX%3A02014R0651-201707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69899-E310-4D68-82B9-5CABAF14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11</Pages>
  <Words>3107</Words>
  <Characters>18801</Characters>
  <Application>Microsoft Office Word</Application>
  <DocSecurity>0</DocSecurity>
  <Lines>537</Lines>
  <Paragraphs>193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21715</CharactersWithSpaces>
  <SharedDoc>false</SharedDoc>
  <HLinks>
    <vt:vector size="48" baseType="variant">
      <vt:variant>
        <vt:i4>48</vt:i4>
      </vt:variant>
      <vt:variant>
        <vt:i4>21</vt:i4>
      </vt:variant>
      <vt:variant>
        <vt:i4>0</vt:i4>
      </vt:variant>
      <vt:variant>
        <vt:i4>5</vt:i4>
      </vt:variant>
      <vt:variant>
        <vt:lpwstr>https://eur-lex.europa.eu/legal-content/EN/TXT/?toc=OJ%3AL%3A2021%3A435%3ATOC&amp;uri=uriserv%3AOJ.L_.2021.435.01.0001.01.ENG</vt:lpwstr>
      </vt:variant>
      <vt:variant>
        <vt:lpwstr/>
      </vt:variant>
      <vt:variant>
        <vt:i4>5439570</vt:i4>
      </vt:variant>
      <vt:variant>
        <vt:i4>18</vt:i4>
      </vt:variant>
      <vt:variant>
        <vt:i4>0</vt:i4>
      </vt:variant>
      <vt:variant>
        <vt:i4>5</vt:i4>
      </vt:variant>
      <vt:variant>
        <vt:lpwstr>https://eur-lex.europa.eu/eli/reg/2020/741/oj</vt:lpwstr>
      </vt:variant>
      <vt:variant>
        <vt:lpwstr/>
      </vt:variant>
      <vt:variant>
        <vt:i4>655431</vt:i4>
      </vt:variant>
      <vt:variant>
        <vt:i4>15</vt:i4>
      </vt:variant>
      <vt:variant>
        <vt:i4>0</vt:i4>
      </vt:variant>
      <vt:variant>
        <vt:i4>5</vt:i4>
      </vt:variant>
      <vt:variant>
        <vt:lpwstr>https://eur-lex.europa.eu/legal-content/EN/TXT/?uri=CELEX:32000L0060</vt:lpwstr>
      </vt:variant>
      <vt:variant>
        <vt:lpwstr/>
      </vt:variant>
      <vt:variant>
        <vt:i4>3080286</vt:i4>
      </vt:variant>
      <vt:variant>
        <vt:i4>12</vt:i4>
      </vt:variant>
      <vt:variant>
        <vt:i4>0</vt:i4>
      </vt:variant>
      <vt:variant>
        <vt:i4>5</vt:i4>
      </vt:variant>
      <vt:variant>
        <vt:lpwstr>https://eur-lex.europa.eu/legal-content/EN/TXT/?uri=uriserv%3AOJ.L_.2016.171.01.0066.01.ENG</vt:lpwstr>
      </vt:variant>
      <vt:variant>
        <vt:lpwstr/>
      </vt:variant>
      <vt:variant>
        <vt:i4>7209069</vt:i4>
      </vt:variant>
      <vt:variant>
        <vt:i4>9</vt:i4>
      </vt:variant>
      <vt:variant>
        <vt:i4>0</vt:i4>
      </vt:variant>
      <vt:variant>
        <vt:i4>5</vt:i4>
      </vt:variant>
      <vt:variant>
        <vt:lpwstr>https://eur-lex.europa.eu/legal-content/EN/TXT/?uri=CELEX%3A02014R0651-20170710</vt:lpwstr>
      </vt:variant>
      <vt:variant>
        <vt:lpwstr/>
      </vt:variant>
      <vt:variant>
        <vt:i4>589881</vt:i4>
      </vt:variant>
      <vt:variant>
        <vt:i4>6</vt:i4>
      </vt:variant>
      <vt:variant>
        <vt:i4>0</vt:i4>
      </vt:variant>
      <vt:variant>
        <vt:i4>5</vt:i4>
      </vt:variant>
      <vt:variant>
        <vt:lpwstr>https://eur-lex.europa.eu/legal-content/EN/TXT/?toc=OJ%3AC%3A2022%3A080%3ATOC&amp;uri=uriserv%3AOJ.C_.2022.080.01.0001.01.ENG</vt:lpwstr>
      </vt:variant>
      <vt:variant>
        <vt:lpwstr/>
      </vt:variant>
      <vt:variant>
        <vt:i4>5242982</vt:i4>
      </vt:variant>
      <vt:variant>
        <vt:i4>3</vt:i4>
      </vt:variant>
      <vt:variant>
        <vt:i4>0</vt:i4>
      </vt:variant>
      <vt:variant>
        <vt:i4>5</vt:i4>
      </vt:variant>
      <vt:variant>
        <vt:lpwstr>https://eur-lex.europa.eu/legal-content/EN/TXT/?uri=uriserv:OJ.L_.2018.328.01.0082.01.ENG</vt:lpwstr>
      </vt:variant>
      <vt:variant>
        <vt:lpwstr/>
      </vt:variant>
      <vt:variant>
        <vt:i4>1245271</vt:i4>
      </vt:variant>
      <vt:variant>
        <vt:i4>0</vt:i4>
      </vt:variant>
      <vt:variant>
        <vt:i4>0</vt:i4>
      </vt:variant>
      <vt:variant>
        <vt:i4>5</vt:i4>
      </vt:variant>
      <vt:variant>
        <vt:lpwstr>https://eur-lex.europa.eu/legal-content/EN/ALL/?uri=CELEX:32013R1308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BLEHOVA Lenka (COMP)</cp:lastModifiedBy>
  <cp:revision>7</cp:revision>
  <dcterms:created xsi:type="dcterms:W3CDTF">2023-01-31T14:30:00Z</dcterms:created>
  <dcterms:modified xsi:type="dcterms:W3CDTF">2023-06-01T09:24:00Z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2023-05-22T16:27:05Z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0385793d-a403-4fbc-803b-804799f4b876</vt:lpwstr>
  </property>
  <property fmtid="{D5CDD505-2E9C-101B-9397-08002B2CF9AE}" pid="8" name="MSIP_Label_6bd9ddd1-4d20-43f6-abfa-fc3c07406f94_ContentBits">
    <vt:lpwstr>0</vt:lpwstr>
  </property>
</Properties>
</file>