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94B3A" w:rsidRPr="006746E6" w14:paraId="0106AF4C" w14:textId="77777777" w:rsidTr="003A544B">
        <w:trPr>
          <w:trHeight w:val="1609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7A0F652" w14:textId="77777777" w:rsidR="00994B3A" w:rsidRPr="006746E6" w:rsidRDefault="00994B3A" w:rsidP="00A43024">
            <w:pPr>
              <w:shd w:val="pct20" w:color="auto" w:fill="FFFFFF"/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6746E6">
              <w:rPr>
                <w:rFonts w:ascii="Times New Roman" w:hAnsi="Times New Roman"/>
                <w:b/>
                <w:smallCaps/>
                <w:sz w:val="24"/>
              </w:rPr>
              <w:t>1.2.1.2.</w:t>
            </w:r>
          </w:p>
          <w:p w14:paraId="7516A6B7" w14:textId="4686F087" w:rsidR="00994B3A" w:rsidRPr="006746E6" w:rsidRDefault="00994B3A" w:rsidP="00A43024">
            <w:pPr>
              <w:shd w:val="pct20" w:color="auto" w:fill="FFFFFF"/>
              <w:spacing w:before="100" w:beforeAutospacing="1" w:after="100" w:afterAutospacing="1" w:line="240" w:lineRule="auto"/>
              <w:ind w:left="176" w:hanging="176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6746E6">
              <w:rPr>
                <w:rFonts w:ascii="Times New Roman" w:hAnsi="Times New Roman"/>
                <w:b/>
                <w:smallCaps/>
                <w:sz w:val="24"/>
              </w:rPr>
              <w:t>Formulár doplňujúcich informácií</w:t>
            </w:r>
            <w:r w:rsidR="006746E6">
              <w:rPr>
                <w:rFonts w:ascii="Times New Roman" w:hAnsi="Times New Roman"/>
                <w:b/>
                <w:smallCaps/>
                <w:sz w:val="24"/>
              </w:rPr>
              <w:t xml:space="preserve"> o </w:t>
            </w:r>
            <w:r w:rsidRPr="006746E6">
              <w:rPr>
                <w:rFonts w:ascii="Times New Roman" w:hAnsi="Times New Roman"/>
                <w:b/>
                <w:smallCaps/>
                <w:sz w:val="24"/>
              </w:rPr>
              <w:t>pomoci na kompenzáciu škody spôsobenej nepriaznivou poveternostnou udalosťou, ktorú možno prirovnať</w:t>
            </w:r>
            <w:r w:rsidR="006746E6">
              <w:rPr>
                <w:rFonts w:ascii="Times New Roman" w:hAnsi="Times New Roman"/>
                <w:b/>
                <w:smallCaps/>
                <w:sz w:val="24"/>
              </w:rPr>
              <w:t xml:space="preserve"> k </w:t>
            </w:r>
            <w:r w:rsidRPr="006746E6">
              <w:rPr>
                <w:rFonts w:ascii="Times New Roman" w:hAnsi="Times New Roman"/>
                <w:b/>
                <w:smallCaps/>
                <w:sz w:val="24"/>
              </w:rPr>
              <w:t>prírodnej katastrofe</w:t>
            </w:r>
          </w:p>
        </w:tc>
        <w:bookmarkStart w:id="0" w:name="_GoBack"/>
        <w:bookmarkEnd w:id="0"/>
      </w:tr>
    </w:tbl>
    <w:p w14:paraId="787FB0FA" w14:textId="538CB0B7" w:rsidR="00994B3A" w:rsidRPr="006746E6" w:rsidRDefault="00994B3A" w:rsidP="00A63924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6746E6">
        <w:rPr>
          <w:rFonts w:ascii="Times New Roman" w:hAnsi="Times New Roman"/>
          <w:i/>
          <w:snapToGrid w:val="0"/>
          <w:sz w:val="24"/>
        </w:rPr>
        <w:t>Tento formulár musia použiť členské štáty na notifikáciu všetkých opatrení štátnej pomoci na kompenzáciu škody</w:t>
      </w:r>
      <w:r w:rsidR="006746E6">
        <w:rPr>
          <w:rFonts w:ascii="Times New Roman" w:hAnsi="Times New Roman"/>
          <w:i/>
          <w:snapToGrid w:val="0"/>
          <w:sz w:val="24"/>
        </w:rPr>
        <w:t xml:space="preserve"> v </w:t>
      </w:r>
      <w:r w:rsidRPr="006746E6">
        <w:rPr>
          <w:rFonts w:ascii="Times New Roman" w:hAnsi="Times New Roman"/>
          <w:i/>
          <w:snapToGrid w:val="0"/>
          <w:sz w:val="24"/>
        </w:rPr>
        <w:t>poľnohospodárskej výrobe alebo na prostriedkoch poľnohospodárskej výroby, spôsobenej nepriaznivou poveternostnou udalosťou, ktorú možno prirovnať</w:t>
      </w:r>
      <w:r w:rsidR="006746E6">
        <w:rPr>
          <w:rFonts w:ascii="Times New Roman" w:hAnsi="Times New Roman"/>
          <w:i/>
          <w:snapToGrid w:val="0"/>
          <w:sz w:val="24"/>
        </w:rPr>
        <w:t xml:space="preserve"> k </w:t>
      </w:r>
      <w:r w:rsidRPr="006746E6">
        <w:rPr>
          <w:rFonts w:ascii="Times New Roman" w:hAnsi="Times New Roman"/>
          <w:i/>
          <w:snapToGrid w:val="0"/>
          <w:sz w:val="24"/>
        </w:rPr>
        <w:t>prírodnej katastrofe, podľa časti II oddielu 1.2.1.2 Usmernení</w:t>
      </w:r>
      <w:r w:rsidR="006746E6">
        <w:rPr>
          <w:rFonts w:ascii="Times New Roman" w:hAnsi="Times New Roman"/>
          <w:i/>
          <w:snapToGrid w:val="0"/>
          <w:sz w:val="24"/>
        </w:rPr>
        <w:t xml:space="preserve"> o </w:t>
      </w:r>
      <w:r w:rsidRPr="006746E6">
        <w:rPr>
          <w:rFonts w:ascii="Times New Roman" w:hAnsi="Times New Roman"/>
          <w:i/>
          <w:snapToGrid w:val="0"/>
          <w:sz w:val="24"/>
        </w:rPr>
        <w:t>štátnej pomoci</w:t>
      </w:r>
      <w:r w:rsidR="006746E6">
        <w:rPr>
          <w:rFonts w:ascii="Times New Roman" w:hAnsi="Times New Roman"/>
          <w:i/>
          <w:snapToGrid w:val="0"/>
          <w:sz w:val="24"/>
        </w:rPr>
        <w:t xml:space="preserve"> v </w:t>
      </w:r>
      <w:r w:rsidRPr="006746E6">
        <w:rPr>
          <w:rFonts w:ascii="Times New Roman" w:hAnsi="Times New Roman"/>
          <w:i/>
          <w:snapToGrid w:val="0"/>
          <w:sz w:val="24"/>
        </w:rPr>
        <w:t>odvetviach poľnohospodárstva</w:t>
      </w:r>
      <w:r w:rsidR="006746E6">
        <w:rPr>
          <w:rFonts w:ascii="Times New Roman" w:hAnsi="Times New Roman"/>
          <w:i/>
          <w:snapToGrid w:val="0"/>
          <w:sz w:val="24"/>
        </w:rPr>
        <w:t xml:space="preserve"> a </w:t>
      </w:r>
      <w:r w:rsidRPr="006746E6">
        <w:rPr>
          <w:rFonts w:ascii="Times New Roman" w:hAnsi="Times New Roman"/>
          <w:i/>
          <w:snapToGrid w:val="0"/>
          <w:sz w:val="24"/>
        </w:rPr>
        <w:t>lesného hospodárstva</w:t>
      </w:r>
      <w:r w:rsidR="006746E6">
        <w:rPr>
          <w:rFonts w:ascii="Times New Roman" w:hAnsi="Times New Roman"/>
          <w:i/>
          <w:snapToGrid w:val="0"/>
          <w:sz w:val="24"/>
        </w:rPr>
        <w:t xml:space="preserve"> a </w:t>
      </w:r>
      <w:r w:rsidRPr="006746E6">
        <w:rPr>
          <w:rFonts w:ascii="Times New Roman" w:hAnsi="Times New Roman"/>
          <w:i/>
          <w:snapToGrid w:val="0"/>
          <w:sz w:val="24"/>
        </w:rPr>
        <w:t>vo vidieckych oblastiach (ďalej len „usmernenia“).</w:t>
      </w:r>
    </w:p>
    <w:p w14:paraId="55B553C4" w14:textId="6877FA05" w:rsidR="00753F85" w:rsidRPr="006746E6" w:rsidRDefault="00753F85" w:rsidP="00A430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746E6">
        <w:rPr>
          <w:rFonts w:ascii="Times New Roman" w:hAnsi="Times New Roman"/>
          <w:i/>
          <w:sz w:val="24"/>
        </w:rPr>
        <w:t>Okrem tohto formulára vyplňte</w:t>
      </w:r>
      <w:r w:rsidR="006746E6">
        <w:rPr>
          <w:rFonts w:ascii="Times New Roman" w:hAnsi="Times New Roman"/>
          <w:i/>
          <w:sz w:val="24"/>
        </w:rPr>
        <w:t xml:space="preserve"> v </w:t>
      </w:r>
      <w:r w:rsidRPr="006746E6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6746E6">
        <w:rPr>
          <w:rFonts w:ascii="Times New Roman" w:hAnsi="Times New Roman"/>
          <w:i/>
          <w:sz w:val="24"/>
        </w:rPr>
        <w:t xml:space="preserve"> v </w:t>
      </w:r>
      <w:r w:rsidRPr="006746E6">
        <w:rPr>
          <w:rFonts w:ascii="Times New Roman" w:hAnsi="Times New Roman"/>
          <w:i/>
          <w:sz w:val="24"/>
        </w:rPr>
        <w:t>odvetviach poľnohospodárstva</w:t>
      </w:r>
      <w:r w:rsidR="006746E6">
        <w:rPr>
          <w:rFonts w:ascii="Times New Roman" w:hAnsi="Times New Roman"/>
          <w:i/>
          <w:sz w:val="24"/>
        </w:rPr>
        <w:t xml:space="preserve"> a </w:t>
      </w:r>
      <w:r w:rsidRPr="006746E6">
        <w:rPr>
          <w:rFonts w:ascii="Times New Roman" w:hAnsi="Times New Roman"/>
          <w:i/>
          <w:sz w:val="24"/>
        </w:rPr>
        <w:t>lesného hospodárstva</w:t>
      </w:r>
      <w:r w:rsidR="006746E6">
        <w:rPr>
          <w:rFonts w:ascii="Times New Roman" w:hAnsi="Times New Roman"/>
          <w:i/>
          <w:sz w:val="24"/>
        </w:rPr>
        <w:t xml:space="preserve"> a </w:t>
      </w:r>
      <w:r w:rsidRPr="006746E6">
        <w:rPr>
          <w:rFonts w:ascii="Times New Roman" w:hAnsi="Times New Roman"/>
          <w:i/>
          <w:sz w:val="24"/>
        </w:rPr>
        <w:t>vo vidieckych oblastiach.</w:t>
      </w:r>
    </w:p>
    <w:p w14:paraId="285B6FA1" w14:textId="177A30B3" w:rsidR="00994B3A" w:rsidRPr="006746E6" w:rsidRDefault="00753F85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t>Uveďte</w:t>
      </w:r>
      <w:r w:rsidRPr="006746E6">
        <w:rPr>
          <w:rFonts w:ascii="Times New Roman" w:hAnsi="Times New Roman"/>
          <w:sz w:val="24"/>
        </w:rPr>
        <w:t xml:space="preserve"> nepriaznivú poveternostnú udalosť,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ktorá spôsobila škodu, za ktorú sa požaduje kompenzácia:</w:t>
      </w:r>
    </w:p>
    <w:p w14:paraId="56D63CC4" w14:textId="77777777" w:rsidR="00994B3A" w:rsidRPr="006746E6" w:rsidRDefault="00994B3A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E61DC4" w14:textId="15C8BE63" w:rsidR="00921913" w:rsidRPr="006746E6" w:rsidRDefault="00921913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t>Obmedzuje sa pomoc na podniky pôsobiace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oblasti poľnohospodárskej prvovýroby?</w:t>
      </w:r>
    </w:p>
    <w:p w14:paraId="5E10DDFD" w14:textId="77777777" w:rsidR="00921913" w:rsidRPr="006746E6" w:rsidRDefault="00921913" w:rsidP="00921913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4821216E" w14:textId="1B8B7166" w:rsidR="00921913" w:rsidRPr="006746E6" w:rsidRDefault="00921913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Upozorňujeme, že podľa bodu 341 usmernení sa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oddiel 1.2.1.2 usmernení vzťahuje len na podniky pôsobiace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poľnohospodárskej prvovýrobe.</w:t>
      </w:r>
    </w:p>
    <w:p w14:paraId="026FE0CE" w14:textId="77777777" w:rsidR="006746E6" w:rsidRDefault="00C0693B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6746E6">
        <w:rPr>
          <w:rFonts w:ascii="Times New Roman" w:hAnsi="Times New Roman"/>
          <w:sz w:val="24"/>
        </w:rPr>
        <w:t xml:space="preserve">Je schéma pomoci navrhnutá ako rámcová schéma pomoci </w:t>
      </w:r>
      <w:r w:rsidRPr="006746E6">
        <w:rPr>
          <w:rFonts w:ascii="Times New Roman" w:hAnsi="Times New Roman"/>
          <w:i/>
          <w:iCs/>
          <w:sz w:val="24"/>
        </w:rPr>
        <w:t>ex ante</w:t>
      </w:r>
      <w:r w:rsidRPr="006746E6">
        <w:rPr>
          <w:rFonts w:ascii="Times New Roman" w:hAnsi="Times New Roman"/>
          <w:sz w:val="24"/>
        </w:rPr>
        <w:t>?</w:t>
      </w:r>
    </w:p>
    <w:p w14:paraId="055B7973" w14:textId="60FA6E8C" w:rsidR="00C0693B" w:rsidRPr="006746E6" w:rsidRDefault="00C0693B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214EF351" w14:textId="16381E6A" w:rsidR="00C0693B" w:rsidRPr="006746E6" w:rsidRDefault="00C0693B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Ak ste odpovedali áno, uveďte druh nepriaznivej poveternostnej udalosti (nepriaznivých poveternostných udalostí), ktorú (ktoré)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 xml:space="preserve">prírodnej katastrofe, na ktorú sa vzťahuje schéma </w:t>
      </w:r>
      <w:r w:rsidRPr="006746E6">
        <w:rPr>
          <w:rFonts w:ascii="Times New Roman" w:hAnsi="Times New Roman"/>
          <w:i/>
          <w:sz w:val="24"/>
        </w:rPr>
        <w:t>ex ante</w:t>
      </w:r>
      <w:r w:rsidRPr="006746E6">
        <w:rPr>
          <w:rFonts w:ascii="Times New Roman" w:hAnsi="Times New Roman"/>
          <w:sz w:val="24"/>
        </w:rPr>
        <w:t>:</w:t>
      </w:r>
    </w:p>
    <w:p w14:paraId="6CD9294A" w14:textId="77777777" w:rsidR="00486374" w:rsidRPr="006746E6" w:rsidRDefault="00486374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11E4EE" w14:textId="7DECF474" w:rsidR="00C0693B" w:rsidRPr="006746E6" w:rsidRDefault="00921913" w:rsidP="00A43024">
      <w:pPr>
        <w:pStyle w:val="Text1"/>
        <w:numPr>
          <w:ilvl w:val="0"/>
          <w:numId w:val="3"/>
        </w:numPr>
        <w:spacing w:before="100" w:beforeAutospacing="1" w:after="100" w:afterAutospacing="1"/>
        <w:ind w:left="567" w:hanging="567"/>
        <w:jc w:val="both"/>
      </w:pPr>
      <w:r w:rsidRPr="006746E6">
        <w:t xml:space="preserve">Ak je schéma pomoci navrhnutá ako schéma </w:t>
      </w:r>
      <w:r w:rsidRPr="006746E6">
        <w:rPr>
          <w:i/>
        </w:rPr>
        <w:t>ex ante</w:t>
      </w:r>
      <w:r w:rsidRPr="006746E6">
        <w:t>, potvrďte, že bude splnená povinnosť podávať správy stanovená</w:t>
      </w:r>
      <w:r w:rsidR="006746E6">
        <w:t xml:space="preserve"> v </w:t>
      </w:r>
      <w:r w:rsidRPr="006746E6">
        <w:t>bode 651 usmernení:</w:t>
      </w:r>
    </w:p>
    <w:p w14:paraId="638871C6" w14:textId="77777777" w:rsidR="00C0693B" w:rsidRPr="006746E6" w:rsidRDefault="00C0693B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0481A7AD" w14:textId="75E818B5" w:rsidR="00A65BE2" w:rsidRPr="006746E6" w:rsidRDefault="00A65BE2" w:rsidP="00A43024">
      <w:pPr>
        <w:pStyle w:val="Text1"/>
        <w:numPr>
          <w:ilvl w:val="0"/>
          <w:numId w:val="3"/>
        </w:numPr>
        <w:spacing w:before="100" w:beforeAutospacing="1" w:after="100" w:afterAutospacing="1"/>
        <w:ind w:left="567" w:hanging="567"/>
        <w:jc w:val="both"/>
        <w:rPr>
          <w:rFonts w:eastAsia="Times New Roman"/>
        </w:rPr>
      </w:pPr>
      <w:r w:rsidRPr="006746E6">
        <w:t xml:space="preserve">Uznal príslušný orgán dotknutého členského štátu formálne výskyt udalosti ako nepriaznivej poveternostnej udalosti, </w:t>
      </w:r>
      <w:r w:rsidRPr="006746E6">
        <w:rPr>
          <w:color w:val="000000"/>
          <w:shd w:val="clear" w:color="auto" w:fill="FFFFFF"/>
        </w:rPr>
        <w:t>ktorú možno prirovnať</w:t>
      </w:r>
      <w:r w:rsidR="006746E6">
        <w:rPr>
          <w:color w:val="000000"/>
          <w:shd w:val="clear" w:color="auto" w:fill="FFFFFF"/>
        </w:rPr>
        <w:t xml:space="preserve"> k </w:t>
      </w:r>
      <w:r w:rsidRPr="006746E6">
        <w:rPr>
          <w:color w:val="000000"/>
          <w:shd w:val="clear" w:color="auto" w:fill="FFFFFF"/>
        </w:rPr>
        <w:t>prírodnej katastrofe</w:t>
      </w:r>
      <w:r w:rsidRPr="006746E6">
        <w:t>?</w:t>
      </w:r>
    </w:p>
    <w:p w14:paraId="7D0A5D27" w14:textId="77777777" w:rsidR="00A65BE2" w:rsidRPr="006746E6" w:rsidRDefault="00A65BE2" w:rsidP="00A65BE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11A4A20C" w14:textId="4E3A9C72" w:rsidR="00A65BE2" w:rsidRPr="006746E6" w:rsidRDefault="00A65BE2" w:rsidP="00A43024">
      <w:pPr>
        <w:pStyle w:val="Text1"/>
        <w:numPr>
          <w:ilvl w:val="0"/>
          <w:numId w:val="3"/>
        </w:numPr>
        <w:spacing w:before="100" w:beforeAutospacing="1" w:after="100" w:afterAutospacing="1"/>
        <w:ind w:left="567" w:hanging="567"/>
        <w:jc w:val="both"/>
        <w:rPr>
          <w:rFonts w:eastAsia="Times New Roman"/>
        </w:rPr>
      </w:pPr>
      <w:r w:rsidRPr="006746E6">
        <w:t xml:space="preserve">Preukážte, že existuje priama príčinná súvislosť medzi </w:t>
      </w:r>
      <w:r w:rsidRPr="006746E6">
        <w:rPr>
          <w:color w:val="000000"/>
          <w:shd w:val="clear" w:color="auto" w:fill="FFFFFF"/>
        </w:rPr>
        <w:t>nepriaznivou poveternostnou udalosťou, ktorú možno prirovnať</w:t>
      </w:r>
      <w:r w:rsidR="006746E6">
        <w:rPr>
          <w:color w:val="000000"/>
          <w:shd w:val="clear" w:color="auto" w:fill="FFFFFF"/>
        </w:rPr>
        <w:t xml:space="preserve"> k </w:t>
      </w:r>
      <w:r w:rsidRPr="006746E6">
        <w:rPr>
          <w:color w:val="000000"/>
          <w:shd w:val="clear" w:color="auto" w:fill="FFFFFF"/>
        </w:rPr>
        <w:t>prírodnej katastrofe</w:t>
      </w:r>
      <w:r w:rsidRPr="006746E6">
        <w:t>,</w:t>
      </w:r>
      <w:r w:rsidR="006746E6">
        <w:t xml:space="preserve"> a </w:t>
      </w:r>
      <w:r w:rsidRPr="006746E6">
        <w:t>škodami, ktoré vznikli podniku prijímajúcemu pomoc:</w:t>
      </w:r>
    </w:p>
    <w:p w14:paraId="73E96A04" w14:textId="77777777" w:rsidR="00A65BE2" w:rsidRPr="006746E6" w:rsidRDefault="00A65BE2" w:rsidP="00A65BE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…………………………………………………………………………………………….……………………………………………………………………………………............</w:t>
      </w:r>
    </w:p>
    <w:p w14:paraId="5C951C7A" w14:textId="79D4F2F9" w:rsidR="00A65BE2" w:rsidRPr="006746E6" w:rsidRDefault="00A65BE2" w:rsidP="00A65BE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Upozorňujeme, že podľa bodu 342 usmernení sú podmienky uvedené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tejto otázke</w:t>
      </w:r>
      <w:r w:rsidR="006746E6">
        <w:rPr>
          <w:rFonts w:ascii="Times New Roman" w:hAnsi="Times New Roman"/>
          <w:sz w:val="24"/>
        </w:rPr>
        <w:t xml:space="preserve"> a v </w:t>
      </w:r>
      <w:r w:rsidRPr="006746E6">
        <w:rPr>
          <w:rFonts w:ascii="Times New Roman" w:hAnsi="Times New Roman"/>
          <w:sz w:val="24"/>
        </w:rPr>
        <w:t>otázke č. 5 tohto formulára doplňujúcich informácií kumulatívne.</w:t>
      </w:r>
    </w:p>
    <w:p w14:paraId="5F726C6E" w14:textId="77777777" w:rsidR="002A6661" w:rsidRPr="006746E6" w:rsidRDefault="002A6661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Sú kritériá, na základe ktorých sa formálne uznanie príslušným orgánom členského štátu považuje za udelené, stanovené vopred?</w:t>
      </w:r>
    </w:p>
    <w:p w14:paraId="43B69852" w14:textId="77777777" w:rsidR="002A6661" w:rsidRPr="006746E6" w:rsidRDefault="002A6661" w:rsidP="002A666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4EFE4BE4" w14:textId="77777777" w:rsidR="002A6661" w:rsidRPr="006746E6" w:rsidRDefault="002A6661" w:rsidP="002A666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Ak ste odpovedali áno, preukážte, že je vhodné stanoviť tieto kritériá vopred:</w:t>
      </w:r>
    </w:p>
    <w:p w14:paraId="0CB25C52" w14:textId="77777777" w:rsidR="002A6661" w:rsidRPr="006746E6" w:rsidRDefault="00F00052" w:rsidP="00F0005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…………………………………………………………………………………………….……………………………………………………………………………………............</w:t>
      </w:r>
    </w:p>
    <w:p w14:paraId="318C7E3F" w14:textId="77777777" w:rsidR="002A6661" w:rsidRPr="006746E6" w:rsidRDefault="002A6661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Vypláca sa pomoc priamo dotknutému poľnohospodárskemu podniku?</w:t>
      </w:r>
    </w:p>
    <w:p w14:paraId="75D40329" w14:textId="77777777" w:rsidR="002A6661" w:rsidRPr="006746E6" w:rsidRDefault="002A6661" w:rsidP="002A666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618A38A6" w14:textId="77777777" w:rsidR="002A6661" w:rsidRPr="006746E6" w:rsidRDefault="002A6661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Vypláca sa pomoc skupine alebo organizácii výrobcov, ktorej je tento poľnohospodársky podnik členom?</w:t>
      </w:r>
    </w:p>
    <w:p w14:paraId="0EAC22C8" w14:textId="77777777" w:rsidR="002A6661" w:rsidRPr="006746E6" w:rsidRDefault="002A6661" w:rsidP="002A666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7CBF0A66" w14:textId="77777777" w:rsidR="002A6661" w:rsidRPr="006746E6" w:rsidRDefault="002A6661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Ak sa pomoc vypláca skupine alebo organizácii výrobcov, je zabezpečené, aby jej výška nepresiahla výšku pomoci, na ktorú je daný poľnohospodársky podnik oprávnený?</w:t>
      </w:r>
    </w:p>
    <w:p w14:paraId="47FEF0A7" w14:textId="77777777" w:rsidR="002A6661" w:rsidRPr="006746E6" w:rsidRDefault="002A6661" w:rsidP="002A666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1A630B6A" w14:textId="622BEB80" w:rsidR="002A6661" w:rsidRPr="006746E6" w:rsidRDefault="002A6661" w:rsidP="002A6661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Upozorňujeme, že podľa bodu 345 usmernení platí, že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ak sa pomoc vypláca skupine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organizácii výrobcov, jej výška nesmie presiahnuť výšku pomoci, na ktorú je daný podnik oprávnený.</w:t>
      </w:r>
    </w:p>
    <w:p w14:paraId="64B9A5B1" w14:textId="145F764D" w:rsidR="00BE665A" w:rsidRPr="006746E6" w:rsidRDefault="00BE665A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Zavádza sa schéma pomoci do troch rokov odo dňa výskytu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nepriaznivej poveternostnej udalosti, ktorú možno prirovnať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prírodnej katastrofe</w:t>
      </w:r>
      <w:r w:rsidRPr="006746E6">
        <w:rPr>
          <w:rFonts w:ascii="Times New Roman" w:hAnsi="Times New Roman"/>
          <w:sz w:val="24"/>
        </w:rPr>
        <w:t>?</w:t>
      </w:r>
    </w:p>
    <w:p w14:paraId="41165C61" w14:textId="77777777" w:rsidR="00BE665A" w:rsidRPr="006746E6" w:rsidRDefault="00BE665A" w:rsidP="00BE665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11E2D05B" w14:textId="0FCCE4EA" w:rsidR="00BE665A" w:rsidRPr="006746E6" w:rsidRDefault="00BE665A" w:rsidP="00BE665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Uveďte dátum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nepriaznivej poveternostnej udalosti, ktorú možno prirovnať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prírodnej katastrofe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ktorá viedla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vzniku škody:</w:t>
      </w:r>
    </w:p>
    <w:p w14:paraId="455FE1BD" w14:textId="77777777" w:rsidR="00BE665A" w:rsidRPr="006746E6" w:rsidRDefault="00BE665A" w:rsidP="00BE665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</w:t>
      </w:r>
    </w:p>
    <w:p w14:paraId="0A63EFB9" w14:textId="5823B1BD" w:rsidR="00BE665A" w:rsidRPr="006746E6" w:rsidRDefault="00BE665A" w:rsidP="00BE665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lastRenderedPageBreak/>
        <w:t>Upozorňujeme, že podľa bodu 346 usmernení</w:t>
      </w:r>
      <w:r w:rsidRPr="006746E6">
        <w:rPr>
          <w:rFonts w:ascii="Times New Roman" w:hAnsi="Times New Roman"/>
          <w:sz w:val="24"/>
        </w:rPr>
        <w:t xml:space="preserve">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schéma pomoci musí byť zavedená do troch rokov od dátumu výskytu udalosti, ktorá viedla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vzniku škody.</w:t>
      </w:r>
    </w:p>
    <w:p w14:paraId="36F03A70" w14:textId="77777777" w:rsidR="00BE665A" w:rsidRPr="006746E6" w:rsidRDefault="00BE665A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Uveďte posledný termín, ku ktorému možno pomoc vyplatiť:</w:t>
      </w:r>
    </w:p>
    <w:p w14:paraId="38FEB74D" w14:textId="77777777" w:rsidR="00BE665A" w:rsidRPr="006746E6" w:rsidRDefault="00BE665A" w:rsidP="00BE665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t>.............................................................................................................................................</w:t>
      </w:r>
    </w:p>
    <w:p w14:paraId="1ECACBEF" w14:textId="418BAEC7" w:rsidR="00BE665A" w:rsidRPr="006746E6" w:rsidRDefault="00BE665A" w:rsidP="00BE665A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t>Upozorňujeme, že podľa bodu 346 usmernení sa pomoc musí vyplatiť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lehote štyroch rokov od dátumu výskytu udalosti, ktorá viedla</w:t>
      </w:r>
      <w:r w:rsidR="006746E6">
        <w:rPr>
          <w:rFonts w:ascii="Times New Roman" w:hAnsi="Times New Roman"/>
          <w:snapToGrid w:val="0"/>
          <w:sz w:val="24"/>
        </w:rPr>
        <w:t xml:space="preserve"> k </w:t>
      </w:r>
      <w:r w:rsidRPr="006746E6">
        <w:rPr>
          <w:rFonts w:ascii="Times New Roman" w:hAnsi="Times New Roman"/>
          <w:snapToGrid w:val="0"/>
          <w:sz w:val="24"/>
        </w:rPr>
        <w:t>vzniku škody.</w:t>
      </w:r>
    </w:p>
    <w:p w14:paraId="64FE43D3" w14:textId="3824D98C" w:rsidR="00994B3A" w:rsidRPr="006746E6" w:rsidRDefault="00994B3A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Predložte podporné meteorologické informácie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súvislosti</w:t>
      </w:r>
      <w:r w:rsidR="006746E6">
        <w:rPr>
          <w:rFonts w:ascii="Times New Roman" w:hAnsi="Times New Roman"/>
          <w:sz w:val="24"/>
        </w:rPr>
        <w:t xml:space="preserve"> s </w:t>
      </w:r>
      <w:r w:rsidRPr="006746E6">
        <w:rPr>
          <w:rFonts w:ascii="Times New Roman" w:hAnsi="Times New Roman"/>
          <w:sz w:val="24"/>
        </w:rPr>
        <w:t>príslušnou nepriaznivou poveternostnou udalosťou:</w:t>
      </w:r>
    </w:p>
    <w:p w14:paraId="097CD1BE" w14:textId="77777777" w:rsidR="00994367" w:rsidRPr="006746E6" w:rsidRDefault="00994367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872292" w14:textId="2DB396B1" w:rsidR="00F61A21" w:rsidRPr="006746E6" w:rsidRDefault="00F61A21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Sú na pomoc oprávnené iba náklady na škodu, ktoré vznikli priamo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dôsledku nepriaznivej poveternostnej udalosti,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katastrofe?</w:t>
      </w:r>
    </w:p>
    <w:p w14:paraId="1F45E587" w14:textId="77777777" w:rsidR="00F61A21" w:rsidRPr="006746E6" w:rsidRDefault="00F61A21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57831F25" w14:textId="77777777" w:rsidR="00994B3A" w:rsidRPr="006746E6" w:rsidRDefault="00994B3A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Uveďte oprávnené náklady:</w:t>
      </w:r>
    </w:p>
    <w:p w14:paraId="5C4EA3A2" w14:textId="158EF26A" w:rsidR="00994B3A" w:rsidRPr="006746E6" w:rsidRDefault="00994B3A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snapToGrid w:val="0"/>
          <w:sz w:val="24"/>
        </w:rPr>
      </w:r>
      <w:r w:rsidR="00251594" w:rsidRPr="006746E6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6746E6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napToGrid w:val="0"/>
          <w:sz w:val="24"/>
        </w:rPr>
        <w:t>a) kompenzácia materiálnej škody na poľnohospodárskych budovách, poľnohospodárskom zariadení</w:t>
      </w:r>
      <w:r w:rsidR="006746E6">
        <w:rPr>
          <w:rFonts w:ascii="Times New Roman" w:hAnsi="Times New Roman"/>
          <w:snapToGrid w:val="0"/>
          <w:sz w:val="24"/>
        </w:rPr>
        <w:t xml:space="preserve"> a </w:t>
      </w:r>
      <w:r w:rsidRPr="006746E6">
        <w:rPr>
          <w:rFonts w:ascii="Times New Roman" w:hAnsi="Times New Roman"/>
          <w:snapToGrid w:val="0"/>
          <w:sz w:val="24"/>
        </w:rPr>
        <w:t>strojoch, zásobách</w:t>
      </w:r>
      <w:r w:rsidR="006746E6">
        <w:rPr>
          <w:rFonts w:ascii="Times New Roman" w:hAnsi="Times New Roman"/>
          <w:snapToGrid w:val="0"/>
          <w:sz w:val="24"/>
        </w:rPr>
        <w:t xml:space="preserve"> a </w:t>
      </w:r>
      <w:r w:rsidRPr="006746E6">
        <w:rPr>
          <w:rFonts w:ascii="Times New Roman" w:hAnsi="Times New Roman"/>
          <w:snapToGrid w:val="0"/>
          <w:sz w:val="24"/>
        </w:rPr>
        <w:t>výrobných prostriedkoch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dôsledku nepriaznivej poveternostnej udalosti, ktorú možno prirovnať</w:t>
      </w:r>
      <w:r w:rsidR="006746E6">
        <w:rPr>
          <w:rFonts w:ascii="Times New Roman" w:hAnsi="Times New Roman"/>
          <w:snapToGrid w:val="0"/>
          <w:sz w:val="24"/>
        </w:rPr>
        <w:t xml:space="preserve"> k </w:t>
      </w:r>
      <w:r w:rsidRPr="006746E6">
        <w:rPr>
          <w:rFonts w:ascii="Times New Roman" w:hAnsi="Times New Roman"/>
          <w:snapToGrid w:val="0"/>
          <w:sz w:val="24"/>
        </w:rPr>
        <w:t>prírodnej katastrofe;</w:t>
      </w:r>
    </w:p>
    <w:p w14:paraId="4FE86BD8" w14:textId="3556C6B4" w:rsidR="00F61A21" w:rsidRPr="006746E6" w:rsidRDefault="00F61A21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napToGrid w:val="0"/>
          <w:sz w:val="24"/>
        </w:rPr>
      </w:r>
      <w:r w:rsidR="00251594" w:rsidRPr="006746E6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6746E6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napToGrid w:val="0"/>
          <w:sz w:val="24"/>
        </w:rPr>
        <w:t>b) kompenzácia straty príjmu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dôsledku úplného alebo čiastočného zničenia poľnohospodárskej výroby</w:t>
      </w:r>
      <w:r w:rsidR="006746E6">
        <w:rPr>
          <w:rFonts w:ascii="Times New Roman" w:hAnsi="Times New Roman"/>
          <w:snapToGrid w:val="0"/>
          <w:sz w:val="24"/>
        </w:rPr>
        <w:t xml:space="preserve"> a </w:t>
      </w:r>
      <w:r w:rsidRPr="006746E6">
        <w:rPr>
          <w:rFonts w:ascii="Times New Roman" w:hAnsi="Times New Roman"/>
          <w:snapToGrid w:val="0"/>
          <w:sz w:val="24"/>
        </w:rPr>
        <w:t>poľnohospodárskych výrobných prostriedkov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dôsledku nepriaznivej poveternostnej udalosti, ktorú možno prirovnať</w:t>
      </w:r>
      <w:r w:rsidR="006746E6">
        <w:rPr>
          <w:rFonts w:ascii="Times New Roman" w:hAnsi="Times New Roman"/>
          <w:snapToGrid w:val="0"/>
          <w:sz w:val="24"/>
        </w:rPr>
        <w:t xml:space="preserve"> k </w:t>
      </w:r>
      <w:r w:rsidRPr="006746E6">
        <w:rPr>
          <w:rFonts w:ascii="Times New Roman" w:hAnsi="Times New Roman"/>
          <w:snapToGrid w:val="0"/>
          <w:sz w:val="24"/>
        </w:rPr>
        <w:t>prírodnej katastrofe.</w:t>
      </w:r>
    </w:p>
    <w:p w14:paraId="227E3030" w14:textId="77777777" w:rsidR="0093465D" w:rsidRPr="006746E6" w:rsidRDefault="0093465D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Posudzuje škodu verejný orgán, nezávislý znalec uznaný orgánom poskytujúcim pomoc alebo poisťovňa?</w:t>
      </w:r>
    </w:p>
    <w:p w14:paraId="5E0B586F" w14:textId="77777777" w:rsidR="0093465D" w:rsidRPr="006746E6" w:rsidRDefault="0093465D" w:rsidP="0093465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744C8099" w14:textId="77777777" w:rsidR="0093465D" w:rsidRPr="006746E6" w:rsidRDefault="0093465D" w:rsidP="0093465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Uveďte subjekt, ktorý posudzuje škodu:</w:t>
      </w:r>
    </w:p>
    <w:p w14:paraId="35EE6B76" w14:textId="77777777" w:rsidR="0093465D" w:rsidRPr="006746E6" w:rsidRDefault="0093465D" w:rsidP="0093465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69D6DB4" w14:textId="77777777" w:rsidR="0093465D" w:rsidRPr="006746E6" w:rsidRDefault="0093465D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Predložte presné posúdenie škody, ktorú utrpeli potenciálni príjemcovia:</w:t>
      </w:r>
    </w:p>
    <w:p w14:paraId="30865215" w14:textId="77777777" w:rsidR="0093465D" w:rsidRPr="006746E6" w:rsidRDefault="0093465D" w:rsidP="0093465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C07B23E" w14:textId="77777777" w:rsidR="00F61A21" w:rsidRPr="006746E6" w:rsidRDefault="0093465D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Počíta sa škoda na úrovni jednotlivého príjemcu?</w:t>
      </w:r>
    </w:p>
    <w:p w14:paraId="3E4DBA5B" w14:textId="77777777" w:rsidR="00994B3A" w:rsidRPr="006746E6" w:rsidRDefault="00F61A21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46F319FD" w14:textId="110A3CB1" w:rsidR="00F61A21" w:rsidRPr="006746E6" w:rsidRDefault="00F61A21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Sú materiálne škody na majetku spôsobené nepriaznivou poveternostnou udalosťou,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katastrofe, vypočítané na základe nákladov na opravy alebo ekonomickej hodnoty poškodeného majetku pred nepriaznivou poveternostnou udalosťou,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katastrofe?</w:t>
      </w:r>
    </w:p>
    <w:p w14:paraId="7738CC15" w14:textId="77777777" w:rsidR="00F61A21" w:rsidRPr="006746E6" w:rsidRDefault="00F61A21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58FA4547" w14:textId="443C8FE3" w:rsidR="003F0EE1" w:rsidRPr="006746E6" w:rsidRDefault="003F0EE1" w:rsidP="003F0EE1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Potvrďte, že ak sa pomoc poskytuje na kompenzáciu materiálnej škody, takto vypočítaná škoda nepresiahne náklady na opravu alebo pokles reálnej trhovej hodnoty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dôsledku nepriaznivej poveternostnej udalosti,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katastrofe:</w:t>
      </w:r>
    </w:p>
    <w:p w14:paraId="1440942E" w14:textId="77777777" w:rsidR="00ED3230" w:rsidRPr="006746E6" w:rsidRDefault="00ED3230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0C8164F5" w14:textId="0D4B84D1" w:rsidR="00F6660D" w:rsidRPr="006746E6" w:rsidRDefault="00ED3230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Upozorňujeme, že podľa bodu 350 usmernení vypočítaná materiálna škoda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nesmie presiahnuť náklady na opravy alebo pokles reálnej trhovej hodnoty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dôsledku nepriaznivej poveternostnej udalosti, ktorú možno prirovnať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prírodnej katastrofe, teda rozdiel medzi hodnotou majetku bezprostredne pred nepriaznivou poveternostnou udalosťou, ktorú možno prirovnať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prírodnej katastrofe,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bezprostredne po nej.</w:t>
      </w:r>
    </w:p>
    <w:p w14:paraId="5B0ABFFA" w14:textId="77777777" w:rsidR="00F6660D" w:rsidRPr="006746E6" w:rsidRDefault="00F6660D" w:rsidP="00A43024">
      <w:pPr>
        <w:pStyle w:val="Text1"/>
        <w:numPr>
          <w:ilvl w:val="0"/>
          <w:numId w:val="3"/>
        </w:numPr>
        <w:tabs>
          <w:tab w:val="left" w:pos="142"/>
        </w:tabs>
        <w:spacing w:before="100" w:beforeAutospacing="1" w:after="100" w:afterAutospacing="1"/>
        <w:ind w:left="567" w:hanging="567"/>
        <w:jc w:val="both"/>
      </w:pPr>
      <w:r w:rsidRPr="006746E6">
        <w:t>Ak sa strata príjmu príjemcu počíta na úrovni plodiny alebo hospodárskych zvierat, berú sa do úvahy len materiálne škody týkajúce sa danej plodiny alebo hospodárskych zvierat?</w:t>
      </w:r>
    </w:p>
    <w:p w14:paraId="4673C3C5" w14:textId="77777777" w:rsidR="00F6660D" w:rsidRPr="006746E6" w:rsidRDefault="00F6660D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622A3042" w14:textId="77777777" w:rsidR="005742B0" w:rsidRPr="006746E6" w:rsidRDefault="00F6660D" w:rsidP="00A43024">
      <w:pPr>
        <w:pStyle w:val="Text1"/>
        <w:numPr>
          <w:ilvl w:val="0"/>
          <w:numId w:val="3"/>
        </w:numPr>
        <w:tabs>
          <w:tab w:val="left" w:pos="142"/>
        </w:tabs>
        <w:spacing w:before="100" w:beforeAutospacing="1" w:after="100" w:afterAutospacing="1"/>
        <w:ind w:left="567" w:hanging="567"/>
        <w:jc w:val="both"/>
        <w:rPr>
          <w:rFonts w:eastAsia="Times New Roman"/>
        </w:rPr>
      </w:pPr>
      <w:r w:rsidRPr="006746E6">
        <w:t>Vypočíta sa strata príjmu tak, že sa odpočíta:</w:t>
      </w:r>
    </w:p>
    <w:p w14:paraId="078A5010" w14:textId="2F183BC8" w:rsidR="005742B0" w:rsidRPr="006746E6" w:rsidRDefault="00994B3A" w:rsidP="00A43024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súčin množstva poľnohospodárskych výrobkov vyrobených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roku, keď sa vyskytla nepriaznivá poveternostná udalosť,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katastrofe, alebo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každom nasledujúcom roku zasiahnutom úplným alebo čiastočným zničením výrobných prostriedkov,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priemernej predajnej ceny dosiahnutej počas príslušného roka</w:t>
      </w:r>
    </w:p>
    <w:p w14:paraId="602E217E" w14:textId="77777777" w:rsidR="005742B0" w:rsidRPr="006746E6" w:rsidRDefault="00994B3A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od</w:t>
      </w:r>
    </w:p>
    <w:p w14:paraId="64C7DB01" w14:textId="7622FD79" w:rsidR="00994B3A" w:rsidRPr="006746E6" w:rsidRDefault="00994B3A" w:rsidP="00A43024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súčinu priemerného ročného množstva poľnohospodárskych výrobkov vyrobených za obdobie predchádzajúcich troch rokov alebo trojročného priemeru stanoveného na základe predchádzajúceho päťročného obdobia (po vylúčení najvyššej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najnižšej hodnoty)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dosiahnutej priemernej predajnej ceny?</w:t>
      </w:r>
    </w:p>
    <w:p w14:paraId="62299558" w14:textId="77777777" w:rsidR="00994B3A" w:rsidRPr="006746E6" w:rsidRDefault="00994B3A" w:rsidP="00F00052">
      <w:pPr>
        <w:tabs>
          <w:tab w:val="left" w:pos="156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705344F5" w14:textId="39259C1C" w:rsidR="005742B0" w:rsidRPr="006746E6" w:rsidRDefault="005742B0" w:rsidP="00A43024">
      <w:pPr>
        <w:pStyle w:val="Text1"/>
        <w:numPr>
          <w:ilvl w:val="0"/>
          <w:numId w:val="3"/>
        </w:numPr>
        <w:tabs>
          <w:tab w:val="left" w:pos="142"/>
        </w:tabs>
        <w:spacing w:before="100" w:beforeAutospacing="1" w:after="100" w:afterAutospacing="1"/>
        <w:ind w:left="567" w:hanging="567"/>
        <w:jc w:val="both"/>
      </w:pPr>
      <w:r w:rsidRPr="006746E6">
        <w:t>Zvýši sa strata príjmu</w:t>
      </w:r>
      <w:r w:rsidR="006746E6">
        <w:t xml:space="preserve"> o </w:t>
      </w:r>
      <w:r w:rsidRPr="006746E6">
        <w:t>ďalšie náklady, ktoré vznikli príjemcovi</w:t>
      </w:r>
      <w:r w:rsidR="006746E6">
        <w:t xml:space="preserve"> v </w:t>
      </w:r>
      <w:r w:rsidRPr="006746E6">
        <w:t xml:space="preserve">dôsledku </w:t>
      </w:r>
      <w:r w:rsidRPr="006746E6">
        <w:rPr>
          <w:color w:val="000000"/>
          <w:shd w:val="clear" w:color="auto" w:fill="FFFFFF"/>
        </w:rPr>
        <w:t>nepriaznivej poveternostnej udalosti, ktorú možno prirovnať</w:t>
      </w:r>
      <w:r w:rsidR="006746E6">
        <w:rPr>
          <w:color w:val="000000"/>
          <w:shd w:val="clear" w:color="auto" w:fill="FFFFFF"/>
        </w:rPr>
        <w:t xml:space="preserve"> k </w:t>
      </w:r>
      <w:r w:rsidRPr="006746E6">
        <w:rPr>
          <w:color w:val="000000"/>
          <w:shd w:val="clear" w:color="auto" w:fill="FFFFFF"/>
        </w:rPr>
        <w:t>prírodnej katastrofe</w:t>
      </w:r>
      <w:r w:rsidRPr="006746E6">
        <w:t>?</w:t>
      </w:r>
    </w:p>
    <w:p w14:paraId="45894BBC" w14:textId="77777777" w:rsidR="005742B0" w:rsidRPr="006746E6" w:rsidRDefault="005742B0" w:rsidP="005742B0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b/>
          <w:sz w:val="24"/>
        </w:rPr>
        <w:fldChar w:fldCharType="end"/>
      </w:r>
      <w:bookmarkEnd w:id="1"/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3F2B5851" w14:textId="77777777" w:rsidR="005742B0" w:rsidRPr="006746E6" w:rsidRDefault="005742B0" w:rsidP="005742B0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lastRenderedPageBreak/>
        <w:t>Ak ste odpovedali áno, uveďte dotknuté ďalšie náklady:</w:t>
      </w:r>
    </w:p>
    <w:p w14:paraId="7CE80047" w14:textId="77777777" w:rsidR="005742B0" w:rsidRPr="006746E6" w:rsidRDefault="005742B0" w:rsidP="005742B0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B5F905D" w14:textId="6DE3B350" w:rsidR="005742B0" w:rsidRPr="006746E6" w:rsidRDefault="005742B0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Potvrďte, že strata príjmu sa zníži</w:t>
      </w:r>
      <w:r w:rsidR="006746E6">
        <w:rPr>
          <w:rFonts w:ascii="Times New Roman" w:hAnsi="Times New Roman"/>
          <w:sz w:val="24"/>
        </w:rPr>
        <w:t xml:space="preserve"> o </w:t>
      </w:r>
      <w:r w:rsidRPr="006746E6">
        <w:rPr>
          <w:rFonts w:ascii="Times New Roman" w:hAnsi="Times New Roman"/>
          <w:sz w:val="24"/>
        </w:rPr>
        <w:t xml:space="preserve">všetky náklady, ktoré pre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nepriaznivú poveternostnú udalosť, ktorú možno prirovnať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k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prírodnej katastrofe, nevznikli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ktoré by príjemcovi inak vznikli:</w:t>
      </w:r>
    </w:p>
    <w:p w14:paraId="4C322144" w14:textId="77777777" w:rsidR="005742B0" w:rsidRPr="006746E6" w:rsidRDefault="005742B0" w:rsidP="005742B0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b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3A3313AE" w14:textId="77777777" w:rsidR="00994B3A" w:rsidRPr="006746E6" w:rsidRDefault="00994B3A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Použijú sa na výpočet ročnej poľnohospodárskej výroby príjemcu indexy?</w:t>
      </w:r>
    </w:p>
    <w:p w14:paraId="5486DC37" w14:textId="77777777" w:rsidR="00994B3A" w:rsidRPr="006746E6" w:rsidRDefault="00994B3A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54BB1A4C" w14:textId="7EF67A0B" w:rsidR="009679DE" w:rsidRPr="006746E6" w:rsidRDefault="00A825F7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Ak ste na otázku č. 25 odpovedali áno, umožní použitá metóda výpočtu stanoviť reálnu stratu, ktorú utrpel príjemca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danom roku?</w:t>
      </w:r>
    </w:p>
    <w:p w14:paraId="28ECBA2A" w14:textId="77777777" w:rsidR="009679DE" w:rsidRPr="006746E6" w:rsidRDefault="009679DE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1CAEADF5" w14:textId="144388F2" w:rsidR="0071733C" w:rsidRPr="006746E6" w:rsidRDefault="0071733C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Ak sa použije iná metóda výpočtu škody, bude takáto metóda reprezentatívna, nebude založená na nezvyčajne vysokých výnosoch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nepovedie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nadmernej kompenzácii žiadneho príjemcu?</w:t>
      </w:r>
    </w:p>
    <w:p w14:paraId="74545B87" w14:textId="77777777" w:rsidR="0071733C" w:rsidRPr="006746E6" w:rsidRDefault="0071733C" w:rsidP="0071733C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63484DD7" w14:textId="1AC4C2AC" w:rsidR="0071733C" w:rsidRPr="006746E6" w:rsidRDefault="0071733C" w:rsidP="0071733C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Bude meranie rozsahu spôsobenej škody prispôsobené konkrétnym špecifikám každého druhu výrobku</w:t>
      </w:r>
      <w:r w:rsidR="006746E6">
        <w:rPr>
          <w:rFonts w:ascii="Times New Roman" w:hAnsi="Times New Roman"/>
          <w:sz w:val="24"/>
        </w:rPr>
        <w:t xml:space="preserve"> s </w:t>
      </w:r>
      <w:r w:rsidRPr="006746E6">
        <w:rPr>
          <w:rFonts w:ascii="Times New Roman" w:hAnsi="Times New Roman"/>
          <w:sz w:val="24"/>
        </w:rPr>
        <w:t>použitím:</w:t>
      </w:r>
    </w:p>
    <w:p w14:paraId="67DF1E6C" w14:textId="77777777" w:rsidR="0071733C" w:rsidRPr="006746E6" w:rsidRDefault="0071733C" w:rsidP="0071733C">
      <w:pPr>
        <w:widowControl w:val="0"/>
        <w:tabs>
          <w:tab w:val="left" w:pos="1134"/>
        </w:tabs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a) biologických indexov (množstva strát na biomase) alebo ekvivalentných indexov strát na výnosoch, ktoré sa určia na úrovni poľnohospodárskeho podniku, miestnej, regionálnej alebo celoštátnej úrovni, alebo</w:t>
      </w:r>
    </w:p>
    <w:p w14:paraId="759F15F5" w14:textId="77777777" w:rsidR="0071733C" w:rsidRPr="006746E6" w:rsidRDefault="0071733C" w:rsidP="0071733C">
      <w:p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napToGrid w:val="0"/>
          <w:sz w:val="24"/>
        </w:rPr>
        <w:t>b) indexy počasia (vrátane množstva zrážok, teploty), ktoré sa určia na miestnej, regionálnej alebo celoštátnej úrovni?</w:t>
      </w:r>
    </w:p>
    <w:p w14:paraId="731A5A74" w14:textId="24ABD042" w:rsidR="00096CDD" w:rsidRPr="006746E6" w:rsidRDefault="00096CDD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Je príjemcom MSP založený pred menej ako tromi rokmi odo dňa výskytu nepriaznivej poveternostnej udalosti,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katastrofe?</w:t>
      </w:r>
    </w:p>
    <w:p w14:paraId="550CF71F" w14:textId="77777777" w:rsidR="00096CDD" w:rsidRPr="006746E6" w:rsidRDefault="00096CDD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z w:val="24"/>
        </w:rPr>
        <w:t>nie</w:t>
      </w:r>
    </w:p>
    <w:p w14:paraId="6D713826" w14:textId="5D33877C" w:rsidR="00096CDD" w:rsidRPr="006746E6" w:rsidRDefault="00096CDD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46E6">
        <w:rPr>
          <w:rFonts w:ascii="Times New Roman" w:hAnsi="Times New Roman"/>
          <w:sz w:val="24"/>
        </w:rPr>
        <w:t>Ak je odpoveď áno, upozorňujeme, že odkaz na priemerné ročné množstvo počas trojročného alebo päťročného obdobia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bode 352 písm. b) usmernení sa musí chápať ako odkaz na dosiahnutý obrat alebo množstvo vyprodukované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predané priemerným podnikom rovnakej veľkosti ako je žiadateľ,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to mikropodnikom, malým podnikom alebo stredným podnikom,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národnom alebo regionálnom odvetví zasiahnutom nepriaznivou poveternostnou udalosťou, ktorú možno prirovnať</w:t>
      </w:r>
      <w:r w:rsidR="006746E6">
        <w:rPr>
          <w:rFonts w:ascii="Times New Roman" w:hAnsi="Times New Roman"/>
          <w:sz w:val="24"/>
        </w:rPr>
        <w:t xml:space="preserve"> k </w:t>
      </w:r>
      <w:r w:rsidRPr="006746E6">
        <w:rPr>
          <w:rFonts w:ascii="Times New Roman" w:hAnsi="Times New Roman"/>
          <w:sz w:val="24"/>
        </w:rPr>
        <w:t>prírodnej katastrofe.</w:t>
      </w:r>
    </w:p>
    <w:p w14:paraId="2B840C7B" w14:textId="77777777" w:rsidR="00994B3A" w:rsidRPr="006746E6" w:rsidRDefault="00096CDD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Uveďte intenzitu pomoci:</w:t>
      </w:r>
    </w:p>
    <w:p w14:paraId="03DF9C22" w14:textId="77777777" w:rsidR="00096CDD" w:rsidRPr="006746E6" w:rsidRDefault="00994B3A" w:rsidP="00982C78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rPr>
          <w:rFonts w:ascii="Times New Roman" w:hAnsi="Times New Roman"/>
          <w:sz w:val="24"/>
        </w:rPr>
        <w:t>…..% oprávnených nákladov.</w:t>
      </w:r>
    </w:p>
    <w:p w14:paraId="347588D6" w14:textId="019758B2" w:rsidR="00982C78" w:rsidRPr="006746E6" w:rsidRDefault="00982C78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Upozorňujeme, že podľa bodu 357 usmernení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pomoc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všetky ďalšie platby prijaté na náhradu škody vrátane platieb na základe iných vnútroštátnych opatrení, opatrení Únie alebo poistných zmlúv, ktoré sa týkajú škody,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súvislosti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ktorou bola prijatá pomoc, nesmú presiahnuť 80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nákladov.</w:t>
      </w:r>
    </w:p>
    <w:p w14:paraId="1C0F5455" w14:textId="75C51F3B" w:rsidR="00994B3A" w:rsidRPr="006746E6" w:rsidRDefault="00994B3A" w:rsidP="00982C78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6746E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z w:val="24"/>
        </w:rPr>
      </w:r>
      <w:r w:rsidR="00251594" w:rsidRPr="006746E6">
        <w:rPr>
          <w:rFonts w:ascii="Times New Roman" w:eastAsia="Times New Roman" w:hAnsi="Times New Roman"/>
          <w:b/>
          <w:sz w:val="24"/>
        </w:rPr>
        <w:fldChar w:fldCharType="separate"/>
      </w:r>
      <w:r w:rsidRPr="006746E6">
        <w:rPr>
          <w:rFonts w:ascii="Times New Roman" w:eastAsia="Times New Roman" w:hAnsi="Times New Roman"/>
          <w:sz w:val="24"/>
        </w:rPr>
        <w:fldChar w:fldCharType="end"/>
      </w:r>
      <w:r w:rsidRPr="006746E6">
        <w:rPr>
          <w:rFonts w:ascii="Times New Roman" w:hAnsi="Times New Roman"/>
          <w:sz w:val="24"/>
        </w:rPr>
        <w:t>.....</w:t>
      </w:r>
      <w:r w:rsidR="006746E6">
        <w:rPr>
          <w:rFonts w:ascii="Times New Roman" w:hAnsi="Times New Roman"/>
          <w:sz w:val="24"/>
        </w:rPr>
        <w:t> %</w:t>
      </w:r>
      <w:r w:rsidRPr="006746E6">
        <w:rPr>
          <w:rFonts w:ascii="Times New Roman" w:hAnsi="Times New Roman"/>
          <w:sz w:val="24"/>
        </w:rPr>
        <w:t xml:space="preserve"> oprávnených nákladov vynaložených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oblastiach</w:t>
      </w:r>
      <w:r w:rsidR="006746E6">
        <w:rPr>
          <w:rFonts w:ascii="Times New Roman" w:hAnsi="Times New Roman"/>
          <w:sz w:val="24"/>
        </w:rPr>
        <w:t xml:space="preserve"> s </w:t>
      </w:r>
      <w:r w:rsidRPr="006746E6">
        <w:rPr>
          <w:rFonts w:ascii="Times New Roman" w:hAnsi="Times New Roman"/>
          <w:sz w:val="24"/>
        </w:rPr>
        <w:t xml:space="preserve">prírodnými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alebo inými osobitnými obmedzeniami</w:t>
      </w:r>
      <w:r w:rsidRPr="006746E6">
        <w:rPr>
          <w:rFonts w:ascii="Times New Roman" w:hAnsi="Times New Roman"/>
          <w:sz w:val="24"/>
        </w:rPr>
        <w:t>.</w:t>
      </w:r>
    </w:p>
    <w:p w14:paraId="13230B83" w14:textId="0EC51112" w:rsidR="00982C78" w:rsidRPr="006746E6" w:rsidRDefault="00982C78" w:rsidP="00982C78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 xml:space="preserve">Upozorňujeme, že podľa bodu 357 usmernení sa uvedená 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intenzita pomoci vo výške 80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môže zvýšiť až na 90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> % v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oblastiach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prírodnými alebo inými osobitnými obmedzeniami.</w:t>
      </w:r>
    </w:p>
    <w:p w14:paraId="427D50C5" w14:textId="6B21E73B" w:rsidR="00994B3A" w:rsidRPr="006746E6" w:rsidRDefault="00994B3A" w:rsidP="00A43024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Zníži sa výška pomoci najmenej</w:t>
      </w:r>
      <w:r w:rsidR="006746E6">
        <w:rPr>
          <w:rFonts w:ascii="Times New Roman" w:hAnsi="Times New Roman"/>
          <w:sz w:val="24"/>
        </w:rPr>
        <w:t xml:space="preserve"> o </w:t>
      </w:r>
      <w:r w:rsidRPr="006746E6">
        <w:rPr>
          <w:rFonts w:ascii="Times New Roman" w:hAnsi="Times New Roman"/>
          <w:sz w:val="24"/>
        </w:rPr>
        <w:t>50</w:t>
      </w:r>
      <w:r w:rsidR="006746E6">
        <w:rPr>
          <w:rFonts w:ascii="Times New Roman" w:hAnsi="Times New Roman"/>
          <w:sz w:val="24"/>
        </w:rPr>
        <w:t> %</w:t>
      </w:r>
      <w:r w:rsidRPr="006746E6">
        <w:rPr>
          <w:rFonts w:ascii="Times New Roman" w:hAnsi="Times New Roman"/>
          <w:sz w:val="24"/>
        </w:rPr>
        <w:t>, ak sa poskytuje príjemcom, ktorí neuzavreli poistenie a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lebo neuhradili finančné príspevky do vzájomných fondov akreditovaných</w:t>
      </w:r>
      <w:r w:rsidR="006746E6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6746E6">
        <w:rPr>
          <w:rFonts w:ascii="Times New Roman" w:hAnsi="Times New Roman"/>
          <w:color w:val="000000"/>
          <w:sz w:val="24"/>
          <w:shd w:val="clear" w:color="auto" w:fill="FFFFFF"/>
        </w:rPr>
        <w:t>členskom štáte</w:t>
      </w:r>
      <w:r w:rsidRPr="006746E6">
        <w:rPr>
          <w:rFonts w:ascii="Times New Roman" w:hAnsi="Times New Roman"/>
          <w:sz w:val="24"/>
        </w:rPr>
        <w:t>, pokrývajúce najmenej 50</w:t>
      </w:r>
      <w:r w:rsidR="006746E6">
        <w:rPr>
          <w:rFonts w:ascii="Times New Roman" w:hAnsi="Times New Roman"/>
          <w:sz w:val="24"/>
        </w:rPr>
        <w:t> %</w:t>
      </w:r>
      <w:r w:rsidRPr="006746E6">
        <w:rPr>
          <w:rFonts w:ascii="Times New Roman" w:hAnsi="Times New Roman"/>
          <w:sz w:val="24"/>
        </w:rPr>
        <w:t xml:space="preserve"> ich priemernej ročnej produkcie alebo príjmu súvisiaceho</w:t>
      </w:r>
      <w:r w:rsidR="006746E6">
        <w:rPr>
          <w:rFonts w:ascii="Times New Roman" w:hAnsi="Times New Roman"/>
          <w:sz w:val="24"/>
        </w:rPr>
        <w:t xml:space="preserve"> s </w:t>
      </w:r>
      <w:r w:rsidRPr="006746E6">
        <w:rPr>
          <w:rFonts w:ascii="Times New Roman" w:hAnsi="Times New Roman"/>
          <w:sz w:val="24"/>
        </w:rPr>
        <w:t>produkciou</w:t>
      </w:r>
      <w:r w:rsidR="006746E6">
        <w:rPr>
          <w:rFonts w:ascii="Times New Roman" w:hAnsi="Times New Roman"/>
          <w:sz w:val="24"/>
        </w:rPr>
        <w:t xml:space="preserve"> a </w:t>
      </w:r>
      <w:r w:rsidRPr="006746E6">
        <w:rPr>
          <w:rFonts w:ascii="Times New Roman" w:hAnsi="Times New Roman"/>
          <w:sz w:val="24"/>
        </w:rPr>
        <w:t>týkajúce sa štatisticky najvýznamnejších klimatických rizík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dotknutom členskom štáte alebo regióne?</w:t>
      </w:r>
    </w:p>
    <w:p w14:paraId="5C906789" w14:textId="77777777" w:rsidR="00994B3A" w:rsidRPr="006746E6" w:rsidRDefault="00994B3A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napToGrid w:val="0"/>
          <w:sz w:val="24"/>
        </w:rPr>
      </w:r>
      <w:r w:rsidR="00251594" w:rsidRPr="006746E6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6746E6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napToGrid w:val="0"/>
          <w:sz w:val="24"/>
        </w:rPr>
        <w:t>áno</w:t>
      </w:r>
      <w:r w:rsidRPr="006746E6">
        <w:tab/>
      </w:r>
      <w:r w:rsidRPr="006746E6">
        <w:tab/>
      </w:r>
      <w:r w:rsidRPr="006746E6">
        <w:tab/>
      </w:r>
      <w:r w:rsidRPr="006746E6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46E6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251594" w:rsidRPr="006746E6">
        <w:rPr>
          <w:rFonts w:ascii="Times New Roman" w:eastAsia="Times New Roman" w:hAnsi="Times New Roman"/>
          <w:b/>
          <w:snapToGrid w:val="0"/>
          <w:sz w:val="24"/>
        </w:rPr>
      </w:r>
      <w:r w:rsidR="00251594" w:rsidRPr="006746E6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6746E6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6746E6">
        <w:tab/>
      </w:r>
      <w:r w:rsidRPr="006746E6">
        <w:rPr>
          <w:rFonts w:ascii="Times New Roman" w:hAnsi="Times New Roman"/>
          <w:snapToGrid w:val="0"/>
          <w:sz w:val="24"/>
        </w:rPr>
        <w:t>nie</w:t>
      </w:r>
    </w:p>
    <w:p w14:paraId="2AE0E809" w14:textId="68E48A23" w:rsidR="00CE72DE" w:rsidRPr="006746E6" w:rsidRDefault="00096CDD" w:rsidP="00A639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t>Upozorňujeme, že výnimka</w:t>
      </w:r>
      <w:r w:rsidR="006746E6">
        <w:rPr>
          <w:rFonts w:ascii="Times New Roman" w:hAnsi="Times New Roman"/>
          <w:snapToGrid w:val="0"/>
          <w:sz w:val="24"/>
        </w:rPr>
        <w:t xml:space="preserve"> z </w:t>
      </w:r>
      <w:r w:rsidRPr="006746E6">
        <w:rPr>
          <w:rFonts w:ascii="Times New Roman" w:hAnsi="Times New Roman"/>
          <w:snapToGrid w:val="0"/>
          <w:sz w:val="24"/>
        </w:rPr>
        <w:t>tejto podmienky je možná len vtedy, ak členský štát dokáže presvedčivo preukázať, že napriek maximálnemu úsiliu nebolo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čase vzniku škody</w:t>
      </w:r>
      <w:r w:rsidR="006746E6">
        <w:rPr>
          <w:rFonts w:ascii="Times New Roman" w:hAnsi="Times New Roman"/>
          <w:snapToGrid w:val="0"/>
          <w:sz w:val="24"/>
        </w:rPr>
        <w:t xml:space="preserve"> k </w:t>
      </w:r>
      <w:r w:rsidRPr="006746E6">
        <w:rPr>
          <w:rFonts w:ascii="Times New Roman" w:hAnsi="Times New Roman"/>
          <w:snapToGrid w:val="0"/>
          <w:sz w:val="24"/>
        </w:rPr>
        <w:t>dispozícii finančne dostupné poistenie pokrývajúce štatisticky najvýznamnejšie klimatické riziká</w:t>
      </w:r>
      <w:r w:rsidR="006746E6">
        <w:rPr>
          <w:rFonts w:ascii="Times New Roman" w:hAnsi="Times New Roman"/>
          <w:snapToGrid w:val="0"/>
          <w:sz w:val="24"/>
        </w:rPr>
        <w:t xml:space="preserve"> v </w:t>
      </w:r>
      <w:r w:rsidRPr="006746E6">
        <w:rPr>
          <w:rFonts w:ascii="Times New Roman" w:hAnsi="Times New Roman"/>
          <w:snapToGrid w:val="0"/>
          <w:sz w:val="24"/>
        </w:rPr>
        <w:t>dotknutom členskom štáte alebo regióne.</w:t>
      </w:r>
    </w:p>
    <w:p w14:paraId="11325F03" w14:textId="77777777" w:rsidR="000A4C47" w:rsidRPr="006746E6" w:rsidRDefault="000A4C47" w:rsidP="00A639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746E6">
        <w:rPr>
          <w:rFonts w:ascii="Times New Roman" w:hAnsi="Times New Roman"/>
          <w:snapToGrid w:val="0"/>
          <w:sz w:val="24"/>
        </w:rPr>
        <w:t>V takom prípade uveďte dostatočné podrobnosti preukazujúce, že možno uplatniť túto výnimku:</w:t>
      </w:r>
    </w:p>
    <w:p w14:paraId="5473C357" w14:textId="77777777" w:rsidR="000A4C47" w:rsidRPr="006746E6" w:rsidRDefault="000A4C47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19C4DB" w14:textId="77777777" w:rsidR="00994B3A" w:rsidRPr="006746E6" w:rsidRDefault="00994B3A" w:rsidP="00A43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746E6">
        <w:rPr>
          <w:rFonts w:ascii="Times New Roman" w:hAnsi="Times New Roman"/>
          <w:b/>
          <w:sz w:val="24"/>
        </w:rPr>
        <w:t>ĎALŠIE INFORMÁCIE</w:t>
      </w:r>
    </w:p>
    <w:p w14:paraId="0FA2071D" w14:textId="30DE2E7A" w:rsidR="00994B3A" w:rsidRPr="006746E6" w:rsidRDefault="00994B3A" w:rsidP="00A43024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Uveďte všetky ďalšie informácie, ktoré možno považovať za významné</w:t>
      </w:r>
      <w:r w:rsidR="006746E6">
        <w:rPr>
          <w:rFonts w:ascii="Times New Roman" w:hAnsi="Times New Roman"/>
          <w:sz w:val="24"/>
        </w:rPr>
        <w:t xml:space="preserve"> z </w:t>
      </w:r>
      <w:r w:rsidRPr="006746E6">
        <w:rPr>
          <w:rFonts w:ascii="Times New Roman" w:hAnsi="Times New Roman"/>
          <w:sz w:val="24"/>
        </w:rPr>
        <w:t>hľadiska posúdenia predmetného opatrenia</w:t>
      </w:r>
      <w:r w:rsidR="006746E6">
        <w:rPr>
          <w:rFonts w:ascii="Times New Roman" w:hAnsi="Times New Roman"/>
          <w:sz w:val="24"/>
        </w:rPr>
        <w:t xml:space="preserve"> v </w:t>
      </w:r>
      <w:r w:rsidRPr="006746E6">
        <w:rPr>
          <w:rFonts w:ascii="Times New Roman" w:hAnsi="Times New Roman"/>
          <w:sz w:val="24"/>
        </w:rPr>
        <w:t>rámci tohto oddielu usmernení:</w:t>
      </w:r>
    </w:p>
    <w:p w14:paraId="55F79942" w14:textId="77777777" w:rsidR="001A718E" w:rsidRPr="006746E6" w:rsidRDefault="00994B3A" w:rsidP="00A43024">
      <w:pPr>
        <w:tabs>
          <w:tab w:val="left" w:pos="7938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6746E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6746E6" w:rsidSect="00FE55A6">
      <w:headerReference w:type="default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39C0C" w14:textId="77777777" w:rsidR="005E39AF" w:rsidRDefault="005E39AF">
      <w:pPr>
        <w:spacing w:after="0" w:line="240" w:lineRule="auto"/>
      </w:pPr>
      <w:r>
        <w:separator/>
      </w:r>
    </w:p>
  </w:endnote>
  <w:endnote w:type="continuationSeparator" w:id="0">
    <w:p w14:paraId="21658374" w14:textId="77777777" w:rsidR="005E39AF" w:rsidRDefault="005E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44931" w14:textId="299AFD65" w:rsidR="00D82646" w:rsidRDefault="00D8264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1594">
      <w:rPr>
        <w:noProof/>
      </w:rPr>
      <w:t>6</w:t>
    </w:r>
    <w:r>
      <w:fldChar w:fldCharType="end"/>
    </w:r>
  </w:p>
  <w:p w14:paraId="06C8C0AF" w14:textId="77777777" w:rsidR="00D82646" w:rsidRDefault="00D82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4BDF3" w14:textId="77777777" w:rsidR="005E39AF" w:rsidRDefault="005E39AF">
      <w:pPr>
        <w:spacing w:after="0" w:line="240" w:lineRule="auto"/>
      </w:pPr>
      <w:r>
        <w:separator/>
      </w:r>
    </w:p>
  </w:footnote>
  <w:footnote w:type="continuationSeparator" w:id="0">
    <w:p w14:paraId="5DF20A37" w14:textId="77777777" w:rsidR="005E39AF" w:rsidRDefault="005E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D34D" w14:textId="77777777" w:rsidR="00D82646" w:rsidRDefault="00D82646" w:rsidP="00D8264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0085"/>
    <w:multiLevelType w:val="hybridMultilevel"/>
    <w:tmpl w:val="AC0824B6"/>
    <w:lvl w:ilvl="0" w:tplc="0746822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547AD"/>
    <w:multiLevelType w:val="hybridMultilevel"/>
    <w:tmpl w:val="6D0E4DE8"/>
    <w:lvl w:ilvl="0" w:tplc="504A7F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05649"/>
    <w:multiLevelType w:val="hybridMultilevel"/>
    <w:tmpl w:val="009A81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3204F"/>
    <w:multiLevelType w:val="hybridMultilevel"/>
    <w:tmpl w:val="6ED41F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43B58"/>
    <w:multiLevelType w:val="hybridMultilevel"/>
    <w:tmpl w:val="B4B89E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94B3A"/>
    <w:rsid w:val="00025B7C"/>
    <w:rsid w:val="00071CB4"/>
    <w:rsid w:val="00096CDD"/>
    <w:rsid w:val="000A4C47"/>
    <w:rsid w:val="00124846"/>
    <w:rsid w:val="001A718E"/>
    <w:rsid w:val="001E2B41"/>
    <w:rsid w:val="001F0EDE"/>
    <w:rsid w:val="00251594"/>
    <w:rsid w:val="002A6661"/>
    <w:rsid w:val="003A1D12"/>
    <w:rsid w:val="003A544B"/>
    <w:rsid w:val="003F0EE1"/>
    <w:rsid w:val="003F1142"/>
    <w:rsid w:val="003F44DE"/>
    <w:rsid w:val="004507C2"/>
    <w:rsid w:val="00486374"/>
    <w:rsid w:val="004F0A1B"/>
    <w:rsid w:val="004F0EB3"/>
    <w:rsid w:val="005742B0"/>
    <w:rsid w:val="00581268"/>
    <w:rsid w:val="005E39AF"/>
    <w:rsid w:val="005E4BB8"/>
    <w:rsid w:val="006746E6"/>
    <w:rsid w:val="0071733C"/>
    <w:rsid w:val="00753F85"/>
    <w:rsid w:val="008B7EE6"/>
    <w:rsid w:val="008F310F"/>
    <w:rsid w:val="00921913"/>
    <w:rsid w:val="0093465D"/>
    <w:rsid w:val="009679DE"/>
    <w:rsid w:val="009828D7"/>
    <w:rsid w:val="00982C78"/>
    <w:rsid w:val="00994367"/>
    <w:rsid w:val="00994B3A"/>
    <w:rsid w:val="009A1126"/>
    <w:rsid w:val="00A43024"/>
    <w:rsid w:val="00A526EE"/>
    <w:rsid w:val="00A63924"/>
    <w:rsid w:val="00A65BE2"/>
    <w:rsid w:val="00A74307"/>
    <w:rsid w:val="00A825F7"/>
    <w:rsid w:val="00AB5BBE"/>
    <w:rsid w:val="00B318D0"/>
    <w:rsid w:val="00B608D2"/>
    <w:rsid w:val="00BE665A"/>
    <w:rsid w:val="00C0693B"/>
    <w:rsid w:val="00CE72DE"/>
    <w:rsid w:val="00D82646"/>
    <w:rsid w:val="00E13505"/>
    <w:rsid w:val="00ED3230"/>
    <w:rsid w:val="00EF6D79"/>
    <w:rsid w:val="00F00052"/>
    <w:rsid w:val="00F61A21"/>
    <w:rsid w:val="00F6660D"/>
    <w:rsid w:val="00FE277A"/>
    <w:rsid w:val="00FE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5E2208"/>
  <w15:chartTrackingRefBased/>
  <w15:docId w15:val="{84078032-44F6-426F-B565-C8F503E8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B3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4B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94B3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4B3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0693B"/>
    <w:rPr>
      <w:rFonts w:ascii="Segoe UI" w:hAnsi="Segoe UI" w:cs="Segoe UI"/>
      <w:sz w:val="18"/>
      <w:szCs w:val="1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C0693B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C0693B"/>
    <w:rPr>
      <w:lang w:eastAsia="en-US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C0693B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C0693B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F0EB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1514</Words>
  <Characters>11240</Characters>
  <Application>Microsoft Office Word</Application>
  <DocSecurity>0</DocSecurity>
  <Lines>208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3</cp:revision>
  <dcterms:created xsi:type="dcterms:W3CDTF">2023-06-13T14:39:00Z</dcterms:created>
  <dcterms:modified xsi:type="dcterms:W3CDTF">2023-07-07T13:31:00Z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2023-05-25T12:16:29Z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b4147f0e-1304-4c90-9ed0-4e80e8689c52</vt:lpwstr>
  </property>
  <property fmtid="{D5CDD505-2E9C-101B-9397-08002B2CF9AE}" pid="8" name="MSIP_Label_6bd9ddd1-4d20-43f6-abfa-fc3c07406f94_ContentBits">
    <vt:lpwstr>0</vt:lpwstr>
  </property>
</Properties>
</file>