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F9661" w14:textId="77777777" w:rsidR="002504A4" w:rsidRPr="009D4236" w:rsidRDefault="002504A4" w:rsidP="002504A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1.2.1.4.</w:t>
      </w:r>
    </w:p>
    <w:p w14:paraId="20C9074B" w14:textId="77777777" w:rsidR="002504A4" w:rsidRPr="009D4236" w:rsidRDefault="002504A4" w:rsidP="002504A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Formulár doplňujúcich informácií o pomoci</w:t>
      </w:r>
      <w:r>
        <w:rPr>
          <w:b/>
          <w:smallCaps/>
          <w:sz w:val="24"/>
          <w:rFonts w:ascii="Times New Roman" w:hAnsi="Times New Roman"/>
        </w:rPr>
        <w:t xml:space="preserve"> </w:t>
      </w:r>
    </w:p>
    <w:p w14:paraId="5B298C0E" w14:textId="77777777" w:rsidR="002504A4" w:rsidRPr="009D4236" w:rsidRDefault="002504A4" w:rsidP="002504A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na mŕtve hospodárske zvieratá</w:t>
      </w:r>
    </w:p>
    <w:p w14:paraId="63EEDDAF" w14:textId="77777777" w:rsidR="002504A4" w:rsidRPr="009E5634" w:rsidRDefault="002504A4" w:rsidP="008600F6">
      <w:pPr>
        <w:spacing w:before="100" w:beforeAutospacing="1" w:after="100" w:afterAutospacing="1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Tento formulár musia použiť členské štáty na notifikáciu všetkých opatrení štátnej pomoci na mŕtve hospodárske zvieratá podľa časti II oddielu 1.2.1.4 Usmernení o štátnej pomoci v odvetviach poľnohospodárstva a lesného hospodárstva a vo vidieckych oblastiach (ďalej len „usmernenia“).</w:t>
      </w:r>
    </w:p>
    <w:p w14:paraId="5DBB724A" w14:textId="77777777" w:rsidR="003B6C4A" w:rsidRPr="005615D7" w:rsidRDefault="003B6C4A" w:rsidP="003B6C4A">
      <w:pPr>
        <w:spacing w:before="100" w:beforeAutospacing="1" w:after="100" w:afterAutospacing="1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Okrem tohto formulára vyplňte v záujme preukázania splnenia všeobecných podmienok oprávnenosti na štátnu pomoc aj všeobecný informačný formulár určený na notifikáciu štátnej pomoci v odvetví poľnohospodárstva a lesného hospodárstva a vo vidieckych oblastiach.</w:t>
      </w:r>
    </w:p>
    <w:p w14:paraId="7B1C7A6A" w14:textId="77777777" w:rsidR="002504A4" w:rsidRPr="009D4236" w:rsidRDefault="00BC75F2" w:rsidP="008600F6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Poskytuje sa pomoc iba podnikom pôsobiacim v oblasti poľnohospodárskej prvovýroby?</w:t>
      </w:r>
    </w:p>
    <w:p w14:paraId="0E91262D" w14:textId="77777777" w:rsidR="002504A4" w:rsidRDefault="002504A4" w:rsidP="003B6C4A">
      <w:pPr>
        <w:spacing w:before="100" w:beforeAutospacing="1" w:after="100" w:afterAutospacing="1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áno</w:t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nie</w:t>
      </w:r>
    </w:p>
    <w:p w14:paraId="717254F3" w14:textId="77777777" w:rsidR="0037299F" w:rsidRPr="0037299F" w:rsidRDefault="0037299F" w:rsidP="008600F6">
      <w:pPr>
        <w:spacing w:before="100" w:beforeAutospacing="1" w:after="100" w:afterAutospacing="1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Upozorňujeme, že podľa bodu 380 usmernení sa oddiel 1.2.1.4 v časti II usmernení obmedzuje na </w:t>
      </w:r>
      <w:r>
        <w:rPr>
          <w:sz w:val="24"/>
          <w:color w:val="000000"/>
          <w:shd w:val="clear" w:color="auto" w:fill="FFFFFF"/>
          <w:rFonts w:ascii="Times New Roman" w:hAnsi="Times New Roman"/>
        </w:rPr>
        <w:t xml:space="preserve">podniky pôsobiace v poľnohospodárskej prvovýrobe</w:t>
      </w:r>
      <w:r>
        <w:rPr>
          <w:sz w:val="24"/>
          <w:rFonts w:ascii="Times New Roman" w:hAnsi="Times New Roman"/>
        </w:rPr>
        <w:t xml:space="preserve">.</w:t>
      </w:r>
    </w:p>
    <w:p w14:paraId="4A31EEDB" w14:textId="77777777" w:rsidR="00DF6FD5" w:rsidRPr="009E5634" w:rsidRDefault="00DF6FD5" w:rsidP="008600F6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 pomoc podmienená existenciou dôsledného monitorovacieho programu, ktorým sa zabezpečí bezpečná likvidácia všetkých mŕtvych hospodárskych zvierat v dotknutom členskom štáte?</w:t>
      </w:r>
    </w:p>
    <w:p w14:paraId="78A515B5" w14:textId="77777777" w:rsidR="00DF6FD5" w:rsidRPr="009E5634" w:rsidRDefault="00DF6FD5" w:rsidP="008600F6">
      <w:pPr>
        <w:tabs>
          <w:tab w:val="left" w:pos="1418"/>
        </w:tabs>
        <w:spacing w:before="100" w:beforeAutospacing="1" w:after="100" w:afterAutospacing="1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áno</w:t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nie</w:t>
      </w:r>
    </w:p>
    <w:p w14:paraId="703EABE6" w14:textId="77777777" w:rsidR="002504A4" w:rsidRPr="009E5634" w:rsidRDefault="002504A4" w:rsidP="008600F6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oprávnené náklady:</w:t>
      </w:r>
    </w:p>
    <w:p w14:paraId="2F558D2B" w14:textId="77777777" w:rsidR="002504A4" w:rsidRPr="009E5634" w:rsidRDefault="002504A4" w:rsidP="008600F6">
      <w:pPr>
        <w:spacing w:before="100" w:beforeAutospacing="1" w:after="100" w:afterAutospacing="1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a) náklady na odstránenie mŕtvych hospodárskych zvierat;</w:t>
      </w:r>
    </w:p>
    <w:p w14:paraId="001572C8" w14:textId="77777777" w:rsidR="002504A4" w:rsidRPr="009E5634" w:rsidRDefault="002504A4" w:rsidP="008600F6">
      <w:pPr>
        <w:spacing w:before="100" w:beforeAutospacing="1" w:after="100" w:afterAutospacing="1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b) náklady na likvidáciu mŕtvych hospodárskych zvierat.</w:t>
      </w:r>
    </w:p>
    <w:p w14:paraId="51E1130F" w14:textId="77777777" w:rsidR="0037299F" w:rsidRPr="009E5634" w:rsidRDefault="0037299F" w:rsidP="0037299F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intenzitu pomoci:</w:t>
      </w:r>
    </w:p>
    <w:p w14:paraId="42A50D54" w14:textId="77777777" w:rsidR="0037299F" w:rsidRPr="009E5634" w:rsidRDefault="0037299F" w:rsidP="008600F6">
      <w:pPr>
        <w:spacing w:before="100" w:beforeAutospacing="1" w:after="100" w:afterAutospacing="1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….. % nákladov na odstránenie mŕtvych hospodárskych zvierat;</w:t>
      </w:r>
    </w:p>
    <w:p w14:paraId="50FD1FB0" w14:textId="77777777" w:rsidR="0037299F" w:rsidRPr="009E5634" w:rsidRDefault="0037299F" w:rsidP="008600F6">
      <w:pPr>
        <w:spacing w:before="100" w:beforeAutospacing="1" w:after="100" w:afterAutospacing="1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….. % nákladov na likvidáciu mŕtvych hospodárskych zvierat;</w:t>
      </w:r>
    </w:p>
    <w:p w14:paraId="19B58A6B" w14:textId="77777777" w:rsidR="00A5490D" w:rsidRPr="00A5490D" w:rsidRDefault="0037299F" w:rsidP="008600F6">
      <w:pPr>
        <w:spacing w:before="100" w:beforeAutospacing="1" w:after="100" w:afterAutospacing="1" w:line="240" w:lineRule="auto"/>
        <w:ind w:left="1134" w:hanging="567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….. % nákladov na odstránenie a likvidáciu mŕtvych hospodárskych zvierat v prípade financovania pomoci prostredníctvom poplatkov alebo povinných príspevkov určených na financovanie odstránenia a likvidácie takýchto mŕtvych zvierat za predpokladu, že sa tieto poplatky alebo príspevky obmedzujú na odvetvie výroby mäsa a ukladajú sa priamo tomuto odvetviu.</w:t>
      </w:r>
      <w:r>
        <w:rPr>
          <w:sz w:val="24"/>
          <w:rFonts w:ascii="Times New Roman" w:hAnsi="Times New Roman"/>
        </w:rPr>
        <w:t xml:space="preserve"> </w:t>
      </w:r>
    </w:p>
    <w:p w14:paraId="648BD86D" w14:textId="77777777" w:rsidR="00A5490D" w:rsidRPr="008600F6" w:rsidRDefault="00A5490D" w:rsidP="00A5490D">
      <w:pPr>
        <w:spacing w:before="100" w:beforeAutospacing="1" w:after="100" w:afterAutospacing="1" w:line="240" w:lineRule="auto"/>
        <w:ind w:left="1134"/>
        <w:jc w:val="both"/>
        <w:rPr>
          <w:color w:val="000000"/>
          <w:sz w:val="24"/>
          <w:szCs w:val="24"/>
          <w:shd w:val="clear" w:color="auto" w:fill="FFFFFF"/>
          <w:rFonts w:ascii="Times New Roman" w:hAnsi="Times New Roman"/>
        </w:rPr>
      </w:pPr>
      <w:r>
        <w:rPr>
          <w:color w:val="000000"/>
          <w:sz w:val="24"/>
          <w:shd w:val="clear" w:color="auto" w:fill="FFFFFF"/>
          <w:rFonts w:ascii="Times New Roman" w:hAnsi="Times New Roman"/>
        </w:rPr>
        <w:t xml:space="preserve">Potvrďte, že sa tieto poplatky alebo príspevky obmedzujú na odvetvie výroby mäsa a ukladajú sa priamo tomuto odvetviu:</w:t>
      </w:r>
    </w:p>
    <w:p w14:paraId="63FAB838" w14:textId="77777777" w:rsidR="00A5490D" w:rsidRPr="009E5634" w:rsidRDefault="00A5490D" w:rsidP="008600F6">
      <w:pPr>
        <w:tabs>
          <w:tab w:val="left" w:pos="1418"/>
          <w:tab w:val="left" w:pos="1560"/>
        </w:tabs>
        <w:spacing w:before="100" w:beforeAutospacing="1" w:after="100" w:afterAutospacing="1" w:line="240" w:lineRule="auto"/>
        <w:ind w:left="1134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tab/>
      </w:r>
      <w:r>
        <w:rPr>
          <w:sz w:val="24"/>
          <w:rFonts w:ascii="Times New Roman" w:hAnsi="Times New Roman"/>
        </w:rPr>
        <w:t xml:space="preserve">áno</w:t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nie</w:t>
      </w:r>
    </w:p>
    <w:p w14:paraId="247A2864" w14:textId="77777777" w:rsidR="0037299F" w:rsidRPr="009E5634" w:rsidRDefault="0037299F" w:rsidP="0037299F">
      <w:pPr>
        <w:spacing w:before="100" w:beforeAutospacing="1" w:after="100" w:afterAutospacing="1" w:line="240" w:lineRule="auto"/>
        <w:ind w:left="1276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….. % nákladov na odstránenie a likvidáciu mŕtvych hospodárskych zvierat, ak existuje povinnosť uskutočniť v prípade príslušných mŕtvych hospodárskych zvierat testy TSE, alebo v prípade ohniska choroby zvierat, ktorá je uvedená v zozname chorôb zvierat uvedenom v bode 366 usmernení.</w:t>
      </w:r>
    </w:p>
    <w:p w14:paraId="7D6C5B51" w14:textId="77777777" w:rsidR="002504A4" w:rsidRPr="009E5634" w:rsidRDefault="00B63392" w:rsidP="008600F6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Má poskytnutá pomoc formu dotovaných služieb?</w:t>
      </w:r>
    </w:p>
    <w:p w14:paraId="40F82E35" w14:textId="77777777" w:rsidR="002504A4" w:rsidRDefault="002504A4" w:rsidP="003B6C4A">
      <w:pPr>
        <w:spacing w:before="100" w:beforeAutospacing="1" w:after="100" w:afterAutospacing="1" w:line="240" w:lineRule="auto"/>
        <w:ind w:left="360" w:firstLine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áno</w:t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nie</w:t>
      </w:r>
    </w:p>
    <w:p w14:paraId="0C1183CB" w14:textId="77777777" w:rsidR="001F5384" w:rsidRPr="001F5384" w:rsidRDefault="001F5384" w:rsidP="008600F6">
      <w:pPr>
        <w:spacing w:before="100" w:beforeAutospacing="1" w:after="100" w:afterAutospacing="1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color w:val="000000"/>
          <w:sz w:val="24"/>
          <w:shd w:val="clear" w:color="auto" w:fill="FFFFFF"/>
          <w:rFonts w:ascii="Times New Roman" w:hAnsi="Times New Roman"/>
        </w:rPr>
        <w:t xml:space="preserve">Upozorňujeme, že podľa bodu 383 usmernení sa pomoc musí poskytnúť vo forme dotovaných služieb s výnimkou prípadov, keď chovateľ hospodárskych zvierat, ktorý je príjemcom pomoci, koná aj ako poskytovateľ služieb.</w:t>
      </w:r>
    </w:p>
    <w:p w14:paraId="16F9C2BD" w14:textId="77777777" w:rsidR="00B63392" w:rsidRPr="009D4236" w:rsidRDefault="00B63392" w:rsidP="008600F6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 sa pomoc poskytuje v inej forme ako dotované služby, koná chovateľ hospodárskych zvierat, ktorý je príjemcom pomoci, aj ako poskytovateľ služieb?</w:t>
      </w:r>
    </w:p>
    <w:p w14:paraId="06B084C9" w14:textId="77777777" w:rsidR="00FD77CE" w:rsidRPr="009E5634" w:rsidRDefault="00FD77CE" w:rsidP="008600F6">
      <w:pPr>
        <w:spacing w:before="100" w:beforeAutospacing="1" w:after="100" w:afterAutospacing="1" w:line="240" w:lineRule="auto"/>
        <w:ind w:left="360" w:firstLine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áno</w:t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nie</w:t>
      </w:r>
    </w:p>
    <w:p w14:paraId="3CE2C85E" w14:textId="77777777" w:rsidR="00FD77CE" w:rsidRPr="009D4236" w:rsidRDefault="00FD77CE" w:rsidP="008600F6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Upozorňujeme, že toto je jediná výnimka z podmienky poskytnutia pomoci vo forme dotovaných služieb.</w:t>
      </w:r>
    </w:p>
    <w:p w14:paraId="632DA493" w14:textId="77777777" w:rsidR="00FC5002" w:rsidRPr="009E5634" w:rsidRDefault="002504A4" w:rsidP="008600F6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Vyplatí sa pomoc hospodárskym subjektom alebo subjektom, ktoré spĺňajú všetky tieto podmienky?</w:t>
      </w:r>
    </w:p>
    <w:p w14:paraId="690F80DA" w14:textId="77777777" w:rsidR="00397FED" w:rsidRPr="009E5634" w:rsidRDefault="00397FED" w:rsidP="008600F6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a)</w:t>
      </w:r>
      <w:r>
        <w:tab/>
      </w:r>
      <w:r>
        <w:rPr>
          <w:sz w:val="24"/>
          <w:rFonts w:ascii="Times New Roman" w:hAnsi="Times New Roman"/>
        </w:rPr>
        <w:t xml:space="preserve">pôsobia v odvetviach nadväzujúcich na činnosti podnikov pôsobiacich v odvetví hospodárskych zvierat a</w:t>
      </w:r>
      <w:r>
        <w:rPr>
          <w:sz w:val="24"/>
          <w:rFonts w:ascii="Times New Roman" w:hAnsi="Times New Roman"/>
        </w:rPr>
        <w:t xml:space="preserve"> </w:t>
      </w:r>
    </w:p>
    <w:p w14:paraId="12CF2927" w14:textId="77777777" w:rsidR="002504A4" w:rsidRPr="009E5634" w:rsidRDefault="00397FED" w:rsidP="008600F6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b)</w:t>
      </w:r>
      <w:r>
        <w:tab/>
      </w:r>
      <w:r>
        <w:rPr>
          <w:sz w:val="24"/>
          <w:rFonts w:ascii="Times New Roman" w:hAnsi="Times New Roman"/>
        </w:rPr>
        <w:t xml:space="preserve">poskytujú služby spojené s odstránením a likvidáciou mŕtvych hospodárskych zvierat?</w:t>
      </w:r>
    </w:p>
    <w:p w14:paraId="306A7D9C" w14:textId="77777777" w:rsidR="002504A4" w:rsidRPr="009E5634" w:rsidRDefault="002504A4" w:rsidP="008600F6">
      <w:pPr>
        <w:spacing w:before="100" w:beforeAutospacing="1" w:after="100" w:afterAutospacing="1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áno</w:t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nie</w:t>
      </w:r>
    </w:p>
    <w:p w14:paraId="0061853E" w14:textId="77777777" w:rsidR="002504A4" w:rsidRPr="009E5634" w:rsidRDefault="009321B3" w:rsidP="008600F6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Poskytuje sa pomoc na náklady spojené s likvidáciou odpadu z bitúnkov?</w:t>
      </w:r>
    </w:p>
    <w:p w14:paraId="38415E83" w14:textId="77777777" w:rsidR="002504A4" w:rsidRPr="009E5634" w:rsidRDefault="002504A4" w:rsidP="008600F6">
      <w:pPr>
        <w:spacing w:before="100" w:beforeAutospacing="1" w:after="100" w:afterAutospacing="1" w:line="240" w:lineRule="auto"/>
        <w:ind w:left="360" w:firstLine="20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áno</w:t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nie</w:t>
      </w:r>
    </w:p>
    <w:p w14:paraId="3ED389E7" w14:textId="77777777" w:rsidR="00397FED" w:rsidRPr="009D4236" w:rsidRDefault="00397FED" w:rsidP="008600F6">
      <w:pPr>
        <w:spacing w:before="100" w:beforeAutospacing="1" w:after="100" w:afterAutospacing="1" w:line="240" w:lineRule="auto"/>
        <w:ind w:left="567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Upozorňujeme, že podľa bodu 385 usmernení nebude Komisia schvaľovať pomoc na mŕtve hospodárske zvieratá pre subjekty pôsobiace v oblasti spracovania poľnohospodárskych výrobkov a marketingu poľnohospodárskych výrobkov ani pomoci na náklady na likvidáciu odpadu z bitúnkov.</w:t>
      </w:r>
    </w:p>
    <w:p w14:paraId="545E41A0" w14:textId="77777777" w:rsidR="002504A4" w:rsidRPr="009E5634" w:rsidRDefault="009321B3" w:rsidP="008600F6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Poskytuje sa pomoc na investície uskutočnené vo vzťahu k likvidácii odpadu z bitúnkov?</w:t>
      </w:r>
    </w:p>
    <w:p w14:paraId="3F0887BE" w14:textId="77777777" w:rsidR="002504A4" w:rsidRPr="009E5634" w:rsidRDefault="002504A4" w:rsidP="008600F6">
      <w:pPr>
        <w:spacing w:before="100" w:beforeAutospacing="1" w:after="100" w:afterAutospacing="1" w:line="240" w:lineRule="auto"/>
        <w:ind w:left="360" w:firstLine="20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áno</w:t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nie</w:t>
      </w:r>
    </w:p>
    <w:p w14:paraId="454C5E16" w14:textId="77777777" w:rsidR="009321B3" w:rsidRPr="009E5634" w:rsidRDefault="009321B3" w:rsidP="008600F6">
      <w:pPr>
        <w:spacing w:before="100" w:beforeAutospacing="1" w:after="100" w:afterAutospacing="1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 ste odpovedali áno, upozorňujeme, že podľa bodu 385 usmernení sa štátna pomoc na investície uskutočnené vo vzťahu k likvidácii odpadu z bitúnkov preskúma podľa príslušných pravidiel platných pre investičnú pomoc.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Vyplňte preto príslušný notifikačný formulár.</w:t>
      </w:r>
    </w:p>
    <w:p w14:paraId="1DC25892" w14:textId="77777777" w:rsidR="002504A4" w:rsidRPr="009E5634" w:rsidRDefault="002504A4" w:rsidP="0086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ĎALŠIE INFORMÁCIE</w:t>
      </w:r>
    </w:p>
    <w:p w14:paraId="43CCA611" w14:textId="77777777" w:rsidR="002504A4" w:rsidRPr="009E5634" w:rsidRDefault="002504A4" w:rsidP="008600F6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všetky ďalšie informácie, ktoré možno považovať za významné z hľadiska posúdenia predmetného opatrenia podľa tohto oddielu usmernení.</w:t>
      </w:r>
    </w:p>
    <w:p w14:paraId="1D0BA987" w14:textId="77777777" w:rsidR="001A718E" w:rsidRPr="009D4236" w:rsidRDefault="002504A4" w:rsidP="008600F6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sectPr w:rsidR="001A718E" w:rsidRPr="009D42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5C703" w14:textId="77777777" w:rsidR="004C1184" w:rsidRDefault="004C1184" w:rsidP="002504A4">
      <w:pPr>
        <w:spacing w:after="0" w:line="240" w:lineRule="auto"/>
      </w:pPr>
      <w:r>
        <w:separator/>
      </w:r>
    </w:p>
  </w:endnote>
  <w:endnote w:type="continuationSeparator" w:id="0">
    <w:p w14:paraId="50E0AF3E" w14:textId="77777777" w:rsidR="004C1184" w:rsidRDefault="004C1184" w:rsidP="00250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9A5D6" w14:textId="77777777" w:rsidR="00DB158A" w:rsidRDefault="00DB158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</w:p>
  <w:p w14:paraId="376BDF48" w14:textId="77777777" w:rsidR="00DB158A" w:rsidRDefault="00DB15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5EF52" w14:textId="77777777" w:rsidR="004C1184" w:rsidRDefault="004C1184" w:rsidP="002504A4">
      <w:pPr>
        <w:spacing w:after="0" w:line="240" w:lineRule="auto"/>
      </w:pPr>
      <w:r>
        <w:separator/>
      </w:r>
    </w:p>
  </w:footnote>
  <w:footnote w:type="continuationSeparator" w:id="0">
    <w:p w14:paraId="4EDA1A4E" w14:textId="77777777" w:rsidR="004C1184" w:rsidRDefault="004C1184" w:rsidP="00250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E1F7D" w14:textId="77777777" w:rsidR="00DB158A" w:rsidRDefault="00DB158A" w:rsidP="00DB158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22F59"/>
    <w:multiLevelType w:val="hybridMultilevel"/>
    <w:tmpl w:val="1AB026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558B7"/>
    <w:multiLevelType w:val="hybridMultilevel"/>
    <w:tmpl w:val="332ECF44"/>
    <w:lvl w:ilvl="0" w:tplc="94BC9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0461EBB"/>
    <w:multiLevelType w:val="hybridMultilevel"/>
    <w:tmpl w:val="FDDEC5BE"/>
    <w:lvl w:ilvl="0" w:tplc="CC20628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382705">
    <w:abstractNumId w:val="2"/>
  </w:num>
  <w:num w:numId="2" w16cid:durableId="1648973020">
    <w:abstractNumId w:val="1"/>
  </w:num>
  <w:num w:numId="3" w16cid:durableId="1125470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2504A4"/>
    <w:rsid w:val="00133EFD"/>
    <w:rsid w:val="001A718E"/>
    <w:rsid w:val="001F5384"/>
    <w:rsid w:val="002504A4"/>
    <w:rsid w:val="0037299F"/>
    <w:rsid w:val="00397FED"/>
    <w:rsid w:val="003B02DF"/>
    <w:rsid w:val="003B6C4A"/>
    <w:rsid w:val="00452DA9"/>
    <w:rsid w:val="004C1184"/>
    <w:rsid w:val="00622E04"/>
    <w:rsid w:val="00791B6F"/>
    <w:rsid w:val="008600F6"/>
    <w:rsid w:val="009321B3"/>
    <w:rsid w:val="009D4236"/>
    <w:rsid w:val="009E5634"/>
    <w:rsid w:val="00A5490D"/>
    <w:rsid w:val="00AE3CB4"/>
    <w:rsid w:val="00B63392"/>
    <w:rsid w:val="00BC75F2"/>
    <w:rsid w:val="00C03D6E"/>
    <w:rsid w:val="00DB158A"/>
    <w:rsid w:val="00DB3EA1"/>
    <w:rsid w:val="00DF6FD5"/>
    <w:rsid w:val="00FC5002"/>
    <w:rsid w:val="00FD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8E1A0A1"/>
  <w15:chartTrackingRefBased/>
  <w15:docId w15:val="{4127018B-C91F-4651-BF4B-D714CC29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k-S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2504A4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504A4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2504A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2504A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2504A4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504A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504A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4A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504A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C75F2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3B6C4A"/>
    <w:rPr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3485</Characters>
  <Application>Microsoft Office Word</Application>
  <DocSecurity>0</DocSecurity>
  <Lines>72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FILIPOVIC Mateo (COMP)</cp:lastModifiedBy>
  <cp:revision>2</cp:revision>
  <dcterms:created xsi:type="dcterms:W3CDTF">2023-06-09T14:22:00Z</dcterms:created>
  <dcterms:modified xsi:type="dcterms:W3CDTF">2023-06-09T14:22:00Z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2023-06-08T09:08:01Z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24f2c8f5-70f3-4c18-bdc9-99e82eeba8e1</vt:lpwstr>
  </property>
  <property fmtid="{D5CDD505-2E9C-101B-9397-08002B2CF9AE}" pid="8" name="MSIP_Label_6bd9ddd1-4d20-43f6-abfa-fc3c07406f94_ContentBits">
    <vt:lpwstr>0</vt:lpwstr>
  </property>
</Properties>
</file>