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2"/>
      </w:tblGrid>
      <w:tr w:rsidR="00D010B4" w:rsidRPr="00077749" w14:paraId="704EA2BE" w14:textId="77777777" w:rsidTr="00D146DB">
        <w:tc>
          <w:tcPr>
            <w:tcW w:w="9072" w:type="dxa"/>
            <w:shd w:val="pct15" w:color="auto" w:fill="FFFFFF"/>
          </w:tcPr>
          <w:p w14:paraId="5D927936" w14:textId="77777777" w:rsidR="00D010B4" w:rsidRPr="00077749" w:rsidRDefault="00D010B4" w:rsidP="00D010B4">
            <w:pPr>
              <w:keepNext/>
              <w:spacing w:after="12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smallCaps/>
                <w:sz w:val="32"/>
                <w:szCs w:val="32"/>
              </w:rPr>
            </w:pPr>
            <w:r w:rsidRPr="00077749">
              <w:rPr>
                <w:rFonts w:ascii="Times New Roman" w:hAnsi="Times New Roman"/>
                <w:b/>
                <w:smallCaps/>
                <w:sz w:val="32"/>
              </w:rPr>
              <w:t>1.1.6.</w:t>
            </w:r>
          </w:p>
          <w:p w14:paraId="5740E99A" w14:textId="11BC4E1C" w:rsidR="00D010B4" w:rsidRPr="00077749" w:rsidRDefault="00D010B4" w:rsidP="005333A0">
            <w:pPr>
              <w:keepNext/>
              <w:spacing w:after="12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smallCaps/>
                <w:sz w:val="32"/>
                <w:szCs w:val="32"/>
              </w:rPr>
            </w:pPr>
            <w:r w:rsidRPr="00077749">
              <w:rPr>
                <w:rFonts w:ascii="Times New Roman" w:hAnsi="Times New Roman"/>
                <w:b/>
                <w:smallCaps/>
                <w:sz w:val="32"/>
              </w:rPr>
              <w:t>Formulár doplňujúcich informácií</w:t>
            </w:r>
            <w:r w:rsidR="00077749">
              <w:rPr>
                <w:rFonts w:ascii="Times New Roman" w:hAnsi="Times New Roman"/>
                <w:b/>
                <w:smallCaps/>
                <w:sz w:val="32"/>
              </w:rPr>
              <w:t xml:space="preserve"> o </w:t>
            </w:r>
            <w:r w:rsidRPr="00077749">
              <w:rPr>
                <w:rFonts w:ascii="Times New Roman" w:hAnsi="Times New Roman"/>
                <w:b/>
                <w:smallCaps/>
                <w:sz w:val="32"/>
              </w:rPr>
              <w:t>pomoci týkajúcej sa osobitných znevýhodnení jednotlivých oblastí vyplývajúcich</w:t>
            </w:r>
            <w:r w:rsidR="00077749">
              <w:rPr>
                <w:rFonts w:ascii="Times New Roman" w:hAnsi="Times New Roman"/>
                <w:b/>
                <w:smallCaps/>
                <w:sz w:val="32"/>
              </w:rPr>
              <w:t xml:space="preserve"> z </w:t>
            </w:r>
            <w:r w:rsidRPr="00077749">
              <w:rPr>
                <w:rFonts w:ascii="Times New Roman" w:hAnsi="Times New Roman"/>
                <w:b/>
                <w:smallCaps/>
                <w:sz w:val="32"/>
              </w:rPr>
              <w:t>určitých povinných požiadaviek</w:t>
            </w:r>
          </w:p>
        </w:tc>
      </w:tr>
    </w:tbl>
    <w:p w14:paraId="37714C7A" w14:textId="059F3539" w:rsidR="00D010B4" w:rsidRPr="00077749" w:rsidRDefault="00D010B4" w:rsidP="001624A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077749">
        <w:rPr>
          <w:rFonts w:ascii="Times New Roman" w:hAnsi="Times New Roman"/>
          <w:i/>
          <w:sz w:val="24"/>
        </w:rPr>
        <w:t>Tento formulár musia členské štáty použiť na notifikáciu štátnej pomoci týkajúcej sa osobitných znevýhodnení jednotlivých oblastí vyplývajúcich</w:t>
      </w:r>
      <w:r w:rsidR="00077749">
        <w:rPr>
          <w:rFonts w:ascii="Times New Roman" w:hAnsi="Times New Roman"/>
          <w:i/>
          <w:sz w:val="24"/>
        </w:rPr>
        <w:t xml:space="preserve"> z </w:t>
      </w:r>
      <w:r w:rsidRPr="00077749">
        <w:rPr>
          <w:rFonts w:ascii="Times New Roman" w:hAnsi="Times New Roman"/>
          <w:i/>
          <w:sz w:val="24"/>
        </w:rPr>
        <w:t>určitých povinných požiadaviek, ako sa uvádza</w:t>
      </w:r>
      <w:r w:rsidR="00077749">
        <w:rPr>
          <w:rFonts w:ascii="Times New Roman" w:hAnsi="Times New Roman"/>
          <w:i/>
          <w:sz w:val="24"/>
        </w:rPr>
        <w:t xml:space="preserve"> v </w:t>
      </w:r>
      <w:r w:rsidRPr="00077749">
        <w:rPr>
          <w:rFonts w:ascii="Times New Roman" w:hAnsi="Times New Roman"/>
          <w:i/>
          <w:sz w:val="24"/>
        </w:rPr>
        <w:t>časti II oddiele 1.1.6 Usmernení</w:t>
      </w:r>
      <w:r w:rsidR="00077749">
        <w:rPr>
          <w:rFonts w:ascii="Times New Roman" w:hAnsi="Times New Roman"/>
          <w:i/>
          <w:sz w:val="24"/>
        </w:rPr>
        <w:t xml:space="preserve"> o </w:t>
      </w:r>
      <w:r w:rsidRPr="00077749">
        <w:rPr>
          <w:rFonts w:ascii="Times New Roman" w:hAnsi="Times New Roman"/>
          <w:i/>
          <w:sz w:val="24"/>
        </w:rPr>
        <w:t>štátnej pomoci</w:t>
      </w:r>
      <w:r w:rsidR="00077749">
        <w:rPr>
          <w:rFonts w:ascii="Times New Roman" w:hAnsi="Times New Roman"/>
          <w:i/>
          <w:sz w:val="24"/>
        </w:rPr>
        <w:t xml:space="preserve"> v </w:t>
      </w:r>
      <w:r w:rsidRPr="00077749">
        <w:rPr>
          <w:rFonts w:ascii="Times New Roman" w:hAnsi="Times New Roman"/>
          <w:i/>
          <w:sz w:val="24"/>
        </w:rPr>
        <w:t>odvetviach poľnohospodárstva</w:t>
      </w:r>
      <w:r w:rsidR="00077749">
        <w:rPr>
          <w:rFonts w:ascii="Times New Roman" w:hAnsi="Times New Roman"/>
          <w:i/>
          <w:sz w:val="24"/>
        </w:rPr>
        <w:t xml:space="preserve"> a </w:t>
      </w:r>
      <w:r w:rsidRPr="00077749">
        <w:rPr>
          <w:rFonts w:ascii="Times New Roman" w:hAnsi="Times New Roman"/>
          <w:i/>
          <w:sz w:val="24"/>
        </w:rPr>
        <w:t>lesného hospodárstva</w:t>
      </w:r>
      <w:r w:rsidR="00077749">
        <w:rPr>
          <w:rFonts w:ascii="Times New Roman" w:hAnsi="Times New Roman"/>
          <w:i/>
          <w:sz w:val="24"/>
        </w:rPr>
        <w:t xml:space="preserve"> a </w:t>
      </w:r>
      <w:r w:rsidRPr="00077749">
        <w:rPr>
          <w:rFonts w:ascii="Times New Roman" w:hAnsi="Times New Roman"/>
          <w:i/>
          <w:sz w:val="24"/>
        </w:rPr>
        <w:t>vo vidieckych oblastiach (ďalej len „usmernenia“).</w:t>
      </w:r>
    </w:p>
    <w:p w14:paraId="75429F47" w14:textId="515CCA35" w:rsidR="00D2025E" w:rsidRPr="00077749" w:rsidRDefault="00D2025E" w:rsidP="001624A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077749">
        <w:rPr>
          <w:rFonts w:ascii="Times New Roman" w:hAnsi="Times New Roman"/>
          <w:i/>
          <w:sz w:val="24"/>
        </w:rPr>
        <w:t>Okrem tohto formulára vyplňte</w:t>
      </w:r>
      <w:r w:rsidR="00077749">
        <w:rPr>
          <w:rFonts w:ascii="Times New Roman" w:hAnsi="Times New Roman"/>
          <w:i/>
          <w:sz w:val="24"/>
        </w:rPr>
        <w:t xml:space="preserve"> v </w:t>
      </w:r>
      <w:r w:rsidRPr="00077749">
        <w:rPr>
          <w:rFonts w:ascii="Times New Roman" w:hAnsi="Times New Roman"/>
          <w:i/>
          <w:sz w:val="24"/>
        </w:rPr>
        <w:t>záujme preukázania všeobecných podmienok oprávnenosti na štátnu pomoc aj všeobecný informačný formulár určený na notifikáciu štátnej pomoci</w:t>
      </w:r>
      <w:r w:rsidR="00077749">
        <w:rPr>
          <w:rFonts w:ascii="Times New Roman" w:hAnsi="Times New Roman"/>
          <w:i/>
          <w:sz w:val="24"/>
        </w:rPr>
        <w:t xml:space="preserve"> v </w:t>
      </w:r>
      <w:r w:rsidRPr="00077749">
        <w:rPr>
          <w:rFonts w:ascii="Times New Roman" w:hAnsi="Times New Roman"/>
          <w:i/>
          <w:sz w:val="24"/>
        </w:rPr>
        <w:t>odvetví poľnohospodárstva</w:t>
      </w:r>
      <w:r w:rsidR="00077749">
        <w:rPr>
          <w:rFonts w:ascii="Times New Roman" w:hAnsi="Times New Roman"/>
          <w:i/>
          <w:sz w:val="24"/>
        </w:rPr>
        <w:t xml:space="preserve"> a </w:t>
      </w:r>
      <w:r w:rsidRPr="00077749">
        <w:rPr>
          <w:rFonts w:ascii="Times New Roman" w:hAnsi="Times New Roman"/>
          <w:i/>
          <w:sz w:val="24"/>
        </w:rPr>
        <w:t>lesného hospodárstva</w:t>
      </w:r>
      <w:r w:rsidR="00077749">
        <w:rPr>
          <w:rFonts w:ascii="Times New Roman" w:hAnsi="Times New Roman"/>
          <w:i/>
          <w:sz w:val="24"/>
        </w:rPr>
        <w:t xml:space="preserve"> a </w:t>
      </w:r>
      <w:r w:rsidRPr="00077749">
        <w:rPr>
          <w:rFonts w:ascii="Times New Roman" w:hAnsi="Times New Roman"/>
          <w:i/>
          <w:sz w:val="24"/>
        </w:rPr>
        <w:t>vo vidieckych oblastiach.</w:t>
      </w:r>
    </w:p>
    <w:p w14:paraId="58146624" w14:textId="16B55BD1" w:rsidR="00D010B4" w:rsidRPr="00077749" w:rsidRDefault="008955B3" w:rsidP="001624A2">
      <w:pPr>
        <w:numPr>
          <w:ilvl w:val="0"/>
          <w:numId w:val="2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077749">
        <w:rPr>
          <w:rFonts w:ascii="Times New Roman" w:hAnsi="Times New Roman"/>
          <w:snapToGrid w:val="0"/>
          <w:sz w:val="24"/>
        </w:rPr>
        <w:t>Poskytuje sa pomoc iba podnikom pôsobiacim</w:t>
      </w:r>
      <w:r w:rsidR="00077749">
        <w:rPr>
          <w:rFonts w:ascii="Times New Roman" w:hAnsi="Times New Roman"/>
          <w:snapToGrid w:val="0"/>
          <w:sz w:val="24"/>
        </w:rPr>
        <w:t xml:space="preserve"> v </w:t>
      </w:r>
      <w:r w:rsidRPr="00077749">
        <w:rPr>
          <w:rFonts w:ascii="Times New Roman" w:hAnsi="Times New Roman"/>
          <w:snapToGrid w:val="0"/>
          <w:sz w:val="24"/>
        </w:rPr>
        <w:t>oblasti poľnohospodárskej prvovýroby?</w:t>
      </w:r>
    </w:p>
    <w:p w14:paraId="7A8F9FEC" w14:textId="77777777" w:rsidR="00D010B4" w:rsidRPr="00077749" w:rsidRDefault="00D010B4" w:rsidP="001624A2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077749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77749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77749" w:rsidRPr="00077749">
        <w:rPr>
          <w:rFonts w:ascii="Times New Roman" w:eastAsia="Times New Roman" w:hAnsi="Times New Roman"/>
          <w:b/>
          <w:sz w:val="24"/>
        </w:rPr>
      </w:r>
      <w:r w:rsidR="00077749" w:rsidRPr="00077749">
        <w:rPr>
          <w:rFonts w:ascii="Times New Roman" w:eastAsia="Times New Roman" w:hAnsi="Times New Roman"/>
          <w:b/>
          <w:sz w:val="24"/>
        </w:rPr>
        <w:fldChar w:fldCharType="separate"/>
      </w:r>
      <w:r w:rsidRPr="00077749">
        <w:rPr>
          <w:rFonts w:ascii="Times New Roman" w:eastAsia="Times New Roman" w:hAnsi="Times New Roman"/>
          <w:b/>
          <w:sz w:val="24"/>
        </w:rPr>
        <w:fldChar w:fldCharType="end"/>
      </w:r>
      <w:r w:rsidRPr="00077749">
        <w:tab/>
      </w:r>
      <w:r w:rsidRPr="00077749">
        <w:rPr>
          <w:rFonts w:ascii="Times New Roman" w:hAnsi="Times New Roman"/>
          <w:sz w:val="24"/>
        </w:rPr>
        <w:t>áno</w:t>
      </w:r>
      <w:r w:rsidRPr="00077749">
        <w:tab/>
      </w:r>
      <w:r w:rsidRPr="00077749">
        <w:tab/>
      </w:r>
      <w:r w:rsidRPr="00077749">
        <w:tab/>
      </w:r>
      <w:r w:rsidRPr="00077749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77749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77749" w:rsidRPr="00077749">
        <w:rPr>
          <w:rFonts w:ascii="Times New Roman" w:eastAsia="Times New Roman" w:hAnsi="Times New Roman"/>
          <w:b/>
          <w:sz w:val="24"/>
        </w:rPr>
      </w:r>
      <w:r w:rsidR="00077749" w:rsidRPr="00077749">
        <w:rPr>
          <w:rFonts w:ascii="Times New Roman" w:eastAsia="Times New Roman" w:hAnsi="Times New Roman"/>
          <w:b/>
          <w:sz w:val="24"/>
        </w:rPr>
        <w:fldChar w:fldCharType="separate"/>
      </w:r>
      <w:r w:rsidRPr="00077749">
        <w:rPr>
          <w:rFonts w:ascii="Times New Roman" w:eastAsia="Times New Roman" w:hAnsi="Times New Roman"/>
          <w:b/>
          <w:sz w:val="24"/>
        </w:rPr>
        <w:fldChar w:fldCharType="end"/>
      </w:r>
      <w:r w:rsidRPr="00077749">
        <w:tab/>
      </w:r>
      <w:r w:rsidRPr="00077749">
        <w:rPr>
          <w:rFonts w:ascii="Times New Roman" w:hAnsi="Times New Roman"/>
          <w:sz w:val="24"/>
        </w:rPr>
        <w:t>nie</w:t>
      </w:r>
    </w:p>
    <w:p w14:paraId="7212A705" w14:textId="77777777" w:rsidR="00077749" w:rsidRDefault="00D010B4" w:rsidP="001624A2">
      <w:pPr>
        <w:numPr>
          <w:ilvl w:val="0"/>
          <w:numId w:val="2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hAnsi="Times New Roman"/>
          <w:snapToGrid w:val="0"/>
          <w:sz w:val="24"/>
        </w:rPr>
      </w:pPr>
      <w:r w:rsidRPr="00077749">
        <w:rPr>
          <w:rFonts w:ascii="Times New Roman" w:hAnsi="Times New Roman"/>
          <w:snapToGrid w:val="0"/>
          <w:sz w:val="24"/>
        </w:rPr>
        <w:t>Je opatrenie zamerané na kompenzáciu nákladov</w:t>
      </w:r>
      <w:r w:rsidR="00077749">
        <w:rPr>
          <w:rFonts w:ascii="Times New Roman" w:hAnsi="Times New Roman"/>
          <w:snapToGrid w:val="0"/>
          <w:sz w:val="24"/>
        </w:rPr>
        <w:t xml:space="preserve"> a </w:t>
      </w:r>
      <w:r w:rsidRPr="00077749">
        <w:rPr>
          <w:rFonts w:ascii="Times New Roman" w:hAnsi="Times New Roman"/>
          <w:snapToGrid w:val="0"/>
          <w:sz w:val="24"/>
        </w:rPr>
        <w:t>straty príjmu, ktoré poľnohospodárom vznikli</w:t>
      </w:r>
      <w:r w:rsidR="00077749">
        <w:rPr>
          <w:rFonts w:ascii="Times New Roman" w:hAnsi="Times New Roman"/>
          <w:snapToGrid w:val="0"/>
          <w:sz w:val="24"/>
        </w:rPr>
        <w:t xml:space="preserve"> v </w:t>
      </w:r>
      <w:r w:rsidRPr="00077749">
        <w:rPr>
          <w:rFonts w:ascii="Times New Roman" w:hAnsi="Times New Roman"/>
          <w:snapToGrid w:val="0"/>
          <w:sz w:val="24"/>
        </w:rPr>
        <w:t>dôsledku znevýhodnení</w:t>
      </w:r>
      <w:r w:rsidR="00077749">
        <w:rPr>
          <w:rFonts w:ascii="Times New Roman" w:hAnsi="Times New Roman"/>
          <w:snapToGrid w:val="0"/>
          <w:sz w:val="24"/>
        </w:rPr>
        <w:t xml:space="preserve"> v </w:t>
      </w:r>
      <w:r w:rsidRPr="00077749">
        <w:rPr>
          <w:rFonts w:ascii="Times New Roman" w:hAnsi="Times New Roman"/>
          <w:snapToGrid w:val="0"/>
          <w:sz w:val="24"/>
        </w:rPr>
        <w:t>dotknutých oblastiach</w:t>
      </w:r>
      <w:r w:rsidR="00077749">
        <w:rPr>
          <w:rFonts w:ascii="Times New Roman" w:hAnsi="Times New Roman"/>
          <w:snapToGrid w:val="0"/>
          <w:sz w:val="24"/>
        </w:rPr>
        <w:t xml:space="preserve"> v </w:t>
      </w:r>
      <w:r w:rsidRPr="00077749">
        <w:rPr>
          <w:rFonts w:ascii="Times New Roman" w:hAnsi="Times New Roman"/>
          <w:snapToGrid w:val="0"/>
          <w:sz w:val="24"/>
        </w:rPr>
        <w:t>súvislosti</w:t>
      </w:r>
      <w:r w:rsidR="00077749">
        <w:rPr>
          <w:rFonts w:ascii="Times New Roman" w:hAnsi="Times New Roman"/>
          <w:snapToGrid w:val="0"/>
          <w:sz w:val="24"/>
        </w:rPr>
        <w:t xml:space="preserve"> s </w:t>
      </w:r>
      <w:r w:rsidRPr="00077749">
        <w:rPr>
          <w:rFonts w:ascii="Times New Roman" w:hAnsi="Times New Roman"/>
          <w:snapToGrid w:val="0"/>
          <w:sz w:val="24"/>
        </w:rPr>
        <w:t>vykonávaním smernice Rady 92/43/EHS</w:t>
      </w:r>
      <w:bookmarkStart w:id="0" w:name="3"/>
      <w:r w:rsidRPr="00077749">
        <w:rPr>
          <w:rFonts w:ascii="Times New Roman" w:eastAsia="Times New Roman" w:hAnsi="Times New Roman"/>
          <w:snapToGrid w:val="0"/>
          <w:sz w:val="24"/>
          <w:szCs w:val="24"/>
          <w:vertAlign w:val="superscript"/>
          <w:lang w:eastAsia="en-GB"/>
        </w:rPr>
        <w:footnoteReference w:id="1"/>
      </w:r>
      <w:r w:rsidRPr="00077749">
        <w:rPr>
          <w:rFonts w:ascii="Times New Roman" w:hAnsi="Times New Roman"/>
          <w:snapToGrid w:val="0"/>
          <w:sz w:val="24"/>
        </w:rPr>
        <w:t xml:space="preserve"> (smernice</w:t>
      </w:r>
      <w:r w:rsidR="00077749">
        <w:rPr>
          <w:rFonts w:ascii="Times New Roman" w:hAnsi="Times New Roman"/>
          <w:snapToGrid w:val="0"/>
          <w:sz w:val="24"/>
        </w:rPr>
        <w:t xml:space="preserve"> o </w:t>
      </w:r>
      <w:r w:rsidRPr="00077749">
        <w:rPr>
          <w:rFonts w:ascii="Times New Roman" w:hAnsi="Times New Roman"/>
          <w:snapToGrid w:val="0"/>
          <w:sz w:val="24"/>
        </w:rPr>
        <w:t>biotopoch), smernice Európskeho parlamentu</w:t>
      </w:r>
      <w:r w:rsidR="00077749">
        <w:rPr>
          <w:rFonts w:ascii="Times New Roman" w:hAnsi="Times New Roman"/>
          <w:snapToGrid w:val="0"/>
          <w:sz w:val="24"/>
        </w:rPr>
        <w:t xml:space="preserve"> a </w:t>
      </w:r>
      <w:r w:rsidRPr="00077749">
        <w:rPr>
          <w:rFonts w:ascii="Times New Roman" w:hAnsi="Times New Roman"/>
          <w:snapToGrid w:val="0"/>
          <w:sz w:val="24"/>
        </w:rPr>
        <w:t>Rady 2009/147/ES</w:t>
      </w:r>
      <w:bookmarkEnd w:id="0"/>
      <w:r w:rsidRPr="00077749">
        <w:rPr>
          <w:rFonts w:ascii="Times New Roman" w:eastAsia="Times New Roman" w:hAnsi="Times New Roman"/>
          <w:snapToGrid w:val="0"/>
          <w:sz w:val="24"/>
          <w:szCs w:val="24"/>
          <w:vertAlign w:val="superscript"/>
          <w:lang w:eastAsia="en-GB"/>
        </w:rPr>
        <w:footnoteReference w:id="2"/>
      </w:r>
      <w:r w:rsidRPr="00077749">
        <w:rPr>
          <w:rFonts w:ascii="Times New Roman" w:hAnsi="Times New Roman"/>
          <w:snapToGrid w:val="0"/>
          <w:sz w:val="24"/>
        </w:rPr>
        <w:t xml:space="preserve"> (smernice</w:t>
      </w:r>
      <w:r w:rsidR="00077749">
        <w:rPr>
          <w:rFonts w:ascii="Times New Roman" w:hAnsi="Times New Roman"/>
          <w:snapToGrid w:val="0"/>
          <w:sz w:val="24"/>
        </w:rPr>
        <w:t xml:space="preserve"> o </w:t>
      </w:r>
      <w:r w:rsidRPr="00077749">
        <w:rPr>
          <w:rFonts w:ascii="Times New Roman" w:hAnsi="Times New Roman"/>
          <w:snapToGrid w:val="0"/>
          <w:sz w:val="24"/>
        </w:rPr>
        <w:t>vtáctve)</w:t>
      </w:r>
      <w:r w:rsidR="00077749">
        <w:rPr>
          <w:rFonts w:ascii="Times New Roman" w:hAnsi="Times New Roman"/>
          <w:snapToGrid w:val="0"/>
          <w:sz w:val="24"/>
        </w:rPr>
        <w:t xml:space="preserve"> a </w:t>
      </w:r>
      <w:r w:rsidRPr="00077749">
        <w:rPr>
          <w:rFonts w:ascii="Times New Roman" w:hAnsi="Times New Roman"/>
          <w:sz w:val="24"/>
        </w:rPr>
        <w:t>smernice 2000/60/ES</w:t>
      </w:r>
      <w:r w:rsidRPr="00077749">
        <w:rPr>
          <w:rStyle w:val="FootnoteReference"/>
          <w:rFonts w:ascii="Times New Roman" w:hAnsi="Times New Roman"/>
          <w:sz w:val="24"/>
          <w:szCs w:val="24"/>
        </w:rPr>
        <w:footnoteReference w:id="3"/>
      </w:r>
      <w:r w:rsidRPr="00077749">
        <w:rPr>
          <w:rFonts w:ascii="Times New Roman" w:hAnsi="Times New Roman"/>
          <w:snapToGrid w:val="0"/>
          <w:sz w:val="24"/>
        </w:rPr>
        <w:t xml:space="preserve"> (rámcovej smernice</w:t>
      </w:r>
      <w:r w:rsidR="00077749">
        <w:rPr>
          <w:rFonts w:ascii="Times New Roman" w:hAnsi="Times New Roman"/>
          <w:snapToGrid w:val="0"/>
          <w:sz w:val="24"/>
        </w:rPr>
        <w:t xml:space="preserve"> o </w:t>
      </w:r>
      <w:r w:rsidRPr="00077749">
        <w:rPr>
          <w:rFonts w:ascii="Times New Roman" w:hAnsi="Times New Roman"/>
          <w:snapToGrid w:val="0"/>
          <w:sz w:val="24"/>
        </w:rPr>
        <w:t>vode)?</w:t>
      </w:r>
    </w:p>
    <w:p w14:paraId="17B4A096" w14:textId="71E17A03" w:rsidR="00D010B4" w:rsidRPr="00077749" w:rsidRDefault="00D010B4" w:rsidP="001624A2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077749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77749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77749" w:rsidRPr="00077749">
        <w:rPr>
          <w:rFonts w:ascii="Times New Roman" w:eastAsia="Times New Roman" w:hAnsi="Times New Roman"/>
          <w:b/>
          <w:sz w:val="24"/>
        </w:rPr>
      </w:r>
      <w:r w:rsidR="00077749" w:rsidRPr="00077749">
        <w:rPr>
          <w:rFonts w:ascii="Times New Roman" w:eastAsia="Times New Roman" w:hAnsi="Times New Roman"/>
          <w:b/>
          <w:sz w:val="24"/>
        </w:rPr>
        <w:fldChar w:fldCharType="separate"/>
      </w:r>
      <w:r w:rsidRPr="00077749">
        <w:rPr>
          <w:rFonts w:ascii="Times New Roman" w:eastAsia="Times New Roman" w:hAnsi="Times New Roman"/>
          <w:b/>
          <w:sz w:val="24"/>
        </w:rPr>
        <w:fldChar w:fldCharType="end"/>
      </w:r>
      <w:r w:rsidRPr="00077749">
        <w:tab/>
      </w:r>
      <w:r w:rsidRPr="00077749">
        <w:rPr>
          <w:rFonts w:ascii="Times New Roman" w:hAnsi="Times New Roman"/>
          <w:sz w:val="24"/>
        </w:rPr>
        <w:t>áno</w:t>
      </w:r>
      <w:r w:rsidRPr="00077749">
        <w:tab/>
      </w:r>
      <w:r w:rsidRPr="00077749">
        <w:tab/>
      </w:r>
      <w:r w:rsidRPr="00077749">
        <w:tab/>
      </w:r>
      <w:r w:rsidRPr="00077749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77749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77749" w:rsidRPr="00077749">
        <w:rPr>
          <w:rFonts w:ascii="Times New Roman" w:eastAsia="Times New Roman" w:hAnsi="Times New Roman"/>
          <w:b/>
          <w:sz w:val="24"/>
        </w:rPr>
      </w:r>
      <w:r w:rsidR="00077749" w:rsidRPr="00077749">
        <w:rPr>
          <w:rFonts w:ascii="Times New Roman" w:eastAsia="Times New Roman" w:hAnsi="Times New Roman"/>
          <w:b/>
          <w:sz w:val="24"/>
        </w:rPr>
        <w:fldChar w:fldCharType="separate"/>
      </w:r>
      <w:r w:rsidRPr="00077749">
        <w:rPr>
          <w:rFonts w:ascii="Times New Roman" w:eastAsia="Times New Roman" w:hAnsi="Times New Roman"/>
          <w:b/>
          <w:sz w:val="24"/>
        </w:rPr>
        <w:fldChar w:fldCharType="end"/>
      </w:r>
      <w:r w:rsidRPr="00077749">
        <w:tab/>
      </w:r>
      <w:r w:rsidRPr="00077749">
        <w:rPr>
          <w:rFonts w:ascii="Times New Roman" w:hAnsi="Times New Roman"/>
          <w:sz w:val="24"/>
        </w:rPr>
        <w:t>nie</w:t>
      </w:r>
    </w:p>
    <w:p w14:paraId="071D2ED2" w14:textId="77777777" w:rsidR="00E33070" w:rsidRPr="00077749" w:rsidRDefault="00E33070" w:rsidP="001624A2">
      <w:pPr>
        <w:numPr>
          <w:ilvl w:val="0"/>
          <w:numId w:val="2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077749">
        <w:rPr>
          <w:rFonts w:ascii="Times New Roman" w:hAnsi="Times New Roman"/>
          <w:sz w:val="24"/>
        </w:rPr>
        <w:t>Uveďte oprávnené náklady:</w:t>
      </w:r>
    </w:p>
    <w:p w14:paraId="7BBBEAC5" w14:textId="77777777" w:rsidR="00E33070" w:rsidRPr="00077749" w:rsidRDefault="00E33070" w:rsidP="001624A2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077749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77749">
        <w:rPr>
          <w:rFonts w:ascii="Times New Roman" w:eastAsia="Times New Roman" w:hAnsi="Times New Roman"/>
          <w:sz w:val="24"/>
        </w:rPr>
        <w:instrText xml:space="preserve"> FORMCHECKBOX </w:instrText>
      </w:r>
      <w:r w:rsidR="00077749" w:rsidRPr="00077749">
        <w:rPr>
          <w:rFonts w:ascii="Times New Roman" w:eastAsia="Times New Roman" w:hAnsi="Times New Roman"/>
          <w:sz w:val="24"/>
        </w:rPr>
      </w:r>
      <w:r w:rsidR="00077749" w:rsidRPr="00077749">
        <w:rPr>
          <w:rFonts w:ascii="Times New Roman" w:eastAsia="Times New Roman" w:hAnsi="Times New Roman"/>
          <w:sz w:val="24"/>
        </w:rPr>
        <w:fldChar w:fldCharType="separate"/>
      </w:r>
      <w:r w:rsidRPr="00077749">
        <w:rPr>
          <w:rFonts w:ascii="Times New Roman" w:eastAsia="Times New Roman" w:hAnsi="Times New Roman"/>
          <w:sz w:val="24"/>
        </w:rPr>
        <w:fldChar w:fldCharType="end"/>
      </w:r>
      <w:r w:rsidRPr="00077749">
        <w:tab/>
      </w:r>
      <w:r w:rsidRPr="00077749">
        <w:rPr>
          <w:rFonts w:ascii="Times New Roman" w:hAnsi="Times New Roman"/>
          <w:sz w:val="24"/>
        </w:rPr>
        <w:t>a) dodatočné náklady;</w:t>
      </w:r>
    </w:p>
    <w:p w14:paraId="3E43495F" w14:textId="77777777" w:rsidR="00E33070" w:rsidRPr="00077749" w:rsidRDefault="00E33070" w:rsidP="001624A2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077749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77749">
        <w:rPr>
          <w:rFonts w:ascii="Times New Roman" w:eastAsia="Times New Roman" w:hAnsi="Times New Roman"/>
          <w:sz w:val="24"/>
        </w:rPr>
        <w:instrText xml:space="preserve"> FORMCHECKBOX </w:instrText>
      </w:r>
      <w:r w:rsidR="00077749" w:rsidRPr="00077749">
        <w:rPr>
          <w:rFonts w:ascii="Times New Roman" w:eastAsia="Times New Roman" w:hAnsi="Times New Roman"/>
          <w:sz w:val="24"/>
        </w:rPr>
      </w:r>
      <w:r w:rsidR="00077749" w:rsidRPr="00077749">
        <w:rPr>
          <w:rFonts w:ascii="Times New Roman" w:eastAsia="Times New Roman" w:hAnsi="Times New Roman"/>
          <w:sz w:val="24"/>
        </w:rPr>
        <w:fldChar w:fldCharType="separate"/>
      </w:r>
      <w:r w:rsidRPr="00077749">
        <w:rPr>
          <w:rFonts w:ascii="Times New Roman" w:eastAsia="Times New Roman" w:hAnsi="Times New Roman"/>
          <w:sz w:val="24"/>
        </w:rPr>
        <w:fldChar w:fldCharType="end"/>
      </w:r>
      <w:r w:rsidRPr="00077749">
        <w:tab/>
      </w:r>
      <w:r w:rsidRPr="00077749">
        <w:rPr>
          <w:rFonts w:ascii="Times New Roman" w:hAnsi="Times New Roman"/>
          <w:sz w:val="24"/>
        </w:rPr>
        <w:t>b) strata príjmu;</w:t>
      </w:r>
    </w:p>
    <w:p w14:paraId="7DB576F8" w14:textId="77777777" w:rsidR="00E33070" w:rsidRPr="00077749" w:rsidRDefault="00E33070" w:rsidP="001624A2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077749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77749">
        <w:rPr>
          <w:rFonts w:ascii="Times New Roman" w:eastAsia="Times New Roman" w:hAnsi="Times New Roman"/>
          <w:sz w:val="24"/>
        </w:rPr>
        <w:instrText xml:space="preserve"> FORMCHECKBOX </w:instrText>
      </w:r>
      <w:r w:rsidR="00077749" w:rsidRPr="00077749">
        <w:rPr>
          <w:rFonts w:ascii="Times New Roman" w:eastAsia="Times New Roman" w:hAnsi="Times New Roman"/>
          <w:sz w:val="24"/>
        </w:rPr>
      </w:r>
      <w:r w:rsidR="00077749" w:rsidRPr="00077749">
        <w:rPr>
          <w:rFonts w:ascii="Times New Roman" w:eastAsia="Times New Roman" w:hAnsi="Times New Roman"/>
          <w:sz w:val="24"/>
        </w:rPr>
        <w:fldChar w:fldCharType="separate"/>
      </w:r>
      <w:r w:rsidRPr="00077749">
        <w:rPr>
          <w:rFonts w:ascii="Times New Roman" w:eastAsia="Times New Roman" w:hAnsi="Times New Roman"/>
          <w:sz w:val="24"/>
        </w:rPr>
        <w:fldChar w:fldCharType="end"/>
      </w:r>
      <w:r w:rsidRPr="00077749">
        <w:tab/>
      </w:r>
      <w:r w:rsidRPr="00077749">
        <w:rPr>
          <w:rFonts w:ascii="Times New Roman" w:hAnsi="Times New Roman"/>
          <w:sz w:val="24"/>
        </w:rPr>
        <w:t>c) transakčné náklady.</w:t>
      </w:r>
    </w:p>
    <w:p w14:paraId="25A08C49" w14:textId="77777777" w:rsidR="00BF0F13" w:rsidRPr="00077749" w:rsidRDefault="00BF0F13" w:rsidP="001624A2">
      <w:pPr>
        <w:numPr>
          <w:ilvl w:val="0"/>
          <w:numId w:val="2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077749">
        <w:rPr>
          <w:rFonts w:ascii="Times New Roman" w:hAnsi="Times New Roman"/>
          <w:sz w:val="24"/>
        </w:rPr>
        <w:t>Uveďte intenzitu pomoci:………………………………………………………….</w:t>
      </w:r>
    </w:p>
    <w:p w14:paraId="011689BF" w14:textId="7C2E1D90" w:rsidR="00BF0F13" w:rsidRPr="00077749" w:rsidRDefault="00BF0F13" w:rsidP="001624A2">
      <w:p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77749">
        <w:rPr>
          <w:rFonts w:ascii="Times New Roman" w:hAnsi="Times New Roman"/>
          <w:sz w:val="24"/>
        </w:rPr>
        <w:t>Upozorňujeme vás, že podľa bodu 247 usmernení nesmie pomoc presiahnuť 100</w:t>
      </w:r>
      <w:r w:rsidR="00077749">
        <w:rPr>
          <w:rFonts w:ascii="Times New Roman" w:hAnsi="Times New Roman"/>
          <w:sz w:val="24"/>
        </w:rPr>
        <w:t> %</w:t>
      </w:r>
      <w:r w:rsidRPr="00077749">
        <w:rPr>
          <w:rFonts w:ascii="Times New Roman" w:hAnsi="Times New Roman"/>
          <w:sz w:val="24"/>
        </w:rPr>
        <w:t xml:space="preserve"> oprávnených nákladov.</w:t>
      </w:r>
    </w:p>
    <w:p w14:paraId="4D78CA62" w14:textId="5061BE03" w:rsidR="00BF0F13" w:rsidRPr="00077749" w:rsidRDefault="00BF0F13" w:rsidP="001624A2">
      <w:pPr>
        <w:numPr>
          <w:ilvl w:val="0"/>
          <w:numId w:val="2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077749">
        <w:rPr>
          <w:rFonts w:ascii="Times New Roman" w:hAnsi="Times New Roman"/>
          <w:sz w:val="24"/>
        </w:rPr>
        <w:lastRenderedPageBreak/>
        <w:t>Ak sa pomoc poskytuje na transakčné náklady, odôvodnite takéto náklady</w:t>
      </w:r>
      <w:r w:rsidR="00077749">
        <w:rPr>
          <w:rFonts w:ascii="Times New Roman" w:hAnsi="Times New Roman"/>
          <w:sz w:val="24"/>
        </w:rPr>
        <w:t xml:space="preserve"> a </w:t>
      </w:r>
      <w:r w:rsidRPr="00077749">
        <w:rPr>
          <w:rFonts w:ascii="Times New Roman" w:hAnsi="Times New Roman"/>
          <w:sz w:val="24"/>
        </w:rPr>
        <w:t>podrobne ich opíšte:</w:t>
      </w:r>
    </w:p>
    <w:p w14:paraId="2DF8FA6D" w14:textId="77777777" w:rsidR="007533C9" w:rsidRPr="00077749" w:rsidRDefault="00BF0F13" w:rsidP="001624A2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77749">
        <w:rPr>
          <w:rFonts w:ascii="Times New Roman" w:hAnsi="Times New Roman"/>
          <w:sz w:val="24"/>
        </w:rPr>
        <w:t>……………………………………………………………………………………………</w:t>
      </w:r>
    </w:p>
    <w:p w14:paraId="43AC05DC" w14:textId="77777777" w:rsidR="00E81D36" w:rsidRPr="00077749" w:rsidRDefault="007533C9" w:rsidP="001624A2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077749">
        <w:rPr>
          <w:rFonts w:ascii="Times New Roman" w:hAnsi="Times New Roman"/>
          <w:sz w:val="24"/>
        </w:rPr>
        <w:t>……………………………………………………………………………………………</w:t>
      </w:r>
    </w:p>
    <w:p w14:paraId="21BBC55D" w14:textId="77777777" w:rsidR="00C76671" w:rsidRPr="00077749" w:rsidRDefault="007533C9" w:rsidP="001624A2">
      <w:pPr>
        <w:numPr>
          <w:ilvl w:val="0"/>
          <w:numId w:val="2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77749">
        <w:rPr>
          <w:rFonts w:ascii="Times New Roman" w:hAnsi="Times New Roman"/>
          <w:sz w:val="24"/>
        </w:rPr>
        <w:t>Uveďte intenzitu pomoci na transakčné náklady:</w:t>
      </w:r>
    </w:p>
    <w:p w14:paraId="3B8F3EC0" w14:textId="77777777" w:rsidR="00503487" w:rsidRPr="00077749" w:rsidRDefault="00E81D36" w:rsidP="001624A2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77749">
        <w:rPr>
          <w:rFonts w:ascii="Times New Roman" w:hAnsi="Times New Roman"/>
          <w:sz w:val="24"/>
        </w:rPr>
        <w:t>…………………………………….………………………………………………............</w:t>
      </w:r>
    </w:p>
    <w:p w14:paraId="6E58F52B" w14:textId="77777777" w:rsidR="00C203CB" w:rsidRPr="00077749" w:rsidRDefault="00C203CB" w:rsidP="001624A2">
      <w:pPr>
        <w:numPr>
          <w:ilvl w:val="0"/>
          <w:numId w:val="2"/>
        </w:numPr>
        <w:spacing w:before="100" w:beforeAutospacing="1" w:after="100" w:afterAutospacing="1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77749">
        <w:rPr>
          <w:rFonts w:ascii="Times New Roman" w:hAnsi="Times New Roman"/>
          <w:sz w:val="24"/>
        </w:rPr>
        <w:t>Vypočítavajú sa transakčné náklady na základe priemerných nákladov?</w:t>
      </w:r>
    </w:p>
    <w:p w14:paraId="701AC198" w14:textId="77777777" w:rsidR="00C203CB" w:rsidRPr="00077749" w:rsidRDefault="00C203CB" w:rsidP="001624A2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077749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77749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77749" w:rsidRPr="00077749">
        <w:rPr>
          <w:rFonts w:ascii="Times New Roman" w:eastAsia="Times New Roman" w:hAnsi="Times New Roman"/>
          <w:b/>
          <w:sz w:val="24"/>
        </w:rPr>
      </w:r>
      <w:r w:rsidR="00077749" w:rsidRPr="00077749">
        <w:rPr>
          <w:rFonts w:ascii="Times New Roman" w:eastAsia="Times New Roman" w:hAnsi="Times New Roman"/>
          <w:b/>
          <w:sz w:val="24"/>
        </w:rPr>
        <w:fldChar w:fldCharType="separate"/>
      </w:r>
      <w:r w:rsidRPr="00077749">
        <w:rPr>
          <w:rFonts w:ascii="Times New Roman" w:eastAsia="Times New Roman" w:hAnsi="Times New Roman"/>
          <w:b/>
          <w:sz w:val="24"/>
        </w:rPr>
        <w:fldChar w:fldCharType="end"/>
      </w:r>
      <w:r w:rsidRPr="00077749">
        <w:tab/>
      </w:r>
      <w:r w:rsidRPr="00077749">
        <w:rPr>
          <w:rFonts w:ascii="Times New Roman" w:hAnsi="Times New Roman"/>
          <w:sz w:val="24"/>
        </w:rPr>
        <w:t>áno</w:t>
      </w:r>
      <w:r w:rsidRPr="00077749">
        <w:tab/>
      </w:r>
      <w:r w:rsidRPr="00077749">
        <w:tab/>
      </w:r>
      <w:r w:rsidRPr="00077749">
        <w:tab/>
      </w:r>
      <w:r w:rsidRPr="00077749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77749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77749" w:rsidRPr="00077749">
        <w:rPr>
          <w:rFonts w:ascii="Times New Roman" w:eastAsia="Times New Roman" w:hAnsi="Times New Roman"/>
          <w:b/>
          <w:sz w:val="24"/>
        </w:rPr>
      </w:r>
      <w:r w:rsidR="00077749" w:rsidRPr="00077749">
        <w:rPr>
          <w:rFonts w:ascii="Times New Roman" w:eastAsia="Times New Roman" w:hAnsi="Times New Roman"/>
          <w:b/>
          <w:sz w:val="24"/>
        </w:rPr>
        <w:fldChar w:fldCharType="separate"/>
      </w:r>
      <w:r w:rsidRPr="00077749">
        <w:rPr>
          <w:rFonts w:ascii="Times New Roman" w:eastAsia="Times New Roman" w:hAnsi="Times New Roman"/>
          <w:b/>
          <w:sz w:val="24"/>
        </w:rPr>
        <w:fldChar w:fldCharType="end"/>
      </w:r>
      <w:r w:rsidRPr="00077749">
        <w:tab/>
      </w:r>
      <w:r w:rsidRPr="00077749">
        <w:rPr>
          <w:rFonts w:ascii="Times New Roman" w:hAnsi="Times New Roman"/>
          <w:sz w:val="24"/>
        </w:rPr>
        <w:t>nie</w:t>
      </w:r>
    </w:p>
    <w:p w14:paraId="3C9C4854" w14:textId="74DFA272" w:rsidR="00077749" w:rsidRDefault="00C203CB" w:rsidP="001624A2">
      <w:pPr>
        <w:spacing w:before="100" w:beforeAutospacing="1" w:after="100" w:afterAutospacing="1" w:line="240" w:lineRule="auto"/>
        <w:ind w:left="567"/>
        <w:jc w:val="both"/>
        <w:rPr>
          <w:rFonts w:ascii="Times New Roman" w:hAnsi="Times New Roman"/>
          <w:sz w:val="24"/>
        </w:rPr>
      </w:pPr>
      <w:r w:rsidRPr="00077749">
        <w:rPr>
          <w:rFonts w:ascii="Times New Roman" w:hAnsi="Times New Roman"/>
          <w:sz w:val="24"/>
        </w:rPr>
        <w:t>Ak ste odpovedali áno, preukážte, že najmä</w:t>
      </w:r>
      <w:r w:rsidR="00077749">
        <w:rPr>
          <w:rFonts w:ascii="Times New Roman" w:hAnsi="Times New Roman"/>
          <w:sz w:val="24"/>
        </w:rPr>
        <w:t xml:space="preserve"> v </w:t>
      </w:r>
      <w:r w:rsidRPr="00077749">
        <w:rPr>
          <w:rFonts w:ascii="Times New Roman" w:hAnsi="Times New Roman"/>
          <w:sz w:val="24"/>
        </w:rPr>
        <w:t>prípade veľkých podnikov nedochádza</w:t>
      </w:r>
      <w:r w:rsidR="00077749">
        <w:rPr>
          <w:rFonts w:ascii="Times New Roman" w:hAnsi="Times New Roman"/>
          <w:sz w:val="24"/>
        </w:rPr>
        <w:t xml:space="preserve"> k </w:t>
      </w:r>
      <w:r w:rsidRPr="00077749">
        <w:rPr>
          <w:rFonts w:ascii="Times New Roman" w:hAnsi="Times New Roman"/>
          <w:sz w:val="24"/>
        </w:rPr>
        <w:t>nadmernej kompenzácii</w:t>
      </w:r>
      <w:r w:rsidR="00077749">
        <w:rPr>
          <w:rFonts w:ascii="Times New Roman" w:hAnsi="Times New Roman"/>
          <w:sz w:val="24"/>
        </w:rPr>
        <w:t>:</w:t>
      </w:r>
    </w:p>
    <w:p w14:paraId="52CAF45D" w14:textId="0C5F3C63" w:rsidR="00C203CB" w:rsidRPr="00077749" w:rsidRDefault="00C203CB" w:rsidP="001624A2">
      <w:pPr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077749">
        <w:rPr>
          <w:rFonts w:ascii="Times New Roman" w:hAnsi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4FEBB38A" w14:textId="77777777" w:rsidR="00CF10E0" w:rsidRPr="00077749" w:rsidRDefault="00CF10E0" w:rsidP="001624A2">
      <w:pPr>
        <w:numPr>
          <w:ilvl w:val="0"/>
          <w:numId w:val="2"/>
        </w:numPr>
        <w:spacing w:before="100" w:beforeAutospacing="1" w:after="100" w:afterAutospacing="1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77749">
        <w:rPr>
          <w:rFonts w:ascii="Times New Roman" w:hAnsi="Times New Roman"/>
          <w:sz w:val="24"/>
        </w:rPr>
        <w:t>Vypočítavajú sa transakčné náklady na základe priemerných poľnohospodárskych podnikov?</w:t>
      </w:r>
    </w:p>
    <w:p w14:paraId="41F9A89C" w14:textId="77777777" w:rsidR="00CF10E0" w:rsidRPr="00077749" w:rsidRDefault="00CF10E0" w:rsidP="001624A2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077749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77749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77749" w:rsidRPr="00077749">
        <w:rPr>
          <w:rFonts w:ascii="Times New Roman" w:eastAsia="Times New Roman" w:hAnsi="Times New Roman"/>
          <w:b/>
          <w:sz w:val="24"/>
        </w:rPr>
      </w:r>
      <w:r w:rsidR="00077749" w:rsidRPr="00077749">
        <w:rPr>
          <w:rFonts w:ascii="Times New Roman" w:eastAsia="Times New Roman" w:hAnsi="Times New Roman"/>
          <w:b/>
          <w:sz w:val="24"/>
        </w:rPr>
        <w:fldChar w:fldCharType="separate"/>
      </w:r>
      <w:r w:rsidRPr="00077749">
        <w:rPr>
          <w:rFonts w:ascii="Times New Roman" w:eastAsia="Times New Roman" w:hAnsi="Times New Roman"/>
          <w:b/>
          <w:sz w:val="24"/>
        </w:rPr>
        <w:fldChar w:fldCharType="end"/>
      </w:r>
      <w:r w:rsidRPr="00077749">
        <w:tab/>
      </w:r>
      <w:r w:rsidRPr="00077749">
        <w:rPr>
          <w:rFonts w:ascii="Times New Roman" w:hAnsi="Times New Roman"/>
          <w:sz w:val="24"/>
        </w:rPr>
        <w:t>áno</w:t>
      </w:r>
      <w:r w:rsidRPr="00077749">
        <w:tab/>
      </w:r>
      <w:r w:rsidRPr="00077749">
        <w:tab/>
      </w:r>
      <w:r w:rsidRPr="00077749">
        <w:tab/>
      </w:r>
      <w:r w:rsidRPr="00077749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77749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77749" w:rsidRPr="00077749">
        <w:rPr>
          <w:rFonts w:ascii="Times New Roman" w:eastAsia="Times New Roman" w:hAnsi="Times New Roman"/>
          <w:b/>
          <w:sz w:val="24"/>
        </w:rPr>
      </w:r>
      <w:r w:rsidR="00077749" w:rsidRPr="00077749">
        <w:rPr>
          <w:rFonts w:ascii="Times New Roman" w:eastAsia="Times New Roman" w:hAnsi="Times New Roman"/>
          <w:b/>
          <w:sz w:val="24"/>
        </w:rPr>
        <w:fldChar w:fldCharType="separate"/>
      </w:r>
      <w:r w:rsidRPr="00077749">
        <w:rPr>
          <w:rFonts w:ascii="Times New Roman" w:eastAsia="Times New Roman" w:hAnsi="Times New Roman"/>
          <w:b/>
          <w:sz w:val="24"/>
        </w:rPr>
        <w:fldChar w:fldCharType="end"/>
      </w:r>
      <w:r w:rsidRPr="00077749">
        <w:tab/>
      </w:r>
      <w:r w:rsidRPr="00077749">
        <w:rPr>
          <w:rFonts w:ascii="Times New Roman" w:hAnsi="Times New Roman"/>
          <w:sz w:val="24"/>
        </w:rPr>
        <w:t>nie</w:t>
      </w:r>
    </w:p>
    <w:p w14:paraId="69D4ACBA" w14:textId="27469ED2" w:rsidR="00077749" w:rsidRDefault="00CF10E0" w:rsidP="001624A2">
      <w:pPr>
        <w:spacing w:before="100" w:beforeAutospacing="1" w:after="100" w:afterAutospacing="1" w:line="240" w:lineRule="auto"/>
        <w:ind w:left="567"/>
        <w:jc w:val="both"/>
        <w:rPr>
          <w:rFonts w:ascii="Times New Roman" w:hAnsi="Times New Roman"/>
          <w:sz w:val="24"/>
        </w:rPr>
      </w:pPr>
      <w:r w:rsidRPr="00077749">
        <w:rPr>
          <w:rFonts w:ascii="Times New Roman" w:hAnsi="Times New Roman"/>
          <w:sz w:val="24"/>
        </w:rPr>
        <w:t>Ak ste odpovedali áno, preukážte, že najmä</w:t>
      </w:r>
      <w:r w:rsidR="00077749">
        <w:rPr>
          <w:rFonts w:ascii="Times New Roman" w:hAnsi="Times New Roman"/>
          <w:sz w:val="24"/>
        </w:rPr>
        <w:t xml:space="preserve"> v </w:t>
      </w:r>
      <w:r w:rsidRPr="00077749">
        <w:rPr>
          <w:rFonts w:ascii="Times New Roman" w:hAnsi="Times New Roman"/>
          <w:sz w:val="24"/>
        </w:rPr>
        <w:t>prípade veľkých podnikov nedochádza</w:t>
      </w:r>
      <w:r w:rsidR="00077749">
        <w:rPr>
          <w:rFonts w:ascii="Times New Roman" w:hAnsi="Times New Roman"/>
          <w:sz w:val="24"/>
        </w:rPr>
        <w:t xml:space="preserve"> k </w:t>
      </w:r>
      <w:r w:rsidRPr="00077749">
        <w:rPr>
          <w:rFonts w:ascii="Times New Roman" w:hAnsi="Times New Roman"/>
          <w:sz w:val="24"/>
        </w:rPr>
        <w:t>nadmernej kompenzácii</w:t>
      </w:r>
      <w:r w:rsidR="00077749">
        <w:rPr>
          <w:rFonts w:ascii="Times New Roman" w:hAnsi="Times New Roman"/>
          <w:sz w:val="24"/>
        </w:rPr>
        <w:t>:</w:t>
      </w:r>
    </w:p>
    <w:p w14:paraId="72172B42" w14:textId="528F985B" w:rsidR="00CF10E0" w:rsidRPr="00077749" w:rsidRDefault="00CF10E0" w:rsidP="001624A2">
      <w:pPr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077749">
        <w:rPr>
          <w:rFonts w:ascii="Times New Roman" w:hAnsi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1D3D6140" w14:textId="77777777" w:rsidR="00C203CB" w:rsidRPr="00077749" w:rsidRDefault="00C203CB" w:rsidP="001624A2">
      <w:pPr>
        <w:numPr>
          <w:ilvl w:val="0"/>
          <w:numId w:val="2"/>
        </w:numPr>
        <w:spacing w:before="100" w:beforeAutospacing="1" w:after="100" w:afterAutospacing="1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77749">
        <w:rPr>
          <w:rFonts w:ascii="Times New Roman" w:hAnsi="Times New Roman"/>
          <w:sz w:val="24"/>
        </w:rPr>
        <w:t>Potvrďte, že na účely výpočtu kompenzácie členské štáty zohľadňujú, či príslušné transakčné náklady vznikli na podnik alebo na hektár:</w:t>
      </w:r>
    </w:p>
    <w:p w14:paraId="66E63269" w14:textId="77777777" w:rsidR="00C203CB" w:rsidRPr="00077749" w:rsidRDefault="00C203CB" w:rsidP="001624A2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077749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77749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77749" w:rsidRPr="00077749">
        <w:rPr>
          <w:rFonts w:ascii="Times New Roman" w:eastAsia="Times New Roman" w:hAnsi="Times New Roman"/>
          <w:b/>
          <w:sz w:val="24"/>
        </w:rPr>
      </w:r>
      <w:r w:rsidR="00077749" w:rsidRPr="00077749">
        <w:rPr>
          <w:rFonts w:ascii="Times New Roman" w:eastAsia="Times New Roman" w:hAnsi="Times New Roman"/>
          <w:b/>
          <w:sz w:val="24"/>
        </w:rPr>
        <w:fldChar w:fldCharType="separate"/>
      </w:r>
      <w:r w:rsidRPr="00077749">
        <w:rPr>
          <w:rFonts w:ascii="Times New Roman" w:eastAsia="Times New Roman" w:hAnsi="Times New Roman"/>
          <w:b/>
          <w:sz w:val="24"/>
        </w:rPr>
        <w:fldChar w:fldCharType="end"/>
      </w:r>
      <w:r w:rsidRPr="00077749">
        <w:tab/>
      </w:r>
      <w:r w:rsidRPr="00077749">
        <w:rPr>
          <w:rFonts w:ascii="Times New Roman" w:hAnsi="Times New Roman"/>
          <w:sz w:val="24"/>
        </w:rPr>
        <w:t>áno</w:t>
      </w:r>
      <w:r w:rsidRPr="00077749">
        <w:tab/>
      </w:r>
      <w:r w:rsidRPr="00077749">
        <w:tab/>
      </w:r>
      <w:r w:rsidRPr="00077749">
        <w:tab/>
      </w:r>
      <w:r w:rsidRPr="00077749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77749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77749" w:rsidRPr="00077749">
        <w:rPr>
          <w:rFonts w:ascii="Times New Roman" w:eastAsia="Times New Roman" w:hAnsi="Times New Roman"/>
          <w:b/>
          <w:sz w:val="24"/>
        </w:rPr>
      </w:r>
      <w:r w:rsidR="00077749" w:rsidRPr="00077749">
        <w:rPr>
          <w:rFonts w:ascii="Times New Roman" w:eastAsia="Times New Roman" w:hAnsi="Times New Roman"/>
          <w:b/>
          <w:sz w:val="24"/>
        </w:rPr>
        <w:fldChar w:fldCharType="separate"/>
      </w:r>
      <w:r w:rsidRPr="00077749">
        <w:rPr>
          <w:rFonts w:ascii="Times New Roman" w:eastAsia="Times New Roman" w:hAnsi="Times New Roman"/>
          <w:b/>
          <w:sz w:val="24"/>
        </w:rPr>
        <w:fldChar w:fldCharType="end"/>
      </w:r>
      <w:r w:rsidRPr="00077749">
        <w:tab/>
      </w:r>
      <w:r w:rsidRPr="00077749">
        <w:rPr>
          <w:rFonts w:ascii="Times New Roman" w:hAnsi="Times New Roman"/>
          <w:sz w:val="24"/>
        </w:rPr>
        <w:t>nie</w:t>
      </w:r>
    </w:p>
    <w:p w14:paraId="431701A5" w14:textId="78D38B4D" w:rsidR="00D010B4" w:rsidRPr="00077749" w:rsidRDefault="00D010B4" w:rsidP="001624A2">
      <w:pPr>
        <w:numPr>
          <w:ilvl w:val="0"/>
          <w:numId w:val="2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077749">
        <w:rPr>
          <w:rFonts w:ascii="Times New Roman" w:hAnsi="Times New Roman"/>
          <w:sz w:val="24"/>
        </w:rPr>
        <w:t>Poskytuje sa pomoc viazaná na smernicu 92/43/EHS</w:t>
      </w:r>
      <w:r w:rsidR="00077749">
        <w:rPr>
          <w:rFonts w:ascii="Times New Roman" w:hAnsi="Times New Roman"/>
          <w:sz w:val="24"/>
        </w:rPr>
        <w:t xml:space="preserve"> a </w:t>
      </w:r>
      <w:r w:rsidRPr="00077749">
        <w:rPr>
          <w:rFonts w:ascii="Times New Roman" w:hAnsi="Times New Roman"/>
          <w:sz w:val="24"/>
        </w:rPr>
        <w:t>smernicu 2009/147/ES len</w:t>
      </w:r>
      <w:r w:rsidR="00077749">
        <w:rPr>
          <w:rFonts w:ascii="Times New Roman" w:hAnsi="Times New Roman"/>
          <w:sz w:val="24"/>
        </w:rPr>
        <w:t xml:space="preserve"> v </w:t>
      </w:r>
      <w:r w:rsidRPr="00077749">
        <w:rPr>
          <w:rFonts w:ascii="Times New Roman" w:hAnsi="Times New Roman"/>
          <w:sz w:val="24"/>
        </w:rPr>
        <w:t>súvislosti so znevýhodneniami vyplývajúcimi</w:t>
      </w:r>
      <w:r w:rsidR="00077749">
        <w:rPr>
          <w:rFonts w:ascii="Times New Roman" w:hAnsi="Times New Roman"/>
          <w:sz w:val="24"/>
        </w:rPr>
        <w:t xml:space="preserve"> z </w:t>
      </w:r>
      <w:r w:rsidRPr="00077749">
        <w:rPr>
          <w:rFonts w:ascii="Times New Roman" w:hAnsi="Times New Roman"/>
          <w:sz w:val="24"/>
        </w:rPr>
        <w:t>požiadaviek, ktoré presahujú rámec príslušných noriem dobrého poľnohospodárskeho</w:t>
      </w:r>
      <w:r w:rsidR="00077749">
        <w:rPr>
          <w:rFonts w:ascii="Times New Roman" w:hAnsi="Times New Roman"/>
          <w:sz w:val="24"/>
        </w:rPr>
        <w:t xml:space="preserve"> a </w:t>
      </w:r>
      <w:r w:rsidRPr="00077749">
        <w:rPr>
          <w:rFonts w:ascii="Times New Roman" w:hAnsi="Times New Roman"/>
          <w:sz w:val="24"/>
        </w:rPr>
        <w:t>environmentálneho stavu stanovených podľa hlavy III kapitoly I oddielu 2 nariadenia (EÚ) 2021/2115</w:t>
      </w:r>
      <w:r w:rsidRPr="00077749">
        <w:rPr>
          <w:rStyle w:val="FootnoteReference"/>
          <w:rFonts w:ascii="Times New Roman" w:hAnsi="Times New Roman"/>
          <w:sz w:val="24"/>
          <w:szCs w:val="24"/>
        </w:rPr>
        <w:footnoteReference w:id="4"/>
      </w:r>
      <w:r w:rsidRPr="00077749">
        <w:rPr>
          <w:rFonts w:ascii="Times New Roman" w:hAnsi="Times New Roman"/>
          <w:sz w:val="24"/>
        </w:rPr>
        <w:t>, ako aj podmienok stanovených na udržiavanie poľnohospodárskej plochy</w:t>
      </w:r>
      <w:r w:rsidR="00077749">
        <w:rPr>
          <w:rFonts w:ascii="Times New Roman" w:hAnsi="Times New Roman"/>
          <w:sz w:val="24"/>
        </w:rPr>
        <w:t xml:space="preserve"> v </w:t>
      </w:r>
      <w:r w:rsidRPr="00077749">
        <w:rPr>
          <w:rFonts w:ascii="Times New Roman" w:hAnsi="Times New Roman"/>
          <w:sz w:val="24"/>
        </w:rPr>
        <w:t>súlade</w:t>
      </w:r>
      <w:r w:rsidR="00077749">
        <w:rPr>
          <w:rFonts w:ascii="Times New Roman" w:hAnsi="Times New Roman"/>
          <w:sz w:val="24"/>
        </w:rPr>
        <w:t xml:space="preserve"> s </w:t>
      </w:r>
      <w:r w:rsidRPr="00077749">
        <w:rPr>
          <w:rFonts w:ascii="Times New Roman" w:hAnsi="Times New Roman"/>
          <w:sz w:val="24"/>
        </w:rPr>
        <w:t>článkom 4 ods. 2 písm. b) nariadenia (EÚ) 2021/2115?</w:t>
      </w:r>
    </w:p>
    <w:p w14:paraId="71761116" w14:textId="77777777" w:rsidR="00D010B4" w:rsidRPr="00077749" w:rsidRDefault="00D010B4" w:rsidP="001624A2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077749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77749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77749" w:rsidRPr="00077749">
        <w:rPr>
          <w:rFonts w:ascii="Times New Roman" w:eastAsia="Times New Roman" w:hAnsi="Times New Roman"/>
          <w:b/>
          <w:sz w:val="24"/>
        </w:rPr>
      </w:r>
      <w:r w:rsidR="00077749" w:rsidRPr="00077749">
        <w:rPr>
          <w:rFonts w:ascii="Times New Roman" w:eastAsia="Times New Roman" w:hAnsi="Times New Roman"/>
          <w:b/>
          <w:sz w:val="24"/>
        </w:rPr>
        <w:fldChar w:fldCharType="separate"/>
      </w:r>
      <w:r w:rsidRPr="00077749">
        <w:rPr>
          <w:rFonts w:ascii="Times New Roman" w:eastAsia="Times New Roman" w:hAnsi="Times New Roman"/>
          <w:b/>
          <w:sz w:val="24"/>
        </w:rPr>
        <w:fldChar w:fldCharType="end"/>
      </w:r>
      <w:r w:rsidRPr="00077749">
        <w:tab/>
      </w:r>
      <w:r w:rsidRPr="00077749">
        <w:rPr>
          <w:rFonts w:ascii="Times New Roman" w:hAnsi="Times New Roman"/>
          <w:sz w:val="24"/>
        </w:rPr>
        <w:t>áno</w:t>
      </w:r>
      <w:r w:rsidRPr="00077749">
        <w:tab/>
      </w:r>
      <w:r w:rsidRPr="00077749">
        <w:tab/>
      </w:r>
      <w:r w:rsidRPr="00077749">
        <w:tab/>
      </w:r>
      <w:r w:rsidRPr="00077749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77749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77749" w:rsidRPr="00077749">
        <w:rPr>
          <w:rFonts w:ascii="Times New Roman" w:eastAsia="Times New Roman" w:hAnsi="Times New Roman"/>
          <w:b/>
          <w:sz w:val="24"/>
        </w:rPr>
      </w:r>
      <w:r w:rsidR="00077749" w:rsidRPr="00077749">
        <w:rPr>
          <w:rFonts w:ascii="Times New Roman" w:eastAsia="Times New Roman" w:hAnsi="Times New Roman"/>
          <w:b/>
          <w:sz w:val="24"/>
        </w:rPr>
        <w:fldChar w:fldCharType="separate"/>
      </w:r>
      <w:r w:rsidRPr="00077749">
        <w:rPr>
          <w:rFonts w:ascii="Times New Roman" w:eastAsia="Times New Roman" w:hAnsi="Times New Roman"/>
          <w:b/>
          <w:sz w:val="24"/>
        </w:rPr>
        <w:fldChar w:fldCharType="end"/>
      </w:r>
      <w:r w:rsidRPr="00077749">
        <w:tab/>
      </w:r>
      <w:r w:rsidRPr="00077749">
        <w:rPr>
          <w:rFonts w:ascii="Times New Roman" w:hAnsi="Times New Roman"/>
          <w:sz w:val="24"/>
        </w:rPr>
        <w:t>nie</w:t>
      </w:r>
    </w:p>
    <w:p w14:paraId="49ED0BE5" w14:textId="584AB3DB" w:rsidR="00D010B4" w:rsidRPr="00077749" w:rsidRDefault="00D010B4" w:rsidP="001624A2">
      <w:pPr>
        <w:numPr>
          <w:ilvl w:val="0"/>
          <w:numId w:val="2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077749">
        <w:rPr>
          <w:rFonts w:ascii="Times New Roman" w:hAnsi="Times New Roman"/>
          <w:snapToGrid w:val="0"/>
          <w:sz w:val="24"/>
        </w:rPr>
        <w:lastRenderedPageBreak/>
        <w:t>Poskytuje sa pomoc viazaná na smernicu 2000/60/ES len</w:t>
      </w:r>
      <w:r w:rsidR="00077749">
        <w:rPr>
          <w:rFonts w:ascii="Times New Roman" w:hAnsi="Times New Roman"/>
          <w:snapToGrid w:val="0"/>
          <w:sz w:val="24"/>
        </w:rPr>
        <w:t xml:space="preserve"> v </w:t>
      </w:r>
      <w:r w:rsidRPr="00077749">
        <w:rPr>
          <w:rFonts w:ascii="Times New Roman" w:hAnsi="Times New Roman"/>
          <w:snapToGrid w:val="0"/>
          <w:sz w:val="24"/>
        </w:rPr>
        <w:t>súvislosti so znevýhodneniami vyplývajúcimi</w:t>
      </w:r>
      <w:r w:rsidR="00077749">
        <w:rPr>
          <w:rFonts w:ascii="Times New Roman" w:hAnsi="Times New Roman"/>
          <w:snapToGrid w:val="0"/>
          <w:sz w:val="24"/>
        </w:rPr>
        <w:t xml:space="preserve"> z </w:t>
      </w:r>
      <w:r w:rsidRPr="00077749">
        <w:rPr>
          <w:rFonts w:ascii="Times New Roman" w:hAnsi="Times New Roman"/>
          <w:snapToGrid w:val="0"/>
          <w:sz w:val="24"/>
        </w:rPr>
        <w:t>požiadaviek, ktoré presahujú jednu alebo viaceré</w:t>
      </w:r>
      <w:r w:rsidR="00077749">
        <w:rPr>
          <w:rFonts w:ascii="Times New Roman" w:hAnsi="Times New Roman"/>
          <w:snapToGrid w:val="0"/>
          <w:sz w:val="24"/>
        </w:rPr>
        <w:t xml:space="preserve"> z </w:t>
      </w:r>
      <w:r w:rsidRPr="00077749">
        <w:rPr>
          <w:rFonts w:ascii="Times New Roman" w:hAnsi="Times New Roman"/>
          <w:snapToGrid w:val="0"/>
          <w:sz w:val="24"/>
        </w:rPr>
        <w:t>nasledujúcich požiadaviek</w:t>
      </w:r>
      <w:r w:rsidR="00077749">
        <w:rPr>
          <w:rFonts w:ascii="Times New Roman" w:hAnsi="Times New Roman"/>
          <w:snapToGrid w:val="0"/>
          <w:sz w:val="24"/>
        </w:rPr>
        <w:t xml:space="preserve"> a </w:t>
      </w:r>
      <w:r w:rsidRPr="00077749">
        <w:rPr>
          <w:rFonts w:ascii="Times New Roman" w:hAnsi="Times New Roman"/>
          <w:snapToGrid w:val="0"/>
          <w:sz w:val="24"/>
        </w:rPr>
        <w:t>podmienok? Uveďte:</w:t>
      </w:r>
    </w:p>
    <w:p w14:paraId="3CA42885" w14:textId="4053D9D3" w:rsidR="00135D46" w:rsidRPr="00077749" w:rsidRDefault="00D010B4" w:rsidP="001624A2">
      <w:pPr>
        <w:autoSpaceDE w:val="0"/>
        <w:autoSpaceDN w:val="0"/>
        <w:adjustRightInd w:val="0"/>
        <w:spacing w:before="100" w:beforeAutospacing="1" w:after="100" w:afterAutospacing="1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077749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77749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77749" w:rsidRPr="00077749">
        <w:rPr>
          <w:rFonts w:ascii="Times New Roman" w:eastAsia="Times New Roman" w:hAnsi="Times New Roman"/>
          <w:b/>
          <w:sz w:val="24"/>
        </w:rPr>
      </w:r>
      <w:r w:rsidR="00077749" w:rsidRPr="00077749">
        <w:rPr>
          <w:rFonts w:ascii="Times New Roman" w:eastAsia="Times New Roman" w:hAnsi="Times New Roman"/>
          <w:b/>
          <w:sz w:val="24"/>
        </w:rPr>
        <w:fldChar w:fldCharType="separate"/>
      </w:r>
      <w:r w:rsidRPr="00077749">
        <w:rPr>
          <w:rFonts w:ascii="Times New Roman" w:eastAsia="Times New Roman" w:hAnsi="Times New Roman"/>
          <w:b/>
          <w:sz w:val="24"/>
        </w:rPr>
        <w:fldChar w:fldCharType="end"/>
      </w:r>
      <w:r w:rsidRPr="00077749">
        <w:tab/>
      </w:r>
      <w:r w:rsidRPr="00077749">
        <w:rPr>
          <w:rFonts w:ascii="Times New Roman" w:hAnsi="Times New Roman"/>
          <w:sz w:val="24"/>
        </w:rPr>
        <w:t>a) príslušné povinné požiadavky týkajúce sa hospodárenia,</w:t>
      </w:r>
      <w:r w:rsidR="00077749">
        <w:rPr>
          <w:rFonts w:ascii="Times New Roman" w:hAnsi="Times New Roman"/>
          <w:sz w:val="24"/>
        </w:rPr>
        <w:t xml:space="preserve"> s </w:t>
      </w:r>
      <w:r w:rsidRPr="00077749">
        <w:rPr>
          <w:rFonts w:ascii="Times New Roman" w:hAnsi="Times New Roman"/>
          <w:sz w:val="24"/>
        </w:rPr>
        <w:t>výnimkou SMR 1 uvedených</w:t>
      </w:r>
      <w:r w:rsidR="00077749">
        <w:rPr>
          <w:rFonts w:ascii="Times New Roman" w:hAnsi="Times New Roman"/>
          <w:sz w:val="24"/>
        </w:rPr>
        <w:t xml:space="preserve"> v </w:t>
      </w:r>
      <w:r w:rsidRPr="00077749">
        <w:rPr>
          <w:rFonts w:ascii="Times New Roman" w:hAnsi="Times New Roman"/>
          <w:sz w:val="24"/>
        </w:rPr>
        <w:t>prílohe III</w:t>
      </w:r>
      <w:r w:rsidR="00077749">
        <w:rPr>
          <w:rFonts w:ascii="Times New Roman" w:hAnsi="Times New Roman"/>
          <w:sz w:val="24"/>
        </w:rPr>
        <w:t xml:space="preserve"> k </w:t>
      </w:r>
      <w:r w:rsidRPr="00077749">
        <w:rPr>
          <w:rFonts w:ascii="Times New Roman" w:hAnsi="Times New Roman"/>
          <w:sz w:val="24"/>
        </w:rPr>
        <w:t>nariadeniu (EÚ) 2021/2115,</w:t>
      </w:r>
      <w:r w:rsidR="00077749">
        <w:rPr>
          <w:rFonts w:ascii="Times New Roman" w:hAnsi="Times New Roman"/>
          <w:sz w:val="24"/>
        </w:rPr>
        <w:t xml:space="preserve"> a </w:t>
      </w:r>
      <w:r w:rsidRPr="00077749">
        <w:rPr>
          <w:rFonts w:ascii="Times New Roman" w:hAnsi="Times New Roman"/>
          <w:sz w:val="24"/>
        </w:rPr>
        <w:t>normy dobrého poľnohospodárskeho</w:t>
      </w:r>
      <w:r w:rsidR="00077749">
        <w:rPr>
          <w:rFonts w:ascii="Times New Roman" w:hAnsi="Times New Roman"/>
          <w:sz w:val="24"/>
        </w:rPr>
        <w:t xml:space="preserve"> a </w:t>
      </w:r>
      <w:r w:rsidRPr="00077749">
        <w:rPr>
          <w:rFonts w:ascii="Times New Roman" w:hAnsi="Times New Roman"/>
          <w:sz w:val="24"/>
        </w:rPr>
        <w:t>environmentálneho stavu pôdy stanovené podľa hlavy III kapitoly I oddielu 2 nariadenia (EÚ) 2021/2115;</w:t>
      </w:r>
    </w:p>
    <w:p w14:paraId="77C99AB6" w14:textId="7ACBD717" w:rsidR="00D010B4" w:rsidRPr="00077749" w:rsidRDefault="00D010B4" w:rsidP="001624A2">
      <w:pPr>
        <w:autoSpaceDE w:val="0"/>
        <w:autoSpaceDN w:val="0"/>
        <w:adjustRightInd w:val="0"/>
        <w:spacing w:before="100" w:beforeAutospacing="1" w:after="100" w:afterAutospacing="1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077749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77749">
        <w:rPr>
          <w:rFonts w:ascii="Times New Roman" w:eastAsia="Times New Roman" w:hAnsi="Times New Roman"/>
          <w:sz w:val="24"/>
        </w:rPr>
        <w:instrText xml:space="preserve"> FORMCHECKBOX </w:instrText>
      </w:r>
      <w:r w:rsidR="00077749" w:rsidRPr="00077749">
        <w:rPr>
          <w:rFonts w:ascii="Times New Roman" w:eastAsia="Times New Roman" w:hAnsi="Times New Roman"/>
          <w:sz w:val="24"/>
        </w:rPr>
      </w:r>
      <w:r w:rsidR="00077749" w:rsidRPr="00077749">
        <w:rPr>
          <w:rFonts w:ascii="Times New Roman" w:eastAsia="Times New Roman" w:hAnsi="Times New Roman"/>
          <w:sz w:val="24"/>
        </w:rPr>
        <w:fldChar w:fldCharType="separate"/>
      </w:r>
      <w:r w:rsidRPr="00077749">
        <w:rPr>
          <w:rFonts w:ascii="Times New Roman" w:eastAsia="Times New Roman" w:hAnsi="Times New Roman"/>
          <w:sz w:val="24"/>
        </w:rPr>
        <w:fldChar w:fldCharType="end"/>
      </w:r>
      <w:r w:rsidRPr="00077749">
        <w:tab/>
      </w:r>
      <w:r w:rsidRPr="00077749">
        <w:rPr>
          <w:rFonts w:ascii="Times New Roman" w:hAnsi="Times New Roman"/>
          <w:sz w:val="24"/>
        </w:rPr>
        <w:t>b) podmienky stanovené na udržiavanie poľnohospodárskej plochy stanovené členským štátom</w:t>
      </w:r>
      <w:r w:rsidR="00077749">
        <w:rPr>
          <w:rFonts w:ascii="Times New Roman" w:hAnsi="Times New Roman"/>
          <w:sz w:val="24"/>
        </w:rPr>
        <w:t xml:space="preserve"> v </w:t>
      </w:r>
      <w:r w:rsidRPr="00077749">
        <w:rPr>
          <w:rFonts w:ascii="Times New Roman" w:hAnsi="Times New Roman"/>
          <w:sz w:val="24"/>
        </w:rPr>
        <w:t>strategickom pláne SPP</w:t>
      </w:r>
      <w:r w:rsidR="00077749">
        <w:rPr>
          <w:rFonts w:ascii="Times New Roman" w:hAnsi="Times New Roman"/>
          <w:sz w:val="24"/>
        </w:rPr>
        <w:t xml:space="preserve"> v </w:t>
      </w:r>
      <w:r w:rsidRPr="00077749">
        <w:rPr>
          <w:rFonts w:ascii="Times New Roman" w:hAnsi="Times New Roman"/>
          <w:sz w:val="24"/>
        </w:rPr>
        <w:t>súlade</w:t>
      </w:r>
      <w:r w:rsidR="00077749">
        <w:rPr>
          <w:rFonts w:ascii="Times New Roman" w:hAnsi="Times New Roman"/>
          <w:sz w:val="24"/>
        </w:rPr>
        <w:t xml:space="preserve"> s </w:t>
      </w:r>
      <w:r w:rsidRPr="00077749">
        <w:rPr>
          <w:rFonts w:ascii="Times New Roman" w:hAnsi="Times New Roman"/>
          <w:sz w:val="24"/>
        </w:rPr>
        <w:t>článkom 4 ods. 2 písm. b) nariadenia (EÚ) 2021/2115.</w:t>
      </w:r>
    </w:p>
    <w:p w14:paraId="3D28DE5B" w14:textId="384597CC" w:rsidR="002861A7" w:rsidRPr="00077749" w:rsidRDefault="00C87CC8" w:rsidP="001624A2">
      <w:pPr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077749">
        <w:rPr>
          <w:rFonts w:ascii="Times New Roman" w:hAnsi="Times New Roman"/>
          <w:sz w:val="24"/>
        </w:rPr>
        <w:t>Upozorňujeme vás, že podľa bodu 245 usmernení musia byť</w:t>
      </w:r>
      <w:r w:rsidR="00077749">
        <w:rPr>
          <w:rFonts w:ascii="Times New Roman" w:hAnsi="Times New Roman"/>
          <w:sz w:val="24"/>
        </w:rPr>
        <w:t xml:space="preserve"> v </w:t>
      </w:r>
      <w:r w:rsidRPr="00077749">
        <w:rPr>
          <w:rFonts w:ascii="Times New Roman" w:hAnsi="Times New Roman"/>
          <w:sz w:val="24"/>
        </w:rPr>
        <w:t>notifikácii Komisii uvedené</w:t>
      </w:r>
      <w:r w:rsidR="00077749">
        <w:rPr>
          <w:rFonts w:ascii="Times New Roman" w:hAnsi="Times New Roman"/>
          <w:sz w:val="24"/>
        </w:rPr>
        <w:t xml:space="preserve"> a </w:t>
      </w:r>
      <w:r w:rsidRPr="00077749">
        <w:rPr>
          <w:rFonts w:ascii="Times New Roman" w:hAnsi="Times New Roman"/>
          <w:sz w:val="24"/>
        </w:rPr>
        <w:t>opísané požiadavky uvedené</w:t>
      </w:r>
      <w:r w:rsidR="00077749">
        <w:rPr>
          <w:rFonts w:ascii="Times New Roman" w:hAnsi="Times New Roman"/>
          <w:sz w:val="24"/>
        </w:rPr>
        <w:t xml:space="preserve"> v </w:t>
      </w:r>
      <w:r w:rsidRPr="00077749">
        <w:rPr>
          <w:rFonts w:ascii="Times New Roman" w:hAnsi="Times New Roman"/>
          <w:sz w:val="24"/>
        </w:rPr>
        <w:t>otázkach 10</w:t>
      </w:r>
      <w:r w:rsidR="00077749">
        <w:rPr>
          <w:rFonts w:ascii="Times New Roman" w:hAnsi="Times New Roman"/>
          <w:sz w:val="24"/>
        </w:rPr>
        <w:t xml:space="preserve"> a </w:t>
      </w:r>
      <w:r w:rsidRPr="00077749">
        <w:rPr>
          <w:rFonts w:ascii="Times New Roman" w:hAnsi="Times New Roman"/>
          <w:sz w:val="24"/>
        </w:rPr>
        <w:t>11 tohto formulára doplňujúcich informácií.</w:t>
      </w:r>
    </w:p>
    <w:p w14:paraId="31E2A961" w14:textId="77777777" w:rsidR="00D010B4" w:rsidRPr="00077749" w:rsidRDefault="00D010B4" w:rsidP="001624A2">
      <w:pPr>
        <w:numPr>
          <w:ilvl w:val="0"/>
          <w:numId w:val="2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077749">
        <w:rPr>
          <w:rFonts w:ascii="Times New Roman" w:hAnsi="Times New Roman"/>
          <w:snapToGrid w:val="0"/>
          <w:sz w:val="24"/>
        </w:rPr>
        <w:t>Uveďte oblasti oprávnené na získanie pomoci:</w:t>
      </w:r>
    </w:p>
    <w:p w14:paraId="1B962E47" w14:textId="255C19EA" w:rsidR="00D010B4" w:rsidRPr="00077749" w:rsidRDefault="00D010B4" w:rsidP="001624A2">
      <w:pPr>
        <w:spacing w:before="100" w:beforeAutospacing="1" w:after="100" w:afterAutospacing="1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077749">
        <w:rPr>
          <w:rFonts w:ascii="Times New Roman" w:eastAsia="Times New Roman" w:hAnsi="Times New Roman"/>
          <w:sz w:val="24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077749">
        <w:rPr>
          <w:rFonts w:ascii="Times New Roman" w:eastAsia="Times New Roman" w:hAnsi="Times New Roman"/>
          <w:sz w:val="24"/>
        </w:rPr>
        <w:instrText xml:space="preserve"> FORMCHECKBOX </w:instrText>
      </w:r>
      <w:r w:rsidR="00077749" w:rsidRPr="00077749">
        <w:rPr>
          <w:rFonts w:ascii="Times New Roman" w:eastAsia="Times New Roman" w:hAnsi="Times New Roman"/>
          <w:sz w:val="24"/>
        </w:rPr>
      </w:r>
      <w:r w:rsidR="00077749" w:rsidRPr="00077749">
        <w:rPr>
          <w:rFonts w:ascii="Times New Roman" w:eastAsia="Times New Roman" w:hAnsi="Times New Roman"/>
          <w:sz w:val="24"/>
        </w:rPr>
        <w:fldChar w:fldCharType="separate"/>
      </w:r>
      <w:r w:rsidRPr="00077749">
        <w:rPr>
          <w:rFonts w:ascii="Times New Roman" w:eastAsia="Times New Roman" w:hAnsi="Times New Roman"/>
          <w:sz w:val="24"/>
        </w:rPr>
        <w:fldChar w:fldCharType="end"/>
      </w:r>
      <w:r w:rsidRPr="00077749">
        <w:tab/>
      </w:r>
      <w:r w:rsidRPr="00077749">
        <w:rPr>
          <w:rFonts w:ascii="Times New Roman" w:hAnsi="Times New Roman"/>
          <w:sz w:val="24"/>
        </w:rPr>
        <w:t>a) poľnohospodárske oblasti sústavy Natura 2000 určené podľa smernice 92/43/EHS</w:t>
      </w:r>
      <w:r w:rsidR="00077749">
        <w:rPr>
          <w:rFonts w:ascii="Times New Roman" w:hAnsi="Times New Roman"/>
          <w:sz w:val="24"/>
        </w:rPr>
        <w:t xml:space="preserve"> a </w:t>
      </w:r>
      <w:r w:rsidRPr="00077749">
        <w:rPr>
          <w:rFonts w:ascii="Times New Roman" w:hAnsi="Times New Roman"/>
          <w:sz w:val="24"/>
        </w:rPr>
        <w:t>smernice 2009/147/ES;</w:t>
      </w:r>
    </w:p>
    <w:p w14:paraId="48751289" w14:textId="4471C34A" w:rsidR="00D010B4" w:rsidRPr="00077749" w:rsidRDefault="00D010B4" w:rsidP="001624A2">
      <w:pPr>
        <w:spacing w:before="100" w:beforeAutospacing="1" w:after="100" w:afterAutospacing="1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077749">
        <w:rPr>
          <w:rFonts w:ascii="Times New Roman" w:eastAsia="Times New Roman" w:hAnsi="Times New Roman"/>
          <w:sz w:val="24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077749">
        <w:rPr>
          <w:rFonts w:ascii="Times New Roman" w:eastAsia="Times New Roman" w:hAnsi="Times New Roman"/>
          <w:sz w:val="24"/>
        </w:rPr>
        <w:instrText xml:space="preserve"> FORMCHECKBOX </w:instrText>
      </w:r>
      <w:r w:rsidR="00077749" w:rsidRPr="00077749">
        <w:rPr>
          <w:rFonts w:ascii="Times New Roman" w:eastAsia="Times New Roman" w:hAnsi="Times New Roman"/>
          <w:sz w:val="24"/>
        </w:rPr>
      </w:r>
      <w:r w:rsidR="00077749" w:rsidRPr="00077749">
        <w:rPr>
          <w:rFonts w:ascii="Times New Roman" w:eastAsia="Times New Roman" w:hAnsi="Times New Roman"/>
          <w:sz w:val="24"/>
        </w:rPr>
        <w:fldChar w:fldCharType="separate"/>
      </w:r>
      <w:r w:rsidRPr="00077749">
        <w:rPr>
          <w:rFonts w:ascii="Times New Roman" w:eastAsia="Times New Roman" w:hAnsi="Times New Roman"/>
          <w:sz w:val="24"/>
        </w:rPr>
        <w:fldChar w:fldCharType="end"/>
      </w:r>
      <w:r w:rsidRPr="00077749">
        <w:tab/>
      </w:r>
      <w:r w:rsidRPr="00077749">
        <w:rPr>
          <w:rFonts w:ascii="Times New Roman" w:hAnsi="Times New Roman"/>
          <w:sz w:val="24"/>
        </w:rPr>
        <w:t>b) ostatné vymedzené chránené krajinné oblasti</w:t>
      </w:r>
      <w:r w:rsidR="00077749">
        <w:rPr>
          <w:rFonts w:ascii="Times New Roman" w:hAnsi="Times New Roman"/>
          <w:sz w:val="24"/>
        </w:rPr>
        <w:t xml:space="preserve"> s </w:t>
      </w:r>
      <w:r w:rsidRPr="00077749">
        <w:rPr>
          <w:rFonts w:ascii="Times New Roman" w:hAnsi="Times New Roman"/>
          <w:sz w:val="24"/>
        </w:rPr>
        <w:t>environmentálnymi obmedzeniami uplatniteľnými na poľnohospodárstvo, ktoré prispievajú</w:t>
      </w:r>
      <w:r w:rsidR="00077749">
        <w:rPr>
          <w:rFonts w:ascii="Times New Roman" w:hAnsi="Times New Roman"/>
          <w:sz w:val="24"/>
        </w:rPr>
        <w:t xml:space="preserve"> k </w:t>
      </w:r>
      <w:r w:rsidRPr="00077749">
        <w:rPr>
          <w:rFonts w:ascii="Times New Roman" w:hAnsi="Times New Roman"/>
          <w:sz w:val="24"/>
        </w:rPr>
        <w:t>vykonávaniu článku 10 smernice 92/43/EHS. Tieto oblasti nesmú presiahnuť 5</w:t>
      </w:r>
      <w:r w:rsidR="00077749">
        <w:rPr>
          <w:rFonts w:ascii="Times New Roman" w:hAnsi="Times New Roman"/>
          <w:sz w:val="24"/>
        </w:rPr>
        <w:t> %</w:t>
      </w:r>
      <w:r w:rsidRPr="00077749">
        <w:rPr>
          <w:rFonts w:ascii="Times New Roman" w:hAnsi="Times New Roman"/>
          <w:sz w:val="24"/>
        </w:rPr>
        <w:t xml:space="preserve"> vymedzených oblastí sústavy Natura 2000, na ktoré sa vzťahuje rozsah územnej pôsobnosti príslušného strategického plánu SPP;</w:t>
      </w:r>
    </w:p>
    <w:p w14:paraId="299D9FD4" w14:textId="77777777" w:rsidR="00D010B4" w:rsidRPr="00077749" w:rsidRDefault="00D010B4" w:rsidP="001624A2">
      <w:pPr>
        <w:spacing w:before="100" w:beforeAutospacing="1" w:after="100" w:afterAutospacing="1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077749">
        <w:rPr>
          <w:rFonts w:ascii="Times New Roman" w:eastAsia="Times New Roman" w:hAnsi="Times New Roman"/>
          <w:sz w:val="24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077749">
        <w:rPr>
          <w:rFonts w:ascii="Times New Roman" w:eastAsia="Times New Roman" w:hAnsi="Times New Roman"/>
          <w:sz w:val="24"/>
        </w:rPr>
        <w:instrText xml:space="preserve"> FORMCHECKBOX </w:instrText>
      </w:r>
      <w:r w:rsidR="00077749" w:rsidRPr="00077749">
        <w:rPr>
          <w:rFonts w:ascii="Times New Roman" w:eastAsia="Times New Roman" w:hAnsi="Times New Roman"/>
          <w:sz w:val="24"/>
        </w:rPr>
      </w:r>
      <w:r w:rsidR="00077749" w:rsidRPr="00077749">
        <w:rPr>
          <w:rFonts w:ascii="Times New Roman" w:eastAsia="Times New Roman" w:hAnsi="Times New Roman"/>
          <w:sz w:val="24"/>
        </w:rPr>
        <w:fldChar w:fldCharType="separate"/>
      </w:r>
      <w:r w:rsidRPr="00077749">
        <w:rPr>
          <w:rFonts w:ascii="Times New Roman" w:eastAsia="Times New Roman" w:hAnsi="Times New Roman"/>
          <w:sz w:val="24"/>
        </w:rPr>
        <w:fldChar w:fldCharType="end"/>
      </w:r>
      <w:r w:rsidRPr="00077749">
        <w:tab/>
      </w:r>
      <w:r w:rsidRPr="00077749">
        <w:rPr>
          <w:rFonts w:ascii="Times New Roman" w:hAnsi="Times New Roman"/>
          <w:sz w:val="24"/>
        </w:rPr>
        <w:t>c) poľnohospodárske oblasti zahrnuté do plánov manažmentu povodia podľa smernice 2000/60/ES.</w:t>
      </w:r>
    </w:p>
    <w:p w14:paraId="46189EF0" w14:textId="77777777" w:rsidR="009762B8" w:rsidRPr="00077749" w:rsidRDefault="009762B8" w:rsidP="001624A2">
      <w:pPr>
        <w:numPr>
          <w:ilvl w:val="0"/>
          <w:numId w:val="2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077749">
        <w:rPr>
          <w:rFonts w:ascii="Times New Roman" w:hAnsi="Times New Roman"/>
          <w:snapToGrid w:val="0"/>
          <w:sz w:val="24"/>
        </w:rPr>
        <w:t>Poskytuje sa pomoc ročne na hektár?</w:t>
      </w:r>
    </w:p>
    <w:p w14:paraId="524B5EE8" w14:textId="77777777" w:rsidR="009762B8" w:rsidRPr="00077749" w:rsidRDefault="009762B8" w:rsidP="001624A2">
      <w:pPr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077749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77749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77749" w:rsidRPr="00077749">
        <w:rPr>
          <w:rFonts w:ascii="Times New Roman" w:eastAsia="Times New Roman" w:hAnsi="Times New Roman"/>
          <w:b/>
          <w:sz w:val="24"/>
        </w:rPr>
      </w:r>
      <w:r w:rsidR="00077749" w:rsidRPr="00077749">
        <w:rPr>
          <w:rFonts w:ascii="Times New Roman" w:eastAsia="Times New Roman" w:hAnsi="Times New Roman"/>
          <w:b/>
          <w:sz w:val="24"/>
        </w:rPr>
        <w:fldChar w:fldCharType="separate"/>
      </w:r>
      <w:r w:rsidRPr="00077749">
        <w:rPr>
          <w:rFonts w:ascii="Times New Roman" w:eastAsia="Times New Roman" w:hAnsi="Times New Roman"/>
          <w:b/>
          <w:sz w:val="24"/>
        </w:rPr>
        <w:fldChar w:fldCharType="end"/>
      </w:r>
      <w:r w:rsidRPr="00077749">
        <w:tab/>
      </w:r>
      <w:r w:rsidRPr="00077749">
        <w:rPr>
          <w:rFonts w:ascii="Times New Roman" w:hAnsi="Times New Roman"/>
          <w:sz w:val="24"/>
        </w:rPr>
        <w:t>áno</w:t>
      </w:r>
      <w:r w:rsidRPr="00077749">
        <w:tab/>
      </w:r>
      <w:r w:rsidRPr="00077749">
        <w:tab/>
      </w:r>
      <w:r w:rsidRPr="00077749">
        <w:tab/>
      </w:r>
      <w:r w:rsidRPr="00077749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77749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77749" w:rsidRPr="00077749">
        <w:rPr>
          <w:rFonts w:ascii="Times New Roman" w:eastAsia="Times New Roman" w:hAnsi="Times New Roman"/>
          <w:b/>
          <w:sz w:val="24"/>
        </w:rPr>
      </w:r>
      <w:r w:rsidR="00077749" w:rsidRPr="00077749">
        <w:rPr>
          <w:rFonts w:ascii="Times New Roman" w:eastAsia="Times New Roman" w:hAnsi="Times New Roman"/>
          <w:b/>
          <w:sz w:val="24"/>
        </w:rPr>
        <w:fldChar w:fldCharType="separate"/>
      </w:r>
      <w:r w:rsidRPr="00077749">
        <w:rPr>
          <w:rFonts w:ascii="Times New Roman" w:eastAsia="Times New Roman" w:hAnsi="Times New Roman"/>
          <w:b/>
          <w:sz w:val="24"/>
        </w:rPr>
        <w:fldChar w:fldCharType="end"/>
      </w:r>
      <w:r w:rsidRPr="00077749">
        <w:tab/>
      </w:r>
      <w:r w:rsidRPr="00077749">
        <w:rPr>
          <w:rFonts w:ascii="Times New Roman" w:hAnsi="Times New Roman"/>
          <w:sz w:val="24"/>
        </w:rPr>
        <w:t>nie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2"/>
      </w:tblGrid>
      <w:tr w:rsidR="00D010B4" w:rsidRPr="00077749" w14:paraId="7CD6082C" w14:textId="77777777" w:rsidTr="00503487">
        <w:tc>
          <w:tcPr>
            <w:tcW w:w="9072" w:type="dxa"/>
            <w:shd w:val="pct15" w:color="auto" w:fill="FFFFFF"/>
          </w:tcPr>
          <w:p w14:paraId="6EC0FDD0" w14:textId="77777777" w:rsidR="00D010B4" w:rsidRPr="00077749" w:rsidRDefault="00D010B4" w:rsidP="001624A2">
            <w:pPr>
              <w:keepNext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smallCaps/>
                <w:sz w:val="24"/>
                <w:szCs w:val="20"/>
              </w:rPr>
            </w:pPr>
            <w:r w:rsidRPr="00077749">
              <w:rPr>
                <w:rFonts w:ascii="Times New Roman" w:hAnsi="Times New Roman"/>
                <w:b/>
                <w:smallCaps/>
                <w:sz w:val="24"/>
              </w:rPr>
              <w:t>Ďalšie informácie</w:t>
            </w:r>
          </w:p>
        </w:tc>
      </w:tr>
    </w:tbl>
    <w:p w14:paraId="5B48F114" w14:textId="3B5322F1" w:rsidR="00D010B4" w:rsidRPr="00077749" w:rsidRDefault="00D010B4" w:rsidP="001624A2">
      <w:p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77749">
        <w:rPr>
          <w:rFonts w:ascii="Times New Roman" w:hAnsi="Times New Roman"/>
          <w:sz w:val="24"/>
        </w:rPr>
        <w:t>Uveďte všetky ďalšie informácie, ktoré možno považovať za významné</w:t>
      </w:r>
      <w:r w:rsidR="00077749">
        <w:rPr>
          <w:rFonts w:ascii="Times New Roman" w:hAnsi="Times New Roman"/>
          <w:sz w:val="24"/>
        </w:rPr>
        <w:t xml:space="preserve"> z </w:t>
      </w:r>
      <w:r w:rsidRPr="00077749">
        <w:rPr>
          <w:rFonts w:ascii="Times New Roman" w:hAnsi="Times New Roman"/>
          <w:sz w:val="24"/>
        </w:rPr>
        <w:t>hľadiska posúdenia predmetného opatrenia</w:t>
      </w:r>
      <w:r w:rsidR="00077749">
        <w:rPr>
          <w:rFonts w:ascii="Times New Roman" w:hAnsi="Times New Roman"/>
          <w:sz w:val="24"/>
        </w:rPr>
        <w:t xml:space="preserve"> v </w:t>
      </w:r>
      <w:r w:rsidRPr="00077749">
        <w:rPr>
          <w:rFonts w:ascii="Times New Roman" w:hAnsi="Times New Roman"/>
          <w:sz w:val="24"/>
        </w:rPr>
        <w:t>rámci tohto oddielu usmernení.</w:t>
      </w:r>
    </w:p>
    <w:p w14:paraId="1FFB82D1" w14:textId="77777777" w:rsidR="001A718E" w:rsidRPr="00077749" w:rsidRDefault="00D010B4" w:rsidP="001624A2">
      <w:pPr>
        <w:autoSpaceDE w:val="0"/>
        <w:autoSpaceDN w:val="0"/>
        <w:adjustRightInd w:val="0"/>
        <w:spacing w:before="100" w:beforeAutospacing="1" w:after="100" w:afterAutospacing="1" w:line="240" w:lineRule="auto"/>
        <w:jc w:val="both"/>
      </w:pPr>
      <w:r w:rsidRPr="00077749">
        <w:rPr>
          <w:rFonts w:ascii="Times New Roman" w:hAnsi="Times New Roman"/>
          <w:sz w:val="24"/>
        </w:rPr>
        <w:t>…………………………………………………………………………………………………...</w:t>
      </w:r>
    </w:p>
    <w:sectPr w:rsidR="001A718E" w:rsidRPr="0007774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110457" w14:textId="77777777" w:rsidR="00D27423" w:rsidRDefault="00D27423" w:rsidP="00D010B4">
      <w:pPr>
        <w:spacing w:after="0" w:line="240" w:lineRule="auto"/>
      </w:pPr>
      <w:r>
        <w:separator/>
      </w:r>
    </w:p>
  </w:endnote>
  <w:endnote w:type="continuationSeparator" w:id="0">
    <w:p w14:paraId="24AD0BEB" w14:textId="77777777" w:rsidR="00D27423" w:rsidRDefault="00D27423" w:rsidP="00D010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64C4A7" w14:textId="66234A13" w:rsidR="00D146DB" w:rsidRDefault="00D146DB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77749">
      <w:rPr>
        <w:noProof/>
      </w:rPr>
      <w:t>3</w:t>
    </w:r>
    <w:r>
      <w:fldChar w:fldCharType="end"/>
    </w:r>
  </w:p>
  <w:p w14:paraId="40D926A4" w14:textId="77777777" w:rsidR="00D146DB" w:rsidRDefault="00D146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D74FB6" w14:textId="77777777" w:rsidR="00D27423" w:rsidRDefault="00D27423" w:rsidP="00D010B4">
      <w:pPr>
        <w:spacing w:after="0" w:line="240" w:lineRule="auto"/>
      </w:pPr>
      <w:r>
        <w:separator/>
      </w:r>
    </w:p>
  </w:footnote>
  <w:footnote w:type="continuationSeparator" w:id="0">
    <w:p w14:paraId="4F84D2BB" w14:textId="77777777" w:rsidR="00D27423" w:rsidRDefault="00D27423" w:rsidP="00D010B4">
      <w:pPr>
        <w:spacing w:after="0" w:line="240" w:lineRule="auto"/>
      </w:pPr>
      <w:r>
        <w:continuationSeparator/>
      </w:r>
    </w:p>
  </w:footnote>
  <w:footnote w:id="1">
    <w:p w14:paraId="3E006D1A" w14:textId="755A920D" w:rsidR="00D010B4" w:rsidRPr="00077749" w:rsidRDefault="00D010B4" w:rsidP="00077749">
      <w:pPr>
        <w:pStyle w:val="FootnoteText"/>
        <w:spacing w:after="0"/>
        <w:ind w:left="720" w:hanging="720"/>
        <w:jc w:val="both"/>
        <w:rPr>
          <w:rFonts w:cs="Calibri"/>
        </w:rPr>
      </w:pPr>
      <w:r w:rsidRPr="00077749">
        <w:rPr>
          <w:rStyle w:val="FootnoteReference"/>
          <w:rFonts w:cs="Calibri"/>
        </w:rPr>
        <w:footnoteRef/>
      </w:r>
      <w:r w:rsidRPr="00077749">
        <w:rPr>
          <w:rFonts w:cs="Calibri"/>
        </w:rPr>
        <w:t xml:space="preserve"> </w:t>
      </w:r>
      <w:r w:rsidR="00077749">
        <w:rPr>
          <w:rFonts w:cs="Calibri"/>
        </w:rPr>
        <w:tab/>
      </w:r>
      <w:hyperlink r:id="rId1" w:history="1">
        <w:r w:rsidRPr="00077749">
          <w:rPr>
            <w:rStyle w:val="Hyperlink"/>
            <w:rFonts w:cs="Calibri"/>
          </w:rPr>
          <w:t>EUR-Lex - 31992L0043 - SK - EUR-Lex (europa.eu)</w:t>
        </w:r>
      </w:hyperlink>
      <w:r w:rsidRPr="00077749">
        <w:rPr>
          <w:rFonts w:cs="Calibri"/>
        </w:rPr>
        <w:t>.</w:t>
      </w:r>
    </w:p>
  </w:footnote>
  <w:footnote w:id="2">
    <w:p w14:paraId="31664255" w14:textId="2EA1EAA5" w:rsidR="00D010B4" w:rsidRPr="00077749" w:rsidRDefault="00D010B4" w:rsidP="00077749">
      <w:pPr>
        <w:pStyle w:val="FootnoteText"/>
        <w:spacing w:after="0"/>
        <w:ind w:left="720" w:hanging="720"/>
        <w:jc w:val="both"/>
        <w:rPr>
          <w:rFonts w:cs="Calibri"/>
        </w:rPr>
      </w:pPr>
      <w:r w:rsidRPr="00077749">
        <w:rPr>
          <w:rStyle w:val="FootnoteReference"/>
          <w:rFonts w:cs="Calibri"/>
        </w:rPr>
        <w:footnoteRef/>
      </w:r>
      <w:r w:rsidRPr="00077749">
        <w:rPr>
          <w:rFonts w:cs="Calibri"/>
        </w:rPr>
        <w:t xml:space="preserve"> </w:t>
      </w:r>
      <w:r w:rsidR="00077749">
        <w:rPr>
          <w:rFonts w:cs="Calibri"/>
        </w:rPr>
        <w:tab/>
      </w:r>
      <w:hyperlink r:id="rId2" w:history="1">
        <w:r w:rsidRPr="00077749">
          <w:rPr>
            <w:rStyle w:val="Hyperlink"/>
            <w:rFonts w:cs="Calibri"/>
          </w:rPr>
          <w:t>EUR-Lex – 32009L0147 – SK – EUR-Lex (europa.eu).</w:t>
        </w:r>
      </w:hyperlink>
    </w:p>
  </w:footnote>
  <w:footnote w:id="3">
    <w:p w14:paraId="3B0B8016" w14:textId="14B38167" w:rsidR="008955B3" w:rsidRPr="00077749" w:rsidRDefault="008955B3" w:rsidP="00077749">
      <w:pPr>
        <w:pStyle w:val="FootnoteText"/>
        <w:spacing w:after="0"/>
        <w:ind w:left="720" w:hanging="720"/>
        <w:rPr>
          <w:rFonts w:cs="Calibri"/>
        </w:rPr>
      </w:pPr>
      <w:r w:rsidRPr="00077749">
        <w:rPr>
          <w:rStyle w:val="FootnoteReference"/>
          <w:rFonts w:cs="Calibri"/>
        </w:rPr>
        <w:footnoteRef/>
      </w:r>
      <w:r w:rsidRPr="00077749">
        <w:rPr>
          <w:rFonts w:cs="Calibri"/>
        </w:rPr>
        <w:t xml:space="preserve"> </w:t>
      </w:r>
      <w:r w:rsidR="00077749">
        <w:rPr>
          <w:rFonts w:cs="Calibri"/>
        </w:rPr>
        <w:tab/>
      </w:r>
      <w:hyperlink r:id="rId3" w:history="1">
        <w:r w:rsidRPr="00077749">
          <w:rPr>
            <w:rStyle w:val="Hyperlink"/>
            <w:rFonts w:cs="Calibri"/>
          </w:rPr>
          <w:t>EUR-Lex – 32000L0060 – SK – EUR-Lex (europa.eu).</w:t>
        </w:r>
      </w:hyperlink>
    </w:p>
  </w:footnote>
  <w:footnote w:id="4">
    <w:p w14:paraId="433D913A" w14:textId="45780E81" w:rsidR="00C87CC8" w:rsidRPr="00077749" w:rsidRDefault="00C87CC8" w:rsidP="00077749">
      <w:pPr>
        <w:pStyle w:val="FootnoteText"/>
        <w:spacing w:after="0"/>
        <w:ind w:left="720" w:hanging="720"/>
        <w:rPr>
          <w:rFonts w:cs="Calibri"/>
        </w:rPr>
      </w:pPr>
      <w:r w:rsidRPr="00077749">
        <w:rPr>
          <w:rStyle w:val="FootnoteReference"/>
          <w:rFonts w:cs="Calibri"/>
        </w:rPr>
        <w:footnoteRef/>
      </w:r>
      <w:r w:rsidRPr="00077749">
        <w:rPr>
          <w:rFonts w:cs="Calibri"/>
        </w:rPr>
        <w:t xml:space="preserve"> </w:t>
      </w:r>
      <w:r w:rsidR="00077749">
        <w:rPr>
          <w:rFonts w:cs="Calibri"/>
        </w:rPr>
        <w:tab/>
      </w:r>
      <w:bookmarkStart w:id="1" w:name="_GoBack"/>
      <w:bookmarkEnd w:id="1"/>
      <w:r w:rsidRPr="00077749">
        <w:rPr>
          <w:rFonts w:cs="Calibri"/>
        </w:rPr>
        <w:fldChar w:fldCharType="begin"/>
      </w:r>
      <w:r w:rsidRPr="00077749">
        <w:rPr>
          <w:rFonts w:cs="Calibri"/>
        </w:rPr>
        <w:instrText xml:space="preserve"> HYPERLINK "https://eur-lex.europa.eu/legal-content/SK/TXT/?toc=OJ%3AL%3A2021%3A435%3ATOC&amp;uri=uriserv%3AOJ.L_.2021.435.01.0001.01.SLK" \l ":~:text=Regulation%20%28EU%29%202021%2F2115%20of%20the%20European%20Parliament%20and,Regulations%20%28EU%29%20No%201305%2F2013%20and%20%28EU%29%20No%201307%2F2013" </w:instrText>
      </w:r>
      <w:r w:rsidRPr="00077749">
        <w:rPr>
          <w:rFonts w:cs="Calibri"/>
        </w:rPr>
        <w:fldChar w:fldCharType="separate"/>
      </w:r>
      <w:r w:rsidRPr="00077749">
        <w:rPr>
          <w:rStyle w:val="Hyperlink"/>
          <w:rFonts w:cs="Calibri"/>
        </w:rPr>
        <w:t>EUR-Lex – 32021R2115 – SK – EUR-Lex (europa.eu).</w:t>
      </w:r>
      <w:r w:rsidRPr="00077749">
        <w:rPr>
          <w:rStyle w:val="Hyperlink"/>
          <w:rFonts w:cs="Calibri"/>
        </w:rPr>
        <w:fldChar w:fldCharType="end"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E316A" w14:textId="77777777" w:rsidR="00D146DB" w:rsidRDefault="00D146DB" w:rsidP="00D146DB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555AE2"/>
    <w:multiLevelType w:val="hybridMultilevel"/>
    <w:tmpl w:val="FB4A09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6B1E11"/>
    <w:multiLevelType w:val="hybridMultilevel"/>
    <w:tmpl w:val="570017E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7A72CE"/>
    <w:multiLevelType w:val="hybridMultilevel"/>
    <w:tmpl w:val="2D1287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D21CE"/>
    <w:multiLevelType w:val="hybridMultilevel"/>
    <w:tmpl w:val="47168BE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EA04C8"/>
    <w:multiLevelType w:val="hybridMultilevel"/>
    <w:tmpl w:val="B61A71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910056"/>
    <w:multiLevelType w:val="hybridMultilevel"/>
    <w:tmpl w:val="04A6A46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0C77D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markup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LW_DocType" w:val="NORMAL"/>
  </w:docVars>
  <w:rsids>
    <w:rsidRoot w:val="00D010B4"/>
    <w:rsid w:val="00012C3F"/>
    <w:rsid w:val="00077749"/>
    <w:rsid w:val="00135D46"/>
    <w:rsid w:val="001624A2"/>
    <w:rsid w:val="001A718E"/>
    <w:rsid w:val="001C50CE"/>
    <w:rsid w:val="002815CF"/>
    <w:rsid w:val="002861A7"/>
    <w:rsid w:val="00503487"/>
    <w:rsid w:val="00531672"/>
    <w:rsid w:val="005333A0"/>
    <w:rsid w:val="0056219A"/>
    <w:rsid w:val="006E0C62"/>
    <w:rsid w:val="007533C9"/>
    <w:rsid w:val="007A495C"/>
    <w:rsid w:val="00866E72"/>
    <w:rsid w:val="008955B3"/>
    <w:rsid w:val="008B0172"/>
    <w:rsid w:val="00900707"/>
    <w:rsid w:val="00951901"/>
    <w:rsid w:val="009762B8"/>
    <w:rsid w:val="009C59BE"/>
    <w:rsid w:val="00A63911"/>
    <w:rsid w:val="00A95C76"/>
    <w:rsid w:val="00AE508F"/>
    <w:rsid w:val="00B77046"/>
    <w:rsid w:val="00BE57AF"/>
    <w:rsid w:val="00BF0F13"/>
    <w:rsid w:val="00C203CB"/>
    <w:rsid w:val="00C36018"/>
    <w:rsid w:val="00C76671"/>
    <w:rsid w:val="00C87CC8"/>
    <w:rsid w:val="00CA5DFB"/>
    <w:rsid w:val="00CF10E0"/>
    <w:rsid w:val="00D010B4"/>
    <w:rsid w:val="00D146DB"/>
    <w:rsid w:val="00D2025E"/>
    <w:rsid w:val="00D27423"/>
    <w:rsid w:val="00DD518E"/>
    <w:rsid w:val="00E33070"/>
    <w:rsid w:val="00E81D36"/>
    <w:rsid w:val="00F62F4D"/>
    <w:rsid w:val="00F87D62"/>
    <w:rsid w:val="00FD0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4:docId w14:val="6F84B8FF"/>
  <w15:chartTrackingRefBased/>
  <w15:docId w15:val="{E160FC1A-D715-4943-876B-98FFF6F17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en-I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ignature">
    <w:name w:val="Signature"/>
    <w:basedOn w:val="Normal"/>
    <w:link w:val="SignatureChar"/>
    <w:uiPriority w:val="99"/>
    <w:semiHidden/>
    <w:unhideWhenUsed/>
    <w:rsid w:val="00D010B4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D010B4"/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D010B4"/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D010B4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Footnote,Footnote symbol,Nota,Footnote number,de nota al pie,Ref,Char,SUPERS,Voetnootmarkering,Char1,fr,o,(NECG) Footnote Reference,Times 10 Point,Exposant 3 Point,Footnote Reference Number,Footnote reference number,FR,E"/>
    <w:unhideWhenUsed/>
    <w:rsid w:val="00D010B4"/>
    <w:rPr>
      <w:shd w:val="clear" w:color="auto" w:fill="auto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010B4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D010B4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010B4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D010B4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33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333A0"/>
    <w:rPr>
      <w:rFonts w:ascii="Segoe UI" w:hAnsi="Segoe UI" w:cs="Segoe UI"/>
      <w:sz w:val="18"/>
      <w:szCs w:val="18"/>
      <w:lang w:eastAsia="en-US"/>
    </w:rPr>
  </w:style>
  <w:style w:type="paragraph" w:styleId="Revision">
    <w:name w:val="Revision"/>
    <w:hidden/>
    <w:uiPriority w:val="99"/>
    <w:semiHidden/>
    <w:rsid w:val="00866E72"/>
    <w:rPr>
      <w:sz w:val="22"/>
      <w:szCs w:val="22"/>
      <w:lang w:eastAsia="en-US"/>
    </w:rPr>
  </w:style>
  <w:style w:type="character" w:styleId="Hyperlink">
    <w:name w:val="Hyperlink"/>
    <w:uiPriority w:val="99"/>
    <w:semiHidden/>
    <w:unhideWhenUsed/>
    <w:rsid w:val="00E3307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A5DF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ur-lex.europa.eu/legal-content/SK/TXT/?uri=CELEX:32000L0060" TargetMode="External"/><Relationship Id="rId2" Type="http://schemas.openxmlformats.org/officeDocument/2006/relationships/hyperlink" Target="https://eur-lex.europa.eu/legal-content/SK/TXT/?uri=CELEX%3A32009L0147" TargetMode="External"/><Relationship Id="rId1" Type="http://schemas.openxmlformats.org/officeDocument/2006/relationships/hyperlink" Target="https://eur-lex.europa.eu/legal-content/SK/TXT/?uri=CELEX%3A31992L004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6E5E16-8199-4443-A8B6-E764885F4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729</Words>
  <Characters>4159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4879</CharactersWithSpaces>
  <SharedDoc>false</SharedDoc>
  <HLinks>
    <vt:vector size="24" baseType="variant">
      <vt:variant>
        <vt:i4>6881358</vt:i4>
      </vt:variant>
      <vt:variant>
        <vt:i4>9</vt:i4>
      </vt:variant>
      <vt:variant>
        <vt:i4>0</vt:i4>
      </vt:variant>
      <vt:variant>
        <vt:i4>5</vt:i4>
      </vt:variant>
      <vt:variant>
        <vt:lpwstr>https://eur-lex.europa.eu/legal-content/EN/TXT/?toc=OJ%3AL%3A2021%3A435%3ATOC&amp;uri=uriserv%3AOJ.L_.2021.435.01.0001.01.ENG</vt:lpwstr>
      </vt:variant>
      <vt:variant>
        <vt:lpwstr>:~:text=Regulation%20%28EU%29%202021%2F2115%20of%20the%20European%20Parliament%20and,Regulations%20%28EU%29%20No%201305%2F2013%20and%20%28EU%29%20No%201307%2F2013</vt:lpwstr>
      </vt:variant>
      <vt:variant>
        <vt:i4>655431</vt:i4>
      </vt:variant>
      <vt:variant>
        <vt:i4>6</vt:i4>
      </vt:variant>
      <vt:variant>
        <vt:i4>0</vt:i4>
      </vt:variant>
      <vt:variant>
        <vt:i4>5</vt:i4>
      </vt:variant>
      <vt:variant>
        <vt:lpwstr>https://eur-lex.europa.eu/legal-content/EN/TXT/?uri=CELEX:32000L0060</vt:lpwstr>
      </vt:variant>
      <vt:variant>
        <vt:lpwstr/>
      </vt:variant>
      <vt:variant>
        <vt:i4>7471231</vt:i4>
      </vt:variant>
      <vt:variant>
        <vt:i4>3</vt:i4>
      </vt:variant>
      <vt:variant>
        <vt:i4>0</vt:i4>
      </vt:variant>
      <vt:variant>
        <vt:i4>5</vt:i4>
      </vt:variant>
      <vt:variant>
        <vt:lpwstr>https://eur-lex.europa.eu/legal-content/EN/TXT/?uri=CELEX%3A32009L0147</vt:lpwstr>
      </vt:variant>
      <vt:variant>
        <vt:lpwstr/>
      </vt:variant>
      <vt:variant>
        <vt:i4>8192125</vt:i4>
      </vt:variant>
      <vt:variant>
        <vt:i4>0</vt:i4>
      </vt:variant>
      <vt:variant>
        <vt:i4>0</vt:i4>
      </vt:variant>
      <vt:variant>
        <vt:i4>5</vt:i4>
      </vt:variant>
      <vt:variant>
        <vt:lpwstr>https://eur-lex.europa.eu/legal-content/EN/TXT/?uri=CELEX%3A31992L0043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cp:lastModifiedBy>BALAZOVA Silvia (DGT-EXT)</cp:lastModifiedBy>
  <cp:revision>6</cp:revision>
  <dcterms:created xsi:type="dcterms:W3CDTF">2023-02-10T10:09:00Z</dcterms:created>
  <dcterms:modified xsi:type="dcterms:W3CDTF">2023-06-09T07:59:00Z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2023-05-31T16:38:40Z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bf7fd935-50ab-4bc8-bd43-b0036c03bcf1</vt:lpwstr>
  </property>
  <property fmtid="{D5CDD505-2E9C-101B-9397-08002B2CF9AE}" pid="8" name="MSIP_Label_6bd9ddd1-4d20-43f6-abfa-fc3c07406f94_ContentBits">
    <vt:lpwstr>0</vt:lpwstr>
  </property>
</Properties>
</file>