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0200B" w14:textId="77777777" w:rsidR="00C96C86" w:rsidRDefault="00C96C86" w:rsidP="00C96C86">
      <w:pPr>
        <w:jc w:val="center"/>
        <w:rPr>
          <w:b/>
          <w:sz w:val="28"/>
          <w:szCs w:val="28"/>
          <w:u w:val="single"/>
        </w:rPr>
      </w:pPr>
      <w:r>
        <w:rPr>
          <w:b/>
          <w:sz w:val="28"/>
          <w:u w:val="single"/>
        </w:rPr>
        <w:t>Pomoc na širokopásmové infraštruktúry</w:t>
      </w:r>
    </w:p>
    <w:p w14:paraId="368A16D8" w14:textId="2C705BF3" w:rsidR="00C96C86" w:rsidRDefault="00C96C86" w:rsidP="00C96C86">
      <w:pPr>
        <w:jc w:val="center"/>
        <w:rPr>
          <w:b/>
          <w:sz w:val="28"/>
          <w:szCs w:val="28"/>
          <w:u w:val="single"/>
        </w:rPr>
      </w:pPr>
      <w:r>
        <w:rPr>
          <w:b/>
          <w:sz w:val="28"/>
          <w:u w:val="single"/>
        </w:rPr>
        <w:t>Kontrolný zoznam v prípade pomoci poskytnutej podľa všeobecného nariadenia o skupinových výnimkách z</w:t>
      </w:r>
      <w:r w:rsidR="004716AD">
        <w:rPr>
          <w:b/>
          <w:sz w:val="28"/>
          <w:u w:val="single"/>
        </w:rPr>
        <w:t> </w:t>
      </w:r>
      <w:r>
        <w:rPr>
          <w:b/>
          <w:sz w:val="28"/>
          <w:u w:val="single"/>
        </w:rPr>
        <w:t>roku 2014 (nariadenie č. 651/2014 zmenené nariadením 2021/1037)</w:t>
      </w:r>
    </w:p>
    <w:p w14:paraId="6A9B35EE" w14:textId="77777777" w:rsidR="00C96C86" w:rsidRDefault="00C96C86" w:rsidP="00C96C86">
      <w:r>
        <w:rPr>
          <w:color w:val="000000"/>
        </w:rPr>
        <w:t>Ako prvé skontrolujte spoločné ustanovenia všeobecného nariadenia o skupinových výnimkách (články 1 – 12). Potom skontrolujte osobitné ustanovenia uvedené v oddieloch, ktoré nasledujú po oddiele A.</w:t>
      </w:r>
    </w:p>
    <w:p w14:paraId="5F70E704" w14:textId="77777777" w:rsidR="007D461F" w:rsidRPr="008D34B6" w:rsidRDefault="007D461F" w:rsidP="00ED6412">
      <w:pPr>
        <w:rPr>
          <w:sz w:val="28"/>
          <w:szCs w:val="28"/>
        </w:rPr>
      </w:pPr>
    </w:p>
    <w:p w14:paraId="095B7274" w14:textId="77777777" w:rsidR="007D461F" w:rsidRPr="008D34B6" w:rsidRDefault="007D461F" w:rsidP="00ED6412">
      <w:pPr>
        <w:jc w:val="center"/>
        <w:rPr>
          <w:b/>
          <w:sz w:val="28"/>
          <w:szCs w:val="28"/>
          <w:u w:val="single"/>
        </w:rPr>
      </w:pPr>
      <w:r>
        <w:rPr>
          <w:b/>
          <w:sz w:val="28"/>
          <w:u w:val="single"/>
        </w:rPr>
        <w:t>A. Spoločné ustanovenia o uplatňovaní</w:t>
      </w:r>
    </w:p>
    <w:p w14:paraId="14427222" w14:textId="77777777" w:rsidR="007D461F" w:rsidRPr="00ED6412" w:rsidRDefault="007D461F" w:rsidP="00ED6412">
      <w:pPr>
        <w:rPr>
          <w:sz w:val="22"/>
          <w:szCs w:val="22"/>
        </w:rPr>
      </w:pPr>
    </w:p>
    <w:tbl>
      <w:tblPr>
        <w:tblW w:w="1461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0"/>
        <w:gridCol w:w="5812"/>
      </w:tblGrid>
      <w:tr w:rsidR="00C96C86" w:rsidRPr="00A041B4" w14:paraId="74BEC52F" w14:textId="77777777" w:rsidTr="00D60100">
        <w:trPr>
          <w:trHeight w:val="145"/>
        </w:trPr>
        <w:tc>
          <w:tcPr>
            <w:tcW w:w="8800" w:type="dxa"/>
            <w:tcBorders>
              <w:bottom w:val="single" w:sz="4" w:space="0" w:color="auto"/>
            </w:tcBorders>
            <w:shd w:val="clear" w:color="auto" w:fill="B8CCE4"/>
          </w:tcPr>
          <w:p w14:paraId="54213959" w14:textId="77777777" w:rsidR="000E10AB" w:rsidRPr="00A041B4" w:rsidRDefault="00593387" w:rsidP="00ED6412">
            <w:pPr>
              <w:tabs>
                <w:tab w:val="center" w:pos="3549"/>
              </w:tabs>
              <w:ind w:left="360"/>
              <w:rPr>
                <w:b/>
                <w:smallCaps/>
                <w:sz w:val="22"/>
                <w:szCs w:val="22"/>
              </w:rPr>
            </w:pPr>
            <w:r>
              <w:tab/>
            </w:r>
            <w:r>
              <w:rPr>
                <w:b/>
                <w:smallCaps/>
                <w:sz w:val="22"/>
              </w:rPr>
              <w:t>Všeobecné podmienky zlučiteľnosti</w:t>
            </w:r>
          </w:p>
        </w:tc>
        <w:tc>
          <w:tcPr>
            <w:tcW w:w="5812" w:type="dxa"/>
            <w:shd w:val="clear" w:color="auto" w:fill="B8CCE4"/>
          </w:tcPr>
          <w:p w14:paraId="19A1F19D" w14:textId="77777777" w:rsidR="000E10AB" w:rsidRPr="00A041B4" w:rsidRDefault="000E10AB" w:rsidP="00ED6412">
            <w:pPr>
              <w:jc w:val="center"/>
              <w:rPr>
                <w:b/>
                <w:smallCaps/>
                <w:sz w:val="22"/>
                <w:szCs w:val="22"/>
              </w:rPr>
            </w:pPr>
            <w:r>
              <w:rPr>
                <w:b/>
                <w:smallCaps/>
                <w:sz w:val="22"/>
              </w:rPr>
              <w:t>Kontrola zlučiteľnosti (OK?)</w:t>
            </w:r>
          </w:p>
        </w:tc>
      </w:tr>
      <w:tr w:rsidR="00F34637" w:rsidRPr="00ED6412" w14:paraId="5883A2BE" w14:textId="77777777" w:rsidTr="006A1727">
        <w:trPr>
          <w:trHeight w:val="145"/>
        </w:trPr>
        <w:tc>
          <w:tcPr>
            <w:tcW w:w="8800" w:type="dxa"/>
            <w:shd w:val="clear" w:color="auto" w:fill="D9D9D9"/>
          </w:tcPr>
          <w:p w14:paraId="559FA245" w14:textId="77777777" w:rsidR="00F34637" w:rsidRPr="00ED6412" w:rsidRDefault="00F34637" w:rsidP="00ED6412">
            <w:pPr>
              <w:rPr>
                <w:b/>
                <w:sz w:val="22"/>
                <w:szCs w:val="22"/>
              </w:rPr>
            </w:pPr>
            <w:r>
              <w:rPr>
                <w:b/>
                <w:sz w:val="22"/>
              </w:rPr>
              <w:t>Článok 1</w:t>
            </w:r>
          </w:p>
        </w:tc>
        <w:tc>
          <w:tcPr>
            <w:tcW w:w="5812" w:type="dxa"/>
            <w:shd w:val="clear" w:color="auto" w:fill="D9D9D9"/>
          </w:tcPr>
          <w:p w14:paraId="68211731" w14:textId="77777777" w:rsidR="00F34637" w:rsidRPr="00ED6412" w:rsidRDefault="00F34637" w:rsidP="00ED6412">
            <w:pPr>
              <w:rPr>
                <w:sz w:val="22"/>
                <w:szCs w:val="22"/>
              </w:rPr>
            </w:pPr>
          </w:p>
        </w:tc>
      </w:tr>
      <w:tr w:rsidR="000E10AB" w:rsidRPr="00ED6412" w14:paraId="3EBB869F" w14:textId="77777777" w:rsidTr="00ED6412">
        <w:trPr>
          <w:trHeight w:val="145"/>
        </w:trPr>
        <w:tc>
          <w:tcPr>
            <w:tcW w:w="8800" w:type="dxa"/>
            <w:shd w:val="clear" w:color="auto" w:fill="D9D9D9"/>
          </w:tcPr>
          <w:p w14:paraId="4D073B19" w14:textId="77777777" w:rsidR="000E10AB" w:rsidRPr="00ED6412" w:rsidRDefault="000E10AB" w:rsidP="00ED6412">
            <w:pPr>
              <w:rPr>
                <w:b/>
                <w:sz w:val="22"/>
                <w:szCs w:val="22"/>
              </w:rPr>
            </w:pPr>
            <w:r>
              <w:rPr>
                <w:b/>
                <w:sz w:val="22"/>
              </w:rPr>
              <w:t>Článok 1 – Vylúčenie určitých činností (odsek 2)</w:t>
            </w:r>
          </w:p>
        </w:tc>
        <w:tc>
          <w:tcPr>
            <w:tcW w:w="5812" w:type="dxa"/>
            <w:vMerge w:val="restart"/>
            <w:shd w:val="clear" w:color="auto" w:fill="auto"/>
          </w:tcPr>
          <w:p w14:paraId="29731363" w14:textId="77777777" w:rsidR="000E10AB" w:rsidRPr="00ED6412" w:rsidRDefault="000E10AB" w:rsidP="00ED6412">
            <w:pPr>
              <w:rPr>
                <w:sz w:val="22"/>
                <w:szCs w:val="22"/>
              </w:rPr>
            </w:pPr>
          </w:p>
        </w:tc>
      </w:tr>
      <w:tr w:rsidR="000E10AB" w:rsidRPr="00ED6412" w14:paraId="72A336FC" w14:textId="77777777" w:rsidTr="00ED6412">
        <w:trPr>
          <w:trHeight w:val="145"/>
        </w:trPr>
        <w:tc>
          <w:tcPr>
            <w:tcW w:w="8800" w:type="dxa"/>
            <w:tcBorders>
              <w:bottom w:val="single" w:sz="4" w:space="0" w:color="auto"/>
            </w:tcBorders>
            <w:shd w:val="clear" w:color="auto" w:fill="auto"/>
          </w:tcPr>
          <w:p w14:paraId="3B284A71" w14:textId="77777777" w:rsidR="000E10AB" w:rsidRPr="00ED6412" w:rsidRDefault="000E10AB" w:rsidP="00ED6412">
            <w:pPr>
              <w:jc w:val="both"/>
              <w:rPr>
                <w:sz w:val="22"/>
                <w:szCs w:val="22"/>
              </w:rPr>
            </w:pPr>
            <w:r>
              <w:rPr>
                <w:b/>
                <w:sz w:val="22"/>
                <w:u w:val="single"/>
              </w:rPr>
              <w:t>Neuplatňuje sa</w:t>
            </w:r>
            <w:r>
              <w:rPr>
                <w:sz w:val="22"/>
              </w:rPr>
              <w:t xml:space="preserve"> na:</w:t>
            </w:r>
          </w:p>
          <w:p w14:paraId="13BCB23C" w14:textId="56AF713C" w:rsidR="000E10AB" w:rsidRPr="00ED6412" w:rsidRDefault="000E10AB" w:rsidP="00ED6412">
            <w:pPr>
              <w:numPr>
                <w:ilvl w:val="0"/>
                <w:numId w:val="1"/>
              </w:numPr>
              <w:tabs>
                <w:tab w:val="clear" w:pos="720"/>
                <w:tab w:val="num" w:pos="328"/>
              </w:tabs>
              <w:ind w:left="328" w:hanging="283"/>
              <w:jc w:val="both"/>
              <w:rPr>
                <w:sz w:val="22"/>
                <w:szCs w:val="22"/>
              </w:rPr>
            </w:pPr>
            <w:r>
              <w:rPr>
                <w:sz w:val="22"/>
              </w:rPr>
              <w:t>schémy pomoci na širokopásmové infraštruktúry s priemerným ročným rozpočtom na štátnu pomoc presahujúcim 150 miliónov EUR, a to od uplynutia šiestich mesiacov od nadobudnutia ich účinnosti (toto nariadenie sa môže naďalej uplatňovať na ktorúkoľvek z</w:t>
            </w:r>
            <w:r w:rsidR="004716AD">
              <w:rPr>
                <w:sz w:val="22"/>
              </w:rPr>
              <w:t> </w:t>
            </w:r>
            <w:r>
              <w:rPr>
                <w:sz w:val="22"/>
              </w:rPr>
              <w:t>týchto schém pomoci na dlhšie obdobie po tom, ako sa posúdi príslušný plán hodnotenia notifikovaný Komisii členským štátom, a to do 20 pracovných dní od nadobudnutia účinnosti schémy)</w:t>
            </w:r>
            <w:r w:rsidR="004716AD">
              <w:rPr>
                <w:sz w:val="22"/>
              </w:rPr>
              <w:t>,</w:t>
            </w:r>
          </w:p>
          <w:p w14:paraId="490E71D3" w14:textId="17169CC6" w:rsidR="000E10AB" w:rsidRPr="00ED6412" w:rsidRDefault="000E10AB" w:rsidP="00ED6412">
            <w:pPr>
              <w:numPr>
                <w:ilvl w:val="0"/>
                <w:numId w:val="1"/>
              </w:numPr>
              <w:tabs>
                <w:tab w:val="clear" w:pos="720"/>
                <w:tab w:val="num" w:pos="328"/>
              </w:tabs>
              <w:ind w:left="328" w:hanging="283"/>
              <w:jc w:val="both"/>
              <w:rPr>
                <w:sz w:val="22"/>
                <w:szCs w:val="22"/>
              </w:rPr>
            </w:pPr>
            <w:r>
              <w:rPr>
                <w:sz w:val="22"/>
              </w:rPr>
              <w:t>akékoľvek zmeny vyššie uvedených schém iné než zmeny, ktoré nemôžu ovplyvniť zlučiteľnosť schémy pomoci podľa tohto nariadenia alebo nemôžu výrazným spôsobom ovplyvniť obsah schváleného plánu hodnotenia</w:t>
            </w:r>
            <w:r w:rsidR="004716AD">
              <w:rPr>
                <w:sz w:val="22"/>
              </w:rPr>
              <w:t>,</w:t>
            </w:r>
          </w:p>
          <w:p w14:paraId="4A31972D" w14:textId="77777777" w:rsidR="000E10AB" w:rsidRPr="00ED6412" w:rsidRDefault="000E10AB" w:rsidP="00ED6412">
            <w:pPr>
              <w:numPr>
                <w:ilvl w:val="0"/>
                <w:numId w:val="1"/>
              </w:numPr>
              <w:tabs>
                <w:tab w:val="clear" w:pos="720"/>
                <w:tab w:val="num" w:pos="328"/>
              </w:tabs>
              <w:ind w:left="328" w:hanging="283"/>
              <w:jc w:val="both"/>
              <w:rPr>
                <w:sz w:val="22"/>
                <w:szCs w:val="22"/>
              </w:rPr>
            </w:pPr>
            <w:r>
              <w:rPr>
                <w:sz w:val="22"/>
              </w:rPr>
              <w:t xml:space="preserve">pomoc na činnosti súvisiace s vývozom, </w:t>
            </w:r>
          </w:p>
          <w:p w14:paraId="6B8165EC" w14:textId="77777777" w:rsidR="000E10AB" w:rsidRPr="00ED6412" w:rsidRDefault="000E10AB" w:rsidP="00ED6412">
            <w:pPr>
              <w:numPr>
                <w:ilvl w:val="0"/>
                <w:numId w:val="1"/>
              </w:numPr>
              <w:tabs>
                <w:tab w:val="clear" w:pos="720"/>
                <w:tab w:val="num" w:pos="328"/>
              </w:tabs>
              <w:ind w:left="328" w:hanging="283"/>
              <w:jc w:val="both"/>
              <w:rPr>
                <w:sz w:val="22"/>
                <w:szCs w:val="22"/>
              </w:rPr>
            </w:pPr>
            <w:r>
              <w:rPr>
                <w:sz w:val="22"/>
              </w:rPr>
              <w:t>pomoc, ktorá je podmienená uprednostňovaním používania domáceho tovaru pred tovarom dovážaným.</w:t>
            </w:r>
          </w:p>
        </w:tc>
        <w:tc>
          <w:tcPr>
            <w:tcW w:w="5812" w:type="dxa"/>
            <w:vMerge/>
            <w:shd w:val="clear" w:color="auto" w:fill="auto"/>
          </w:tcPr>
          <w:p w14:paraId="5E300100" w14:textId="77777777" w:rsidR="000E10AB" w:rsidRPr="00ED6412" w:rsidRDefault="000E10AB" w:rsidP="00ED6412">
            <w:pPr>
              <w:rPr>
                <w:sz w:val="22"/>
                <w:szCs w:val="22"/>
              </w:rPr>
            </w:pPr>
          </w:p>
        </w:tc>
      </w:tr>
      <w:tr w:rsidR="000E10AB" w:rsidRPr="00ED6412" w14:paraId="6402E647" w14:textId="77777777" w:rsidTr="00ED6412">
        <w:trPr>
          <w:trHeight w:val="145"/>
        </w:trPr>
        <w:tc>
          <w:tcPr>
            <w:tcW w:w="8800" w:type="dxa"/>
            <w:shd w:val="clear" w:color="auto" w:fill="D9D9D9"/>
          </w:tcPr>
          <w:p w14:paraId="7A816784" w14:textId="77777777" w:rsidR="000E10AB" w:rsidRPr="00ED6412" w:rsidRDefault="000E10AB" w:rsidP="00ED6412">
            <w:pPr>
              <w:jc w:val="both"/>
              <w:rPr>
                <w:b/>
                <w:sz w:val="22"/>
                <w:szCs w:val="22"/>
              </w:rPr>
            </w:pPr>
            <w:r>
              <w:rPr>
                <w:b/>
                <w:sz w:val="22"/>
              </w:rPr>
              <w:t>Článok 1 – Vylúčenie určitých odvetví (odsek 3)</w:t>
            </w:r>
          </w:p>
        </w:tc>
        <w:tc>
          <w:tcPr>
            <w:tcW w:w="5812" w:type="dxa"/>
            <w:vMerge w:val="restart"/>
            <w:shd w:val="clear" w:color="auto" w:fill="auto"/>
          </w:tcPr>
          <w:p w14:paraId="516D2A77" w14:textId="77777777" w:rsidR="000E10AB" w:rsidRPr="00ED6412" w:rsidRDefault="000E10AB" w:rsidP="00ED6412">
            <w:pPr>
              <w:rPr>
                <w:sz w:val="22"/>
                <w:szCs w:val="22"/>
              </w:rPr>
            </w:pPr>
          </w:p>
        </w:tc>
      </w:tr>
      <w:tr w:rsidR="000E10AB" w:rsidRPr="00ED6412" w14:paraId="184C4DDC" w14:textId="77777777" w:rsidTr="00ED6412">
        <w:trPr>
          <w:trHeight w:val="145"/>
        </w:trPr>
        <w:tc>
          <w:tcPr>
            <w:tcW w:w="8800" w:type="dxa"/>
            <w:tcBorders>
              <w:bottom w:val="single" w:sz="4" w:space="0" w:color="auto"/>
            </w:tcBorders>
            <w:shd w:val="clear" w:color="auto" w:fill="auto"/>
          </w:tcPr>
          <w:p w14:paraId="5E4923D5" w14:textId="77777777" w:rsidR="00646C51" w:rsidRDefault="00646C51" w:rsidP="00646C51">
            <w:pPr>
              <w:jc w:val="both"/>
              <w:rPr>
                <w:sz w:val="22"/>
                <w:szCs w:val="22"/>
              </w:rPr>
            </w:pPr>
            <w:r>
              <w:rPr>
                <w:b/>
                <w:sz w:val="22"/>
              </w:rPr>
              <w:t>Neuplatňuje sa</w:t>
            </w:r>
            <w:r>
              <w:rPr>
                <w:sz w:val="22"/>
              </w:rPr>
              <w:t xml:space="preserve"> na:</w:t>
            </w:r>
          </w:p>
          <w:p w14:paraId="36F08DC1" w14:textId="77777777" w:rsidR="00846CD1" w:rsidRPr="00024657" w:rsidRDefault="00846CD1" w:rsidP="00ED6412">
            <w:pPr>
              <w:numPr>
                <w:ilvl w:val="0"/>
                <w:numId w:val="2"/>
              </w:numPr>
              <w:tabs>
                <w:tab w:val="clear" w:pos="720"/>
                <w:tab w:val="num" w:pos="328"/>
              </w:tabs>
              <w:ind w:left="328" w:hanging="283"/>
              <w:jc w:val="both"/>
              <w:rPr>
                <w:sz w:val="22"/>
                <w:szCs w:val="22"/>
              </w:rPr>
            </w:pPr>
            <w:r>
              <w:rPr>
                <w:b/>
                <w:sz w:val="22"/>
              </w:rPr>
              <w:t>rybolov a akvakultúru*</w:t>
            </w:r>
            <w:r>
              <w:rPr>
                <w:sz w:val="22"/>
              </w:rPr>
              <w:t xml:space="preserve"> (podľa nariadenia č. 1379/2013), </w:t>
            </w:r>
          </w:p>
          <w:p w14:paraId="457AE3C1" w14:textId="77777777" w:rsidR="00846CD1" w:rsidRPr="00024657" w:rsidRDefault="00846CD1" w:rsidP="00ED6412">
            <w:pPr>
              <w:numPr>
                <w:ilvl w:val="0"/>
                <w:numId w:val="2"/>
              </w:numPr>
              <w:tabs>
                <w:tab w:val="clear" w:pos="720"/>
                <w:tab w:val="num" w:pos="328"/>
              </w:tabs>
              <w:ind w:left="328" w:hanging="283"/>
              <w:rPr>
                <w:sz w:val="22"/>
                <w:szCs w:val="22"/>
              </w:rPr>
            </w:pPr>
            <w:r>
              <w:rPr>
                <w:b/>
                <w:sz w:val="22"/>
              </w:rPr>
              <w:t>poľnohospodársku prvovýrobu</w:t>
            </w:r>
            <w:r>
              <w:rPr>
                <w:sz w:val="22"/>
              </w:rPr>
              <w:t xml:space="preserve">*, </w:t>
            </w:r>
          </w:p>
          <w:p w14:paraId="16803743" w14:textId="77777777" w:rsidR="00846CD1" w:rsidRPr="00B4545F" w:rsidRDefault="00846CD1" w:rsidP="00ED6412">
            <w:pPr>
              <w:numPr>
                <w:ilvl w:val="0"/>
                <w:numId w:val="2"/>
              </w:numPr>
              <w:tabs>
                <w:tab w:val="clear" w:pos="720"/>
                <w:tab w:val="num" w:pos="328"/>
              </w:tabs>
              <w:autoSpaceDE w:val="0"/>
              <w:autoSpaceDN w:val="0"/>
              <w:adjustRightInd w:val="0"/>
              <w:ind w:left="328" w:hanging="283"/>
              <w:jc w:val="both"/>
              <w:rPr>
                <w:sz w:val="22"/>
                <w:szCs w:val="22"/>
              </w:rPr>
            </w:pPr>
            <w:r>
              <w:rPr>
                <w:b/>
                <w:sz w:val="22"/>
              </w:rPr>
              <w:t>spracovanie a marketing poľnohospodárskych výrobkov</w:t>
            </w:r>
            <w:r>
              <w:rPr>
                <w:sz w:val="22"/>
              </w:rPr>
              <w:t>*, ak je výška pomoci stanovená na základe ceny alebo množstva takýchto výrobkov kúpených od prvovýrobcov alebo umiestnených na trh príslušnými podnikmi alebo ak je pomoc podmienená tým, že má byť čiastočne alebo úplne postúpená prvovýrobcom,</w:t>
            </w:r>
          </w:p>
          <w:p w14:paraId="4FD4B824" w14:textId="77777777" w:rsidR="000E10AB" w:rsidRPr="00A041B4" w:rsidRDefault="00846CD1" w:rsidP="00A95901">
            <w:pPr>
              <w:numPr>
                <w:ilvl w:val="0"/>
                <w:numId w:val="2"/>
              </w:numPr>
              <w:tabs>
                <w:tab w:val="clear" w:pos="720"/>
                <w:tab w:val="num" w:pos="328"/>
              </w:tabs>
              <w:ind w:left="328" w:hanging="283"/>
              <w:jc w:val="both"/>
              <w:rPr>
                <w:sz w:val="22"/>
                <w:szCs w:val="22"/>
              </w:rPr>
            </w:pPr>
            <w:r>
              <w:rPr>
                <w:b/>
                <w:sz w:val="22"/>
              </w:rPr>
              <w:t>pomoc na uľahčenie zatvorenia uhoľných baní neschopných konkurencie</w:t>
            </w:r>
            <w:r>
              <w:rPr>
                <w:sz w:val="22"/>
              </w:rPr>
              <w:t xml:space="preserve"> (rozhodnutie Rady 2010/787).</w:t>
            </w:r>
          </w:p>
          <w:p w14:paraId="2EA91CC3" w14:textId="77777777" w:rsidR="00211F85" w:rsidRPr="00ED6412" w:rsidRDefault="00211F85" w:rsidP="00A041B4">
            <w:pPr>
              <w:ind w:left="328"/>
              <w:jc w:val="both"/>
              <w:rPr>
                <w:sz w:val="22"/>
                <w:szCs w:val="22"/>
              </w:rPr>
            </w:pPr>
            <w:r>
              <w:rPr>
                <w:sz w:val="22"/>
              </w:rPr>
              <w:lastRenderedPageBreak/>
              <w:t xml:space="preserve">* </w:t>
            </w:r>
            <w:r>
              <w:rPr>
                <w:i/>
                <w:sz w:val="22"/>
              </w:rPr>
              <w:t>Ak podnik pôsobí aj v odvetviach patriacich do rozsahu pôsobnosti tohto nariadenia, toto nariadenie sa uplatňuje na pomoc poskytovanú v súvislosti s týmito odvetviami pod podmienkou, že členský štát zabezpečí, aby sa z poskytnutej pomoci nepodporovali činnosti vykonávané vo vylúčených odvetviach.</w:t>
            </w:r>
          </w:p>
        </w:tc>
        <w:tc>
          <w:tcPr>
            <w:tcW w:w="5812" w:type="dxa"/>
            <w:vMerge/>
            <w:shd w:val="clear" w:color="auto" w:fill="auto"/>
          </w:tcPr>
          <w:p w14:paraId="28C13CF5" w14:textId="77777777" w:rsidR="000E10AB" w:rsidRPr="00ED6412" w:rsidRDefault="000E10AB" w:rsidP="00ED6412">
            <w:pPr>
              <w:rPr>
                <w:sz w:val="22"/>
                <w:szCs w:val="22"/>
              </w:rPr>
            </w:pPr>
          </w:p>
        </w:tc>
      </w:tr>
      <w:tr w:rsidR="000E10AB" w:rsidRPr="00ED6412" w14:paraId="0A9D2345" w14:textId="77777777" w:rsidTr="00ED6412">
        <w:trPr>
          <w:trHeight w:val="145"/>
        </w:trPr>
        <w:tc>
          <w:tcPr>
            <w:tcW w:w="8800" w:type="dxa"/>
            <w:shd w:val="clear" w:color="auto" w:fill="D9D9D9"/>
          </w:tcPr>
          <w:p w14:paraId="4253B602" w14:textId="77777777" w:rsidR="000E10AB" w:rsidRPr="00ED6412" w:rsidRDefault="000E10AB" w:rsidP="00ED6412">
            <w:pPr>
              <w:jc w:val="both"/>
              <w:rPr>
                <w:b/>
                <w:sz w:val="22"/>
                <w:szCs w:val="22"/>
              </w:rPr>
            </w:pPr>
            <w:r>
              <w:rPr>
                <w:b/>
                <w:sz w:val="22"/>
              </w:rPr>
              <w:t>Článok 1 – Vylúčenie podnikov dotknutých pravidlom podľa rozhodnutia vo veci Deggendorf (odsek 4)</w:t>
            </w:r>
          </w:p>
        </w:tc>
        <w:tc>
          <w:tcPr>
            <w:tcW w:w="5812" w:type="dxa"/>
            <w:vMerge w:val="restart"/>
            <w:shd w:val="clear" w:color="auto" w:fill="auto"/>
          </w:tcPr>
          <w:p w14:paraId="207A3056" w14:textId="77777777" w:rsidR="000E10AB" w:rsidRPr="00ED6412" w:rsidRDefault="000E10AB" w:rsidP="00ED6412">
            <w:pPr>
              <w:rPr>
                <w:sz w:val="22"/>
                <w:szCs w:val="22"/>
              </w:rPr>
            </w:pPr>
          </w:p>
        </w:tc>
      </w:tr>
      <w:tr w:rsidR="000E10AB" w:rsidRPr="00ED6412" w14:paraId="4AB97A73" w14:textId="77777777" w:rsidTr="00ED6412">
        <w:trPr>
          <w:trHeight w:val="145"/>
        </w:trPr>
        <w:tc>
          <w:tcPr>
            <w:tcW w:w="8800" w:type="dxa"/>
            <w:tcBorders>
              <w:bottom w:val="single" w:sz="4" w:space="0" w:color="auto"/>
            </w:tcBorders>
            <w:shd w:val="clear" w:color="auto" w:fill="auto"/>
          </w:tcPr>
          <w:p w14:paraId="495EC13E" w14:textId="77777777" w:rsidR="000E10AB" w:rsidRPr="00ED6412" w:rsidRDefault="000E10AB" w:rsidP="003328CD">
            <w:pPr>
              <w:jc w:val="both"/>
              <w:rPr>
                <w:sz w:val="22"/>
                <w:szCs w:val="22"/>
              </w:rPr>
            </w:pPr>
            <w:r>
              <w:rPr>
                <w:b/>
                <w:sz w:val="22"/>
                <w:u w:val="single"/>
              </w:rPr>
              <w:t>Neuplatňuje sa</w:t>
            </w:r>
            <w:r>
              <w:rPr>
                <w:sz w:val="22"/>
              </w:rPr>
              <w:t xml:space="preserve"> na schémy pomoci, ktoré výslovne nevylučujú vyplatenie individuálnej pomoci/pomoci </w:t>
            </w:r>
            <w:r>
              <w:rPr>
                <w:i/>
                <w:iCs/>
                <w:sz w:val="22"/>
              </w:rPr>
              <w:t>ad hoc</w:t>
            </w:r>
            <w:r>
              <w:rPr>
                <w:sz w:val="22"/>
              </w:rPr>
              <w:t xml:space="preserve"> poskytnutej tým istým členským štátom podniku, voči ktorému sa nárokuje vrátenie pomoci na základe predchádzajúceho rozhodnutia Komisie, v ktorom bola táto pomoc označená za neoprávnenú/nezlučiteľnú s vnútorným trhom. </w:t>
            </w:r>
          </w:p>
        </w:tc>
        <w:tc>
          <w:tcPr>
            <w:tcW w:w="5812" w:type="dxa"/>
            <w:vMerge/>
            <w:shd w:val="clear" w:color="auto" w:fill="auto"/>
          </w:tcPr>
          <w:p w14:paraId="532843AF" w14:textId="77777777" w:rsidR="000E10AB" w:rsidRPr="00ED6412" w:rsidRDefault="000E10AB" w:rsidP="00ED6412">
            <w:pPr>
              <w:rPr>
                <w:sz w:val="22"/>
                <w:szCs w:val="22"/>
              </w:rPr>
            </w:pPr>
          </w:p>
        </w:tc>
      </w:tr>
      <w:tr w:rsidR="000E10AB" w:rsidRPr="00ED6412" w14:paraId="16182B11" w14:textId="77777777" w:rsidTr="00ED6412">
        <w:trPr>
          <w:trHeight w:val="145"/>
        </w:trPr>
        <w:tc>
          <w:tcPr>
            <w:tcW w:w="8800" w:type="dxa"/>
            <w:shd w:val="clear" w:color="auto" w:fill="D9D9D9"/>
          </w:tcPr>
          <w:p w14:paraId="489B5A81" w14:textId="77777777" w:rsidR="000E10AB" w:rsidRPr="00ED6412" w:rsidRDefault="000E10AB" w:rsidP="00ED6412">
            <w:pPr>
              <w:rPr>
                <w:b/>
                <w:sz w:val="22"/>
                <w:szCs w:val="22"/>
              </w:rPr>
            </w:pPr>
            <w:r>
              <w:rPr>
                <w:b/>
                <w:sz w:val="22"/>
              </w:rPr>
              <w:t>Článok 1 – Vylúčenie podnikov v ťažkostiach (odsek 4)</w:t>
            </w:r>
          </w:p>
        </w:tc>
        <w:tc>
          <w:tcPr>
            <w:tcW w:w="5812" w:type="dxa"/>
            <w:vMerge w:val="restart"/>
            <w:shd w:val="clear" w:color="auto" w:fill="auto"/>
          </w:tcPr>
          <w:p w14:paraId="0AEBE0B5" w14:textId="77777777" w:rsidR="000E10AB" w:rsidRPr="00ED6412" w:rsidRDefault="000E10AB" w:rsidP="00ED6412">
            <w:pPr>
              <w:rPr>
                <w:sz w:val="22"/>
                <w:szCs w:val="22"/>
              </w:rPr>
            </w:pPr>
          </w:p>
        </w:tc>
      </w:tr>
      <w:tr w:rsidR="000E10AB" w:rsidRPr="00ED6412" w14:paraId="21172BB9" w14:textId="77777777" w:rsidTr="00ED6412">
        <w:trPr>
          <w:trHeight w:val="489"/>
        </w:trPr>
        <w:tc>
          <w:tcPr>
            <w:tcW w:w="8800" w:type="dxa"/>
            <w:tcBorders>
              <w:bottom w:val="single" w:sz="4" w:space="0" w:color="auto"/>
            </w:tcBorders>
            <w:shd w:val="clear" w:color="auto" w:fill="auto"/>
          </w:tcPr>
          <w:p w14:paraId="3838DE34" w14:textId="77777777" w:rsidR="000E10AB" w:rsidRDefault="000E10AB" w:rsidP="003328CD">
            <w:pPr>
              <w:jc w:val="both"/>
              <w:rPr>
                <w:sz w:val="22"/>
                <w:szCs w:val="22"/>
              </w:rPr>
            </w:pPr>
            <w:r>
              <w:rPr>
                <w:b/>
                <w:sz w:val="22"/>
                <w:u w:val="single"/>
              </w:rPr>
              <w:t>Neuplatňuje sa</w:t>
            </w:r>
            <w:r>
              <w:rPr>
                <w:sz w:val="22"/>
              </w:rPr>
              <w:t xml:space="preserve"> na pomoc pre podniky v ťažkostiach </w:t>
            </w:r>
          </w:p>
          <w:p w14:paraId="78B13F1D" w14:textId="77777777" w:rsidR="00B74639" w:rsidRPr="00ED6412" w:rsidRDefault="00B74639" w:rsidP="008D34B6">
            <w:pPr>
              <w:numPr>
                <w:ilvl w:val="0"/>
                <w:numId w:val="32"/>
              </w:numPr>
              <w:jc w:val="both"/>
              <w:rPr>
                <w:sz w:val="22"/>
                <w:szCs w:val="22"/>
              </w:rPr>
            </w:pPr>
            <w:r>
              <w:rPr>
                <w:sz w:val="22"/>
              </w:rPr>
              <w:t>odchylne od uvedeného: toto nariadenie sa uplatňuje na podniky, ktoré k 31. decembru 2019 neboli v ťažkostiach, ale stali sa podnikmi v ťažkostiach počas obdobia od 1. januára 2020 do 31. decembra 2021.</w:t>
            </w:r>
          </w:p>
        </w:tc>
        <w:tc>
          <w:tcPr>
            <w:tcW w:w="5812" w:type="dxa"/>
            <w:vMerge/>
            <w:shd w:val="clear" w:color="auto" w:fill="auto"/>
          </w:tcPr>
          <w:p w14:paraId="42CF2DA7" w14:textId="77777777" w:rsidR="000E10AB" w:rsidRPr="00ED6412" w:rsidRDefault="000E10AB" w:rsidP="00ED6412">
            <w:pPr>
              <w:rPr>
                <w:sz w:val="22"/>
                <w:szCs w:val="22"/>
              </w:rPr>
            </w:pPr>
          </w:p>
        </w:tc>
      </w:tr>
      <w:tr w:rsidR="000E10AB" w:rsidRPr="00ED6412" w14:paraId="3FDB45D5" w14:textId="77777777" w:rsidTr="00ED6412">
        <w:trPr>
          <w:trHeight w:val="145"/>
        </w:trPr>
        <w:tc>
          <w:tcPr>
            <w:tcW w:w="8800" w:type="dxa"/>
            <w:shd w:val="clear" w:color="auto" w:fill="D9D9D9"/>
          </w:tcPr>
          <w:p w14:paraId="10F519B3" w14:textId="77777777" w:rsidR="000E10AB" w:rsidRPr="00ED6412" w:rsidRDefault="000E10AB" w:rsidP="00F925AC">
            <w:pPr>
              <w:jc w:val="both"/>
              <w:rPr>
                <w:b/>
                <w:sz w:val="22"/>
                <w:szCs w:val="22"/>
              </w:rPr>
            </w:pPr>
            <w:r>
              <w:rPr>
                <w:b/>
                <w:sz w:val="22"/>
              </w:rPr>
              <w:t>Článok 1 – Vylúčenie opatrení pomoci porušujúcich právne predpisy Únie (odsek 5)</w:t>
            </w:r>
          </w:p>
        </w:tc>
        <w:tc>
          <w:tcPr>
            <w:tcW w:w="5812" w:type="dxa"/>
            <w:vMerge w:val="restart"/>
            <w:shd w:val="clear" w:color="auto" w:fill="auto"/>
          </w:tcPr>
          <w:p w14:paraId="25E79210" w14:textId="77777777" w:rsidR="000E10AB" w:rsidRPr="00ED6412" w:rsidRDefault="000E10AB" w:rsidP="00ED6412">
            <w:pPr>
              <w:rPr>
                <w:sz w:val="22"/>
                <w:szCs w:val="22"/>
              </w:rPr>
            </w:pPr>
          </w:p>
        </w:tc>
      </w:tr>
      <w:tr w:rsidR="000E10AB" w:rsidRPr="00ED6412" w14:paraId="66B5A1AD" w14:textId="77777777" w:rsidTr="00ED6412">
        <w:trPr>
          <w:trHeight w:val="145"/>
        </w:trPr>
        <w:tc>
          <w:tcPr>
            <w:tcW w:w="8800" w:type="dxa"/>
            <w:tcBorders>
              <w:bottom w:val="single" w:sz="4" w:space="0" w:color="auto"/>
            </w:tcBorders>
            <w:shd w:val="clear" w:color="auto" w:fill="auto"/>
          </w:tcPr>
          <w:p w14:paraId="5A12C3EF" w14:textId="77777777" w:rsidR="000E10AB" w:rsidRPr="00ED6412" w:rsidRDefault="001F52DD" w:rsidP="00ED6412">
            <w:pPr>
              <w:autoSpaceDE w:val="0"/>
              <w:autoSpaceDN w:val="0"/>
              <w:adjustRightInd w:val="0"/>
              <w:rPr>
                <w:rFonts w:ascii="EUAlbertina-Regu" w:hAnsi="EUAlbertina-Regu" w:cs="EUAlbertina-Regu"/>
                <w:sz w:val="22"/>
                <w:szCs w:val="22"/>
              </w:rPr>
            </w:pPr>
            <w:r>
              <w:rPr>
                <w:b/>
                <w:sz w:val="22"/>
              </w:rPr>
              <w:t>Neuplatňuje sa</w:t>
            </w:r>
            <w:r>
              <w:rPr>
                <w:sz w:val="22"/>
              </w:rPr>
              <w:t xml:space="preserve"> na opatrenia štátnej pomoci, ktoré obsahujú neoddeliteľné porušenie právnych predpisov Únie, a to najmä:</w:t>
            </w:r>
          </w:p>
          <w:p w14:paraId="1CF39393" w14:textId="77777777" w:rsidR="000E10AB" w:rsidRPr="00ED6412" w:rsidRDefault="000E10AB" w:rsidP="00ED6412">
            <w:pPr>
              <w:autoSpaceDE w:val="0"/>
              <w:autoSpaceDN w:val="0"/>
              <w:adjustRightInd w:val="0"/>
              <w:jc w:val="both"/>
              <w:rPr>
                <w:sz w:val="22"/>
                <w:szCs w:val="22"/>
              </w:rPr>
            </w:pPr>
            <w:r>
              <w:rPr>
                <w:sz w:val="22"/>
              </w:rPr>
              <w:t>a</w:t>
            </w:r>
            <w:r>
              <w:rPr>
                <w:rFonts w:ascii="EUAlbertina-Regu" w:hAnsi="EUAlbertina-Regu"/>
                <w:sz w:val="22"/>
              </w:rPr>
              <w:t>)</w:t>
            </w:r>
            <w:r>
              <w:rPr>
                <w:sz w:val="22"/>
              </w:rPr>
              <w:t xml:space="preserve"> povinnosť príjemcu mať hlavné sídlo alebo byť usadený predovšetkým v príslušnom členskom štáte. Povoľuje sa požiadavka, aby mal príjemca v čase vyplatenia pomoci prevádzkareň alebo pobočku v členskom štáte poskytujúcom pomoc;</w:t>
            </w:r>
          </w:p>
          <w:p w14:paraId="47712985" w14:textId="77777777" w:rsidR="000E10AB" w:rsidRPr="00ED6412" w:rsidRDefault="000E10AB" w:rsidP="00ED6412">
            <w:pPr>
              <w:autoSpaceDE w:val="0"/>
              <w:autoSpaceDN w:val="0"/>
              <w:adjustRightInd w:val="0"/>
              <w:jc w:val="both"/>
              <w:rPr>
                <w:sz w:val="22"/>
                <w:szCs w:val="22"/>
              </w:rPr>
            </w:pPr>
            <w:r>
              <w:rPr>
                <w:sz w:val="22"/>
              </w:rPr>
              <w:t>b) povinnosť používať domáce výrobky alebo služby;</w:t>
            </w:r>
          </w:p>
          <w:p w14:paraId="5B52B938" w14:textId="77777777" w:rsidR="000E10AB" w:rsidRPr="00ED6412" w:rsidRDefault="008737D9" w:rsidP="00ED6412">
            <w:pPr>
              <w:autoSpaceDE w:val="0"/>
              <w:autoSpaceDN w:val="0"/>
              <w:adjustRightInd w:val="0"/>
              <w:jc w:val="both"/>
              <w:rPr>
                <w:sz w:val="22"/>
                <w:szCs w:val="22"/>
              </w:rPr>
            </w:pPr>
            <w:r>
              <w:rPr>
                <w:sz w:val="22"/>
              </w:rPr>
              <w:t>c) obmedzenie možnosti príjemcov využívať výsledky výskumu, vývoja a inovácií v iných členských štátoch.</w:t>
            </w:r>
          </w:p>
        </w:tc>
        <w:tc>
          <w:tcPr>
            <w:tcW w:w="5812" w:type="dxa"/>
            <w:vMerge/>
            <w:shd w:val="clear" w:color="auto" w:fill="auto"/>
          </w:tcPr>
          <w:p w14:paraId="0F987463" w14:textId="77777777" w:rsidR="000E10AB" w:rsidRPr="00ED6412" w:rsidRDefault="000E10AB" w:rsidP="00ED6412">
            <w:pPr>
              <w:rPr>
                <w:sz w:val="22"/>
                <w:szCs w:val="22"/>
              </w:rPr>
            </w:pPr>
          </w:p>
        </w:tc>
      </w:tr>
      <w:tr w:rsidR="000E10AB" w:rsidRPr="00ED6412" w14:paraId="018FB6FA" w14:textId="77777777" w:rsidTr="004F7598">
        <w:trPr>
          <w:trHeight w:val="271"/>
        </w:trPr>
        <w:tc>
          <w:tcPr>
            <w:tcW w:w="8800" w:type="dxa"/>
            <w:shd w:val="clear" w:color="auto" w:fill="D9D9D9"/>
          </w:tcPr>
          <w:p w14:paraId="61084E06" w14:textId="77777777" w:rsidR="000E10AB" w:rsidRPr="00ED6412" w:rsidRDefault="000E10AB" w:rsidP="00ED6412">
            <w:pPr>
              <w:jc w:val="both"/>
              <w:rPr>
                <w:b/>
                <w:sz w:val="22"/>
                <w:szCs w:val="22"/>
              </w:rPr>
            </w:pPr>
            <w:r>
              <w:rPr>
                <w:b/>
                <w:sz w:val="22"/>
              </w:rPr>
              <w:t>Článok 4 – Jednotlivé stropy vymedzujúce notifikačnú povinnosť</w:t>
            </w:r>
          </w:p>
        </w:tc>
        <w:tc>
          <w:tcPr>
            <w:tcW w:w="5812" w:type="dxa"/>
            <w:shd w:val="clear" w:color="auto" w:fill="D9D9D9"/>
          </w:tcPr>
          <w:p w14:paraId="16A636C4" w14:textId="77777777" w:rsidR="000E10AB" w:rsidRPr="00ED6412" w:rsidRDefault="000E10AB" w:rsidP="00ED6412">
            <w:pPr>
              <w:rPr>
                <w:sz w:val="22"/>
                <w:szCs w:val="22"/>
              </w:rPr>
            </w:pPr>
          </w:p>
        </w:tc>
      </w:tr>
      <w:tr w:rsidR="000E10AB" w:rsidRPr="00ED6412" w14:paraId="2D9AD1E7" w14:textId="77777777" w:rsidTr="00ED6412">
        <w:trPr>
          <w:trHeight w:val="271"/>
        </w:trPr>
        <w:tc>
          <w:tcPr>
            <w:tcW w:w="8800" w:type="dxa"/>
            <w:tcBorders>
              <w:bottom w:val="single" w:sz="4" w:space="0" w:color="auto"/>
            </w:tcBorders>
            <w:shd w:val="clear" w:color="auto" w:fill="auto"/>
          </w:tcPr>
          <w:p w14:paraId="016B4A06" w14:textId="77777777" w:rsidR="004528DD" w:rsidRPr="00ED6412" w:rsidRDefault="000E10AB" w:rsidP="00ED6412">
            <w:pPr>
              <w:rPr>
                <w:sz w:val="22"/>
                <w:szCs w:val="22"/>
              </w:rPr>
            </w:pPr>
            <w:r>
              <w:rPr>
                <w:b/>
                <w:sz w:val="22"/>
              </w:rPr>
              <w:t>Neuplatňuje sa</w:t>
            </w:r>
            <w:r>
              <w:rPr>
                <w:sz w:val="22"/>
              </w:rPr>
              <w:t xml:space="preserve"> na pomoc, ktorá presahuje tieto stropy:</w:t>
            </w:r>
          </w:p>
          <w:p w14:paraId="0C037A50" w14:textId="7D169D74" w:rsidR="00416460" w:rsidRPr="00416460" w:rsidRDefault="00964B36" w:rsidP="00416460">
            <w:pPr>
              <w:numPr>
                <w:ilvl w:val="0"/>
                <w:numId w:val="2"/>
              </w:numPr>
              <w:autoSpaceDE w:val="0"/>
              <w:autoSpaceDN w:val="0"/>
              <w:adjustRightInd w:val="0"/>
              <w:jc w:val="both"/>
              <w:rPr>
                <w:sz w:val="22"/>
                <w:szCs w:val="22"/>
              </w:rPr>
            </w:pPr>
            <w:r>
              <w:rPr>
                <w:b/>
                <w:sz w:val="22"/>
              </w:rPr>
              <w:t>v prípade pomoci na zavedenie pevných širokopásmových sietí</w:t>
            </w:r>
            <w:r>
              <w:rPr>
                <w:sz w:val="22"/>
              </w:rPr>
              <w:t xml:space="preserve"> poskytnutej vo forme grantu: 100 miliónov EUR celkových nákladov na jeden projekt; v prípade pomoci na pevné širokopásmové infraštruktúry poskytnutej vo forme finančného nástroja nesmie nominálna suma celkového financovania poskytnutého ktorémukoľvek konečnému príjemcovi na projekt prekročiť 150 miliónov EUR; </w:t>
            </w:r>
            <w:r>
              <w:rPr>
                <w:b/>
                <w:sz w:val="22"/>
              </w:rPr>
              <w:t>v prípade pomoci na zavedenie mobilných sietí 4G alebo 5G</w:t>
            </w:r>
            <w:r>
              <w:rPr>
                <w:sz w:val="22"/>
              </w:rPr>
              <w:t xml:space="preserve"> poskytnutej vo forme grantu: 100 miliónov EUR celkových nákladov na jeden projekt; v prípade pomoci na mobilné siete 4G alebo 5G poskytnutej vo forme finančného nástroja nesmie nominálna suma celkového financovania poskytnutého ktorémukoľvek konečnému príjemcovi na jeden projekt prekročiť 150 miliónov EUR</w:t>
            </w:r>
            <w:r w:rsidR="004716AD">
              <w:rPr>
                <w:sz w:val="22"/>
              </w:rPr>
              <w:t>,</w:t>
            </w:r>
          </w:p>
          <w:p w14:paraId="7C77FB87" w14:textId="02FB0510" w:rsidR="00416460" w:rsidRPr="00416460" w:rsidRDefault="00416460" w:rsidP="00416460">
            <w:pPr>
              <w:numPr>
                <w:ilvl w:val="0"/>
                <w:numId w:val="2"/>
              </w:numPr>
              <w:autoSpaceDE w:val="0"/>
              <w:autoSpaceDN w:val="0"/>
              <w:adjustRightInd w:val="0"/>
              <w:jc w:val="both"/>
              <w:rPr>
                <w:sz w:val="22"/>
                <w:szCs w:val="22"/>
              </w:rPr>
            </w:pPr>
            <w:r>
              <w:rPr>
                <w:b/>
                <w:sz w:val="22"/>
              </w:rPr>
              <w:lastRenderedPageBreak/>
              <w:t>v prípade pomoci na určité projekty spoločného záujmu v oblasti transeurópskych infraštruktúr digitálnej pripojiteľnosti</w:t>
            </w:r>
            <w:r>
              <w:rPr>
                <w:sz w:val="22"/>
              </w:rPr>
              <w:t xml:space="preserve"> financované podľa nariadenia 2021/1153 alebo ocenené známkou excelentnosti za kvalitu podľa uvedeného nariadenia, ktorá bola udelená vo forme grantu: 100 miliónov EUR celkových nákladov na jeden projekt; v prípade pomoci na určité projekty spoločného záujmu v oblasti transeurópskych infraštruktúr digitálnej pripojiteľnosti, ktorá bola poskytnutá vo forme finančného nástroja, nesmie nominálna suma celkového financovania poskytnutého ktorémukoľvek konečnému príjemcovi prekročiť 150 miliónov EUR na jeden projekt</w:t>
            </w:r>
            <w:r w:rsidR="004716AD">
              <w:rPr>
                <w:sz w:val="22"/>
              </w:rPr>
              <w:t>,</w:t>
            </w:r>
          </w:p>
          <w:p w14:paraId="21F95EE8" w14:textId="77777777" w:rsidR="00416460" w:rsidRPr="00416460" w:rsidRDefault="00416460" w:rsidP="00416460">
            <w:pPr>
              <w:numPr>
                <w:ilvl w:val="0"/>
                <w:numId w:val="2"/>
              </w:numPr>
              <w:autoSpaceDE w:val="0"/>
              <w:autoSpaceDN w:val="0"/>
              <w:adjustRightInd w:val="0"/>
              <w:jc w:val="both"/>
              <w:rPr>
                <w:sz w:val="22"/>
                <w:szCs w:val="22"/>
              </w:rPr>
            </w:pPr>
            <w:r>
              <w:rPr>
                <w:b/>
                <w:sz w:val="22"/>
              </w:rPr>
              <w:t>v prípade pomoci vo forme systémov poukážok na pripojenie</w:t>
            </w:r>
            <w:r>
              <w:rPr>
                <w:sz w:val="22"/>
              </w:rPr>
              <w:t>: celkový rozpočet štátnej pomoci počas 24 mesiacov na všetky systémy poukážok na pripojenie v členskom štáte nesmie prekročiť 50 miliónov EUR (celková suma vrátane vnútroštátnych a regionálnych alebo miestnych systémov poukazov).</w:t>
            </w:r>
          </w:p>
          <w:p w14:paraId="76BAA433" w14:textId="77777777" w:rsidR="00023691" w:rsidRPr="00ED6412" w:rsidRDefault="00023691" w:rsidP="00ED6412">
            <w:pPr>
              <w:autoSpaceDE w:val="0"/>
              <w:autoSpaceDN w:val="0"/>
              <w:adjustRightInd w:val="0"/>
              <w:jc w:val="both"/>
              <w:rPr>
                <w:sz w:val="22"/>
                <w:szCs w:val="22"/>
              </w:rPr>
            </w:pPr>
            <w:r>
              <w:rPr>
                <w:sz w:val="22"/>
              </w:rPr>
              <w:t xml:space="preserve">Stropy </w:t>
            </w:r>
            <w:r>
              <w:rPr>
                <w:b/>
                <w:sz w:val="22"/>
              </w:rPr>
              <w:t>sa nesmú</w:t>
            </w:r>
            <w:r>
              <w:rPr>
                <w:sz w:val="22"/>
              </w:rPr>
              <w:t xml:space="preserve"> obchádzať umelým rozdeľovaním schém pomoci alebo projektov pomoci.</w:t>
            </w:r>
          </w:p>
        </w:tc>
        <w:tc>
          <w:tcPr>
            <w:tcW w:w="5812" w:type="dxa"/>
            <w:shd w:val="clear" w:color="auto" w:fill="auto"/>
          </w:tcPr>
          <w:p w14:paraId="713A2206" w14:textId="77777777" w:rsidR="00D41B10" w:rsidRPr="00D41B10" w:rsidRDefault="00D41B10" w:rsidP="00D41B10">
            <w:pPr>
              <w:rPr>
                <w:sz w:val="22"/>
                <w:szCs w:val="22"/>
              </w:rPr>
            </w:pPr>
          </w:p>
          <w:p w14:paraId="5E3836CA" w14:textId="77777777" w:rsidR="000E10AB" w:rsidRPr="00ED6412" w:rsidRDefault="000E10AB" w:rsidP="00D41B10">
            <w:pPr>
              <w:rPr>
                <w:sz w:val="22"/>
                <w:szCs w:val="22"/>
              </w:rPr>
            </w:pPr>
          </w:p>
        </w:tc>
      </w:tr>
      <w:tr w:rsidR="000E10AB" w:rsidRPr="00ED6412" w14:paraId="4E48EDAD" w14:textId="77777777" w:rsidTr="004F7598">
        <w:trPr>
          <w:trHeight w:val="344"/>
        </w:trPr>
        <w:tc>
          <w:tcPr>
            <w:tcW w:w="8800" w:type="dxa"/>
            <w:shd w:val="clear" w:color="auto" w:fill="D9D9D9"/>
          </w:tcPr>
          <w:p w14:paraId="277361B0" w14:textId="77777777" w:rsidR="000E10AB" w:rsidRPr="00ED6412" w:rsidRDefault="000E10AB" w:rsidP="00ED6412">
            <w:pPr>
              <w:jc w:val="both"/>
              <w:rPr>
                <w:b/>
                <w:sz w:val="22"/>
                <w:szCs w:val="22"/>
              </w:rPr>
            </w:pPr>
            <w:r>
              <w:rPr>
                <w:b/>
                <w:sz w:val="22"/>
              </w:rPr>
              <w:t xml:space="preserve">Článok 5 – Transparentnosť pomoci </w:t>
            </w:r>
          </w:p>
        </w:tc>
        <w:tc>
          <w:tcPr>
            <w:tcW w:w="5812" w:type="dxa"/>
            <w:shd w:val="clear" w:color="auto" w:fill="D9D9D9"/>
          </w:tcPr>
          <w:p w14:paraId="10775D74" w14:textId="77777777" w:rsidR="000E10AB" w:rsidRPr="00ED6412" w:rsidRDefault="000E10AB" w:rsidP="00ED6412">
            <w:pPr>
              <w:rPr>
                <w:sz w:val="22"/>
                <w:szCs w:val="22"/>
              </w:rPr>
            </w:pPr>
          </w:p>
        </w:tc>
      </w:tr>
      <w:tr w:rsidR="000E10AB" w:rsidRPr="00ED6412" w14:paraId="4B24BC4A" w14:textId="77777777" w:rsidTr="00ED6412">
        <w:trPr>
          <w:trHeight w:val="344"/>
        </w:trPr>
        <w:tc>
          <w:tcPr>
            <w:tcW w:w="8800" w:type="dxa"/>
            <w:shd w:val="clear" w:color="auto" w:fill="auto"/>
          </w:tcPr>
          <w:p w14:paraId="5ED2EB13" w14:textId="77777777" w:rsidR="000E10AB" w:rsidRPr="00ED6412" w:rsidRDefault="000E10AB" w:rsidP="00ED6412">
            <w:pPr>
              <w:jc w:val="both"/>
              <w:rPr>
                <w:sz w:val="22"/>
                <w:szCs w:val="22"/>
              </w:rPr>
            </w:pPr>
            <w:r>
              <w:rPr>
                <w:sz w:val="22"/>
              </w:rPr>
              <w:t>Nariadenie sa uplatňuje na transparentnú pomoc, pričom za transparentné sa považujú:</w:t>
            </w:r>
          </w:p>
          <w:p w14:paraId="5C9120F3" w14:textId="77777777" w:rsidR="000E10AB" w:rsidRPr="00ED6412" w:rsidRDefault="000E10AB" w:rsidP="004F7598">
            <w:pPr>
              <w:numPr>
                <w:ilvl w:val="0"/>
                <w:numId w:val="5"/>
              </w:numPr>
              <w:tabs>
                <w:tab w:val="clear" w:pos="720"/>
                <w:tab w:val="num" w:pos="328"/>
              </w:tabs>
              <w:ind w:left="328" w:hanging="283"/>
              <w:jc w:val="both"/>
              <w:rPr>
                <w:sz w:val="22"/>
                <w:szCs w:val="22"/>
              </w:rPr>
            </w:pPr>
            <w:r>
              <w:rPr>
                <w:sz w:val="22"/>
              </w:rPr>
              <w:t>granty a bonifikácia úrokov,</w:t>
            </w:r>
          </w:p>
          <w:p w14:paraId="46A9FD71" w14:textId="77777777" w:rsidR="000E10AB" w:rsidRPr="00ED6412" w:rsidRDefault="000E10AB" w:rsidP="00ED6412">
            <w:pPr>
              <w:numPr>
                <w:ilvl w:val="0"/>
                <w:numId w:val="3"/>
              </w:numPr>
              <w:tabs>
                <w:tab w:val="clear" w:pos="720"/>
                <w:tab w:val="num" w:pos="328"/>
              </w:tabs>
              <w:ind w:left="328" w:hanging="283"/>
              <w:jc w:val="both"/>
              <w:rPr>
                <w:sz w:val="22"/>
                <w:szCs w:val="22"/>
              </w:rPr>
            </w:pPr>
            <w:r>
              <w:rPr>
                <w:sz w:val="22"/>
              </w:rPr>
              <w:t>úvery (ak sa ekvivalent hrubého grantu pomoci vypočítal na základe referenčnej sadzby platnej v čase poskytnutia grantu),</w:t>
            </w:r>
          </w:p>
          <w:p w14:paraId="026CB8DD" w14:textId="77777777" w:rsidR="000E10AB" w:rsidRPr="00ED6412" w:rsidRDefault="000E10AB" w:rsidP="00ED6412">
            <w:pPr>
              <w:numPr>
                <w:ilvl w:val="0"/>
                <w:numId w:val="3"/>
              </w:numPr>
              <w:tabs>
                <w:tab w:val="clear" w:pos="720"/>
                <w:tab w:val="num" w:pos="328"/>
              </w:tabs>
              <w:ind w:left="328" w:hanging="283"/>
              <w:jc w:val="both"/>
              <w:rPr>
                <w:sz w:val="22"/>
                <w:szCs w:val="22"/>
              </w:rPr>
            </w:pPr>
            <w:r>
              <w:rPr>
                <w:sz w:val="22"/>
              </w:rPr>
              <w:t xml:space="preserve">záruky </w:t>
            </w:r>
          </w:p>
          <w:p w14:paraId="1FFC9D7A" w14:textId="77777777" w:rsidR="000E10AB" w:rsidRPr="00ED6412" w:rsidRDefault="000E10AB" w:rsidP="00ED6412">
            <w:pPr>
              <w:tabs>
                <w:tab w:val="num" w:pos="470"/>
              </w:tabs>
              <w:ind w:left="328"/>
              <w:jc w:val="both"/>
              <w:rPr>
                <w:sz w:val="22"/>
                <w:szCs w:val="22"/>
              </w:rPr>
            </w:pPr>
            <w:r>
              <w:rPr>
                <w:sz w:val="22"/>
              </w:rPr>
              <w:t xml:space="preserve">(ekvivalent hrubého grantu sa vypočítal na základe poplatkov podľa pravidla bezpečného prístavu stanovených v oznámení Komisie </w:t>
            </w:r>
          </w:p>
          <w:p w14:paraId="393204B9" w14:textId="77777777" w:rsidR="000E10AB" w:rsidRPr="00ED6412" w:rsidRDefault="000E10AB" w:rsidP="00ED6412">
            <w:pPr>
              <w:tabs>
                <w:tab w:val="num" w:pos="328"/>
              </w:tabs>
              <w:ind w:left="328" w:hanging="283"/>
              <w:jc w:val="both"/>
              <w:rPr>
                <w:sz w:val="22"/>
                <w:szCs w:val="22"/>
              </w:rPr>
            </w:pPr>
            <w:r>
              <w:rPr>
                <w:sz w:val="22"/>
              </w:rPr>
              <w:t xml:space="preserve">alebo </w:t>
            </w:r>
          </w:p>
          <w:p w14:paraId="4EEC0EEA" w14:textId="77777777" w:rsidR="000E10AB" w:rsidRPr="00ED6412" w:rsidRDefault="000E10AB" w:rsidP="00ED6412">
            <w:pPr>
              <w:tabs>
                <w:tab w:val="num" w:pos="328"/>
              </w:tabs>
              <w:ind w:left="328"/>
              <w:jc w:val="both"/>
              <w:rPr>
                <w:sz w:val="22"/>
                <w:szCs w:val="22"/>
              </w:rPr>
            </w:pPr>
            <w:r>
              <w:rPr>
                <w:sz w:val="22"/>
              </w:rPr>
              <w:t>ekvivalent hrubého grantu bol pred začatím uplatňovania opatrenia schválený na základe oznámenia Komisie o zárukách a schválená metodika výpočtu výslovne upravuje druh záruky a druh príslušnej transakcie v kontexte uplatňovania všeobecného nariadenia o skupinových výnimkách),</w:t>
            </w:r>
          </w:p>
          <w:p w14:paraId="5104FB74" w14:textId="77777777" w:rsidR="000E10AB" w:rsidRPr="00ED6412" w:rsidRDefault="000E10AB" w:rsidP="00ED6412">
            <w:pPr>
              <w:numPr>
                <w:ilvl w:val="0"/>
                <w:numId w:val="3"/>
              </w:numPr>
              <w:tabs>
                <w:tab w:val="clear" w:pos="720"/>
                <w:tab w:val="num" w:pos="328"/>
              </w:tabs>
              <w:ind w:left="328" w:hanging="283"/>
              <w:jc w:val="both"/>
              <w:rPr>
                <w:sz w:val="22"/>
                <w:szCs w:val="22"/>
              </w:rPr>
            </w:pPr>
            <w:r>
              <w:rPr>
                <w:sz w:val="22"/>
              </w:rPr>
              <w:t>daňové zvýhodnenie (ak je stanovená horná hranica, ktorou sa zabezpečí, že nedôjde k prekročeniu stropu),</w:t>
            </w:r>
          </w:p>
          <w:p w14:paraId="472F5FD1" w14:textId="77777777" w:rsidR="00D275B9" w:rsidRPr="00D275B9" w:rsidRDefault="00D275B9" w:rsidP="00D275B9">
            <w:pPr>
              <w:numPr>
                <w:ilvl w:val="0"/>
                <w:numId w:val="3"/>
              </w:numPr>
              <w:tabs>
                <w:tab w:val="clear" w:pos="720"/>
                <w:tab w:val="num" w:pos="328"/>
              </w:tabs>
              <w:autoSpaceDE w:val="0"/>
              <w:autoSpaceDN w:val="0"/>
              <w:adjustRightInd w:val="0"/>
              <w:ind w:left="328" w:hanging="283"/>
              <w:jc w:val="both"/>
              <w:rPr>
                <w:sz w:val="22"/>
                <w:szCs w:val="22"/>
              </w:rPr>
            </w:pPr>
            <w:r>
              <w:rPr>
                <w:sz w:val="22"/>
              </w:rPr>
              <w:t>pomoc vo forme vratných preddavkov, ak celková nominálna výška vratného preddavku nepresahuje stropy uplatniteľné v súlade s týmto nariadením alebo ak metodika na výpočet ekvivalentu hrubého grantu vratného preddavku bola pred začatím uplatňovania opatrenia akceptovaná v nadväznosti na jej notifikáciu Komisii,</w:t>
            </w:r>
          </w:p>
          <w:p w14:paraId="7F7BA41F" w14:textId="77777777" w:rsidR="000E10AB" w:rsidRPr="00ED6412" w:rsidRDefault="00D275B9" w:rsidP="00D275B9">
            <w:pPr>
              <w:numPr>
                <w:ilvl w:val="0"/>
                <w:numId w:val="3"/>
              </w:numPr>
              <w:tabs>
                <w:tab w:val="clear" w:pos="720"/>
                <w:tab w:val="num" w:pos="328"/>
              </w:tabs>
              <w:autoSpaceDE w:val="0"/>
              <w:autoSpaceDN w:val="0"/>
              <w:adjustRightInd w:val="0"/>
              <w:ind w:left="328" w:hanging="283"/>
              <w:jc w:val="both"/>
              <w:rPr>
                <w:b/>
                <w:sz w:val="22"/>
                <w:szCs w:val="22"/>
              </w:rPr>
            </w:pPr>
            <w:r>
              <w:rPr>
                <w:sz w:val="22"/>
              </w:rPr>
              <w:t>pomoc vo forme predaja alebo lízingu hmotných aktív pod úrovňou trhových sadzieb, ak je hodnota stanovená na základe nezávislého odhadu pred transakciou alebo na základe odkazu na verejne dostupnú, pravidelne aktualizovanú a všeobecne akceptovanú referenčnú hodnotu.</w:t>
            </w:r>
          </w:p>
        </w:tc>
        <w:tc>
          <w:tcPr>
            <w:tcW w:w="5812" w:type="dxa"/>
            <w:shd w:val="clear" w:color="auto" w:fill="auto"/>
          </w:tcPr>
          <w:p w14:paraId="4554393D" w14:textId="77777777" w:rsidR="000E10AB" w:rsidRPr="00ED6412" w:rsidRDefault="000E10AB" w:rsidP="00ED6412">
            <w:pPr>
              <w:rPr>
                <w:sz w:val="22"/>
                <w:szCs w:val="22"/>
              </w:rPr>
            </w:pPr>
          </w:p>
        </w:tc>
      </w:tr>
      <w:tr w:rsidR="000E10AB" w:rsidRPr="00ED6412" w14:paraId="1BB393BF" w14:textId="77777777" w:rsidTr="002102A6">
        <w:trPr>
          <w:trHeight w:val="271"/>
        </w:trPr>
        <w:tc>
          <w:tcPr>
            <w:tcW w:w="8800" w:type="dxa"/>
            <w:shd w:val="clear" w:color="auto" w:fill="D9D9D9"/>
          </w:tcPr>
          <w:p w14:paraId="5B5848A2" w14:textId="77777777" w:rsidR="000E10AB" w:rsidRPr="00ED6412" w:rsidRDefault="000E10AB" w:rsidP="00ED6412">
            <w:pPr>
              <w:rPr>
                <w:b/>
                <w:sz w:val="22"/>
                <w:szCs w:val="22"/>
              </w:rPr>
            </w:pPr>
            <w:r>
              <w:rPr>
                <w:b/>
                <w:sz w:val="22"/>
              </w:rPr>
              <w:t xml:space="preserve">Článok 6 – Stimulačný účinok </w:t>
            </w:r>
          </w:p>
        </w:tc>
        <w:tc>
          <w:tcPr>
            <w:tcW w:w="5812" w:type="dxa"/>
            <w:shd w:val="clear" w:color="auto" w:fill="D9D9D9"/>
          </w:tcPr>
          <w:p w14:paraId="64E76250" w14:textId="77777777" w:rsidR="000E10AB" w:rsidRPr="00ED6412" w:rsidRDefault="000E10AB" w:rsidP="00ED6412">
            <w:pPr>
              <w:rPr>
                <w:sz w:val="22"/>
                <w:szCs w:val="22"/>
              </w:rPr>
            </w:pPr>
          </w:p>
        </w:tc>
      </w:tr>
      <w:tr w:rsidR="000E10AB" w:rsidRPr="00ED6412" w14:paraId="7D5349FB" w14:textId="77777777" w:rsidTr="00ED6412">
        <w:trPr>
          <w:trHeight w:val="271"/>
        </w:trPr>
        <w:tc>
          <w:tcPr>
            <w:tcW w:w="8800" w:type="dxa"/>
            <w:tcBorders>
              <w:bottom w:val="single" w:sz="4" w:space="0" w:color="auto"/>
            </w:tcBorders>
            <w:shd w:val="clear" w:color="auto" w:fill="auto"/>
          </w:tcPr>
          <w:p w14:paraId="5337C374" w14:textId="77777777" w:rsidR="000E10AB" w:rsidRPr="00ED6412" w:rsidRDefault="000E10AB" w:rsidP="00ED6412">
            <w:pPr>
              <w:rPr>
                <w:sz w:val="22"/>
                <w:szCs w:val="22"/>
              </w:rPr>
            </w:pPr>
            <w:r>
              <w:rPr>
                <w:sz w:val="22"/>
              </w:rPr>
              <w:lastRenderedPageBreak/>
              <w:t>Pomoc môže byť oslobodená od notifikačnej povinnosti len vtedy, ak je prítomný stimulačný účinok:</w:t>
            </w:r>
          </w:p>
          <w:p w14:paraId="1D521468" w14:textId="77777777" w:rsidR="000E10AB" w:rsidRPr="00ED6412" w:rsidRDefault="000E10AB" w:rsidP="004F7598">
            <w:pPr>
              <w:numPr>
                <w:ilvl w:val="0"/>
                <w:numId w:val="4"/>
              </w:numPr>
              <w:rPr>
                <w:sz w:val="22"/>
                <w:szCs w:val="22"/>
              </w:rPr>
            </w:pPr>
            <w:r>
              <w:rPr>
                <w:sz w:val="22"/>
              </w:rPr>
              <w:t xml:space="preserve">Príjemca predložil </w:t>
            </w:r>
            <w:r>
              <w:rPr>
                <w:b/>
                <w:sz w:val="22"/>
              </w:rPr>
              <w:t>členskému štátu</w:t>
            </w:r>
            <w:r>
              <w:rPr>
                <w:sz w:val="22"/>
              </w:rPr>
              <w:t xml:space="preserve"> </w:t>
            </w:r>
            <w:r>
              <w:rPr>
                <w:b/>
                <w:sz w:val="22"/>
              </w:rPr>
              <w:t>žiadosť o pomoc pred začatím</w:t>
            </w:r>
            <w:r>
              <w:rPr>
                <w:sz w:val="22"/>
              </w:rPr>
              <w:t xml:space="preserve"> práce alebo projektu, ktorá obsahuje aspoň tieto informácie:</w:t>
            </w:r>
          </w:p>
          <w:p w14:paraId="70E59665" w14:textId="77777777" w:rsidR="000E10AB" w:rsidRPr="00ED6412" w:rsidRDefault="000E10AB" w:rsidP="004F7598">
            <w:pPr>
              <w:numPr>
                <w:ilvl w:val="0"/>
                <w:numId w:val="7"/>
              </w:numPr>
              <w:autoSpaceDE w:val="0"/>
              <w:autoSpaceDN w:val="0"/>
              <w:adjustRightInd w:val="0"/>
              <w:rPr>
                <w:sz w:val="22"/>
                <w:szCs w:val="22"/>
              </w:rPr>
            </w:pPr>
            <w:r>
              <w:rPr>
                <w:sz w:val="22"/>
              </w:rPr>
              <w:t>názov a veľkosť podniku;</w:t>
            </w:r>
          </w:p>
          <w:p w14:paraId="32C79EDF" w14:textId="77777777" w:rsidR="000E10AB" w:rsidRPr="00ED6412" w:rsidRDefault="000E10AB" w:rsidP="004F7598">
            <w:pPr>
              <w:numPr>
                <w:ilvl w:val="0"/>
                <w:numId w:val="7"/>
              </w:numPr>
              <w:autoSpaceDE w:val="0"/>
              <w:autoSpaceDN w:val="0"/>
              <w:adjustRightInd w:val="0"/>
              <w:rPr>
                <w:sz w:val="22"/>
                <w:szCs w:val="22"/>
              </w:rPr>
            </w:pPr>
            <w:r>
              <w:rPr>
                <w:sz w:val="22"/>
              </w:rPr>
              <w:t>opis projektu vrátane dátumov jeho začatia a ukončenia;</w:t>
            </w:r>
          </w:p>
          <w:p w14:paraId="2F26A65B" w14:textId="77777777" w:rsidR="000E10AB" w:rsidRPr="00ED6412" w:rsidRDefault="000E10AB" w:rsidP="004F7598">
            <w:pPr>
              <w:numPr>
                <w:ilvl w:val="0"/>
                <w:numId w:val="7"/>
              </w:numPr>
              <w:autoSpaceDE w:val="0"/>
              <w:autoSpaceDN w:val="0"/>
              <w:adjustRightInd w:val="0"/>
              <w:rPr>
                <w:sz w:val="22"/>
                <w:szCs w:val="22"/>
              </w:rPr>
            </w:pPr>
            <w:r>
              <w:rPr>
                <w:sz w:val="22"/>
              </w:rPr>
              <w:t>miesto projektu;</w:t>
            </w:r>
          </w:p>
          <w:p w14:paraId="78C8C6A0" w14:textId="77777777" w:rsidR="000E10AB" w:rsidRPr="00ED6412" w:rsidRDefault="000E10AB" w:rsidP="004F7598">
            <w:pPr>
              <w:numPr>
                <w:ilvl w:val="0"/>
                <w:numId w:val="7"/>
              </w:numPr>
              <w:autoSpaceDE w:val="0"/>
              <w:autoSpaceDN w:val="0"/>
              <w:adjustRightInd w:val="0"/>
              <w:rPr>
                <w:sz w:val="22"/>
                <w:szCs w:val="22"/>
              </w:rPr>
            </w:pPr>
            <w:r>
              <w:rPr>
                <w:sz w:val="22"/>
              </w:rPr>
              <w:t>zoznam nákladov na projekt;</w:t>
            </w:r>
          </w:p>
          <w:p w14:paraId="4978D299" w14:textId="78AA904B" w:rsidR="000E10AB" w:rsidRPr="00ED6412" w:rsidRDefault="000E10AB" w:rsidP="004F7598">
            <w:pPr>
              <w:numPr>
                <w:ilvl w:val="0"/>
                <w:numId w:val="7"/>
              </w:numPr>
              <w:autoSpaceDE w:val="0"/>
              <w:autoSpaceDN w:val="0"/>
              <w:adjustRightInd w:val="0"/>
              <w:jc w:val="both"/>
              <w:rPr>
                <w:sz w:val="22"/>
                <w:szCs w:val="22"/>
              </w:rPr>
            </w:pPr>
            <w:r>
              <w:rPr>
                <w:sz w:val="22"/>
              </w:rPr>
              <w:t>typ pomoci (grant, úver, záruka, vratný preddavok, kapitálová injekcia alebo iný typ) a</w:t>
            </w:r>
            <w:r w:rsidR="00CB5BCF">
              <w:rPr>
                <w:sz w:val="22"/>
              </w:rPr>
              <w:t> </w:t>
            </w:r>
            <w:r>
              <w:rPr>
                <w:sz w:val="22"/>
              </w:rPr>
              <w:t>výška verejných financií potrebných na projekt.</w:t>
            </w:r>
          </w:p>
          <w:p w14:paraId="3B3415C4" w14:textId="77777777" w:rsidR="000E10AB" w:rsidRPr="00ED6412" w:rsidRDefault="00116984" w:rsidP="004F7598">
            <w:pPr>
              <w:numPr>
                <w:ilvl w:val="0"/>
                <w:numId w:val="4"/>
              </w:numPr>
              <w:autoSpaceDE w:val="0"/>
              <w:autoSpaceDN w:val="0"/>
              <w:adjustRightInd w:val="0"/>
              <w:jc w:val="both"/>
              <w:rPr>
                <w:sz w:val="22"/>
                <w:szCs w:val="22"/>
              </w:rPr>
            </w:pPr>
            <w:r>
              <w:rPr>
                <w:b/>
                <w:sz w:val="22"/>
              </w:rPr>
              <w:t xml:space="preserve">Pomoc </w:t>
            </w:r>
            <w:r>
              <w:rPr>
                <w:b/>
                <w:i/>
                <w:sz w:val="22"/>
              </w:rPr>
              <w:t>ad hoc</w:t>
            </w:r>
            <w:r>
              <w:rPr>
                <w:b/>
                <w:sz w:val="22"/>
              </w:rPr>
              <w:t xml:space="preserve"> poskytnutá veľkým podnikom</w:t>
            </w:r>
            <w:r>
              <w:rPr>
                <w:sz w:val="22"/>
              </w:rPr>
              <w:t>: okrem hore uvedených prvkov členský štát pred poskytnutím pomoci overil, že príjemca poskytol dokumentáciu preukazujúcu existenciu jednej alebo viacerých z týchto skutočností:</w:t>
            </w:r>
          </w:p>
          <w:p w14:paraId="5833E667" w14:textId="77777777" w:rsidR="002D1692" w:rsidRPr="00ED6412" w:rsidRDefault="002D1692" w:rsidP="00ED6412">
            <w:pPr>
              <w:autoSpaceDE w:val="0"/>
              <w:autoSpaceDN w:val="0"/>
              <w:adjustRightInd w:val="0"/>
              <w:ind w:left="754" w:hanging="426"/>
              <w:jc w:val="both"/>
              <w:rPr>
                <w:sz w:val="22"/>
                <w:szCs w:val="22"/>
              </w:rPr>
            </w:pPr>
            <w:r>
              <w:rPr>
                <w:sz w:val="22"/>
              </w:rPr>
              <w:t>– podstatné zväčšenie rozsahu pôsobnosti projektu/činnosti v dôsledku pomoci alebo</w:t>
            </w:r>
          </w:p>
          <w:p w14:paraId="5A1AF454" w14:textId="77777777" w:rsidR="002D1692" w:rsidRPr="00ED6412" w:rsidRDefault="002D1692" w:rsidP="00ED6412">
            <w:pPr>
              <w:autoSpaceDE w:val="0"/>
              <w:autoSpaceDN w:val="0"/>
              <w:adjustRightInd w:val="0"/>
              <w:ind w:left="754" w:hanging="426"/>
              <w:jc w:val="both"/>
              <w:rPr>
                <w:sz w:val="22"/>
                <w:szCs w:val="22"/>
              </w:rPr>
            </w:pPr>
            <w:r>
              <w:rPr>
                <w:sz w:val="22"/>
              </w:rPr>
              <w:t>– podstatné zvýšenie celkovej sumy vynaloženej príjemcom na projekt/činnosť v dôsledku pomoci alebo</w:t>
            </w:r>
          </w:p>
          <w:p w14:paraId="571C1E78" w14:textId="77777777" w:rsidR="002D1692" w:rsidRPr="00ED6412" w:rsidRDefault="002D1692" w:rsidP="00ED6412">
            <w:pPr>
              <w:autoSpaceDE w:val="0"/>
              <w:autoSpaceDN w:val="0"/>
              <w:adjustRightInd w:val="0"/>
              <w:ind w:left="754" w:hanging="426"/>
              <w:jc w:val="both"/>
              <w:rPr>
                <w:sz w:val="22"/>
                <w:szCs w:val="22"/>
              </w:rPr>
            </w:pPr>
            <w:r>
              <w:rPr>
                <w:sz w:val="22"/>
              </w:rPr>
              <w:t>– podstatné urýchlenie dokončenia daného projektu/činnosti.</w:t>
            </w:r>
          </w:p>
          <w:p w14:paraId="6CC9C745" w14:textId="77777777" w:rsidR="000E10AB" w:rsidRPr="00ED6412" w:rsidRDefault="000E10AB" w:rsidP="00ED6412">
            <w:pPr>
              <w:ind w:left="396"/>
              <w:rPr>
                <w:sz w:val="22"/>
                <w:szCs w:val="22"/>
              </w:rPr>
            </w:pPr>
            <w:r>
              <w:rPr>
                <w:sz w:val="22"/>
              </w:rPr>
              <w:sym w:font="Wingdings" w:char="F0E0"/>
            </w:r>
            <w:r>
              <w:rPr>
                <w:b/>
                <w:sz w:val="22"/>
              </w:rPr>
              <w:t>Výnimky</w:t>
            </w:r>
          </w:p>
          <w:p w14:paraId="13EE8E91" w14:textId="77777777" w:rsidR="000E10AB" w:rsidRPr="00ED6412" w:rsidRDefault="000E10AB" w:rsidP="004F7598">
            <w:pPr>
              <w:numPr>
                <w:ilvl w:val="0"/>
                <w:numId w:val="4"/>
              </w:numPr>
              <w:rPr>
                <w:sz w:val="22"/>
                <w:szCs w:val="22"/>
              </w:rPr>
            </w:pPr>
            <w:r>
              <w:rPr>
                <w:b/>
                <w:sz w:val="22"/>
              </w:rPr>
              <w:t>Daňové zvýhodnenie</w:t>
            </w:r>
            <w:r>
              <w:rPr>
                <w:sz w:val="22"/>
              </w:rPr>
              <w:t>, ak:</w:t>
            </w:r>
          </w:p>
          <w:p w14:paraId="41E004C0" w14:textId="77777777" w:rsidR="000E10AB" w:rsidRPr="00ED6412" w:rsidRDefault="000E10AB" w:rsidP="004F7598">
            <w:pPr>
              <w:numPr>
                <w:ilvl w:val="0"/>
                <w:numId w:val="8"/>
              </w:numPr>
              <w:autoSpaceDE w:val="0"/>
              <w:autoSpaceDN w:val="0"/>
              <w:adjustRightInd w:val="0"/>
              <w:jc w:val="both"/>
              <w:rPr>
                <w:sz w:val="22"/>
                <w:szCs w:val="22"/>
              </w:rPr>
            </w:pPr>
            <w:r>
              <w:rPr>
                <w:sz w:val="22"/>
              </w:rPr>
              <w:t>opatrenie vytvára nárok na pomoc v súlade s objektívnymi kritériami a bez ďalšieho uplatnenia diskrečnej právomoci členského štátu a</w:t>
            </w:r>
          </w:p>
          <w:p w14:paraId="4A231CCE" w14:textId="77777777" w:rsidR="000E10AB" w:rsidRPr="00ED6412" w:rsidRDefault="000E10AB" w:rsidP="004F7598">
            <w:pPr>
              <w:numPr>
                <w:ilvl w:val="0"/>
                <w:numId w:val="8"/>
              </w:numPr>
              <w:autoSpaceDE w:val="0"/>
              <w:autoSpaceDN w:val="0"/>
              <w:adjustRightInd w:val="0"/>
              <w:jc w:val="both"/>
              <w:rPr>
                <w:sz w:val="22"/>
                <w:szCs w:val="22"/>
              </w:rPr>
            </w:pPr>
            <w:r>
              <w:rPr>
                <w:sz w:val="22"/>
              </w:rPr>
              <w:t>opatrenie bolo schválené a nadobudlo účinnosť pred začatím práce na podporovanom projekte alebo pred začatím podporovanej činnosti, s výnimkou prípadu následných fiškálnych schém, ak sa na danú činnosť vzťahovali už predchádzajúce schémy vo forme daňového zvýhodnenia.</w:t>
            </w:r>
          </w:p>
        </w:tc>
        <w:tc>
          <w:tcPr>
            <w:tcW w:w="5812" w:type="dxa"/>
            <w:shd w:val="clear" w:color="auto" w:fill="auto"/>
          </w:tcPr>
          <w:p w14:paraId="4014E99F" w14:textId="77777777" w:rsidR="000E10AB" w:rsidRPr="00ED6412" w:rsidRDefault="000E10AB" w:rsidP="00ED6412">
            <w:pPr>
              <w:rPr>
                <w:sz w:val="22"/>
                <w:szCs w:val="22"/>
              </w:rPr>
            </w:pPr>
          </w:p>
        </w:tc>
      </w:tr>
      <w:tr w:rsidR="000E10AB" w:rsidRPr="00ED6412" w14:paraId="32FF013D" w14:textId="77777777" w:rsidTr="005836B6">
        <w:trPr>
          <w:trHeight w:val="344"/>
        </w:trPr>
        <w:tc>
          <w:tcPr>
            <w:tcW w:w="8800" w:type="dxa"/>
            <w:shd w:val="clear" w:color="auto" w:fill="D9D9D9"/>
          </w:tcPr>
          <w:p w14:paraId="7F4A1E7C" w14:textId="77777777" w:rsidR="000E10AB" w:rsidRPr="00ED6412" w:rsidRDefault="000E10AB" w:rsidP="00ED6412">
            <w:pPr>
              <w:jc w:val="both"/>
              <w:rPr>
                <w:b/>
                <w:sz w:val="22"/>
                <w:szCs w:val="22"/>
              </w:rPr>
            </w:pPr>
            <w:r>
              <w:rPr>
                <w:b/>
                <w:sz w:val="22"/>
              </w:rPr>
              <w:t>Článok 7 – Oprávnené náklady</w:t>
            </w:r>
          </w:p>
        </w:tc>
        <w:tc>
          <w:tcPr>
            <w:tcW w:w="5812" w:type="dxa"/>
            <w:shd w:val="clear" w:color="auto" w:fill="D9D9D9"/>
          </w:tcPr>
          <w:p w14:paraId="5980886F" w14:textId="77777777" w:rsidR="000E10AB" w:rsidRPr="00ED6412" w:rsidRDefault="000E10AB" w:rsidP="00ED6412">
            <w:pPr>
              <w:rPr>
                <w:sz w:val="22"/>
                <w:szCs w:val="22"/>
              </w:rPr>
            </w:pPr>
          </w:p>
        </w:tc>
      </w:tr>
      <w:tr w:rsidR="000E10AB" w:rsidRPr="00ED6412" w14:paraId="6D95515E" w14:textId="77777777" w:rsidTr="00ED6412">
        <w:trPr>
          <w:trHeight w:val="416"/>
        </w:trPr>
        <w:tc>
          <w:tcPr>
            <w:tcW w:w="8800" w:type="dxa"/>
            <w:tcBorders>
              <w:bottom w:val="single" w:sz="4" w:space="0" w:color="auto"/>
            </w:tcBorders>
            <w:shd w:val="clear" w:color="auto" w:fill="auto"/>
          </w:tcPr>
          <w:p w14:paraId="7BDF3EBF" w14:textId="77777777" w:rsidR="00A774BC" w:rsidRPr="00ED6412" w:rsidRDefault="00ED6412" w:rsidP="00ED6412">
            <w:pPr>
              <w:jc w:val="both"/>
              <w:rPr>
                <w:sz w:val="22"/>
                <w:szCs w:val="22"/>
              </w:rPr>
            </w:pPr>
            <w:r>
              <w:rPr>
                <w:sz w:val="22"/>
              </w:rPr>
              <w:t>Na účely výpočtu intenzity pomoci:</w:t>
            </w:r>
          </w:p>
          <w:p w14:paraId="3E77316E" w14:textId="24C55714" w:rsidR="00A774BC" w:rsidRPr="00116984" w:rsidRDefault="004A36AF" w:rsidP="00116984">
            <w:pPr>
              <w:numPr>
                <w:ilvl w:val="0"/>
                <w:numId w:val="10"/>
              </w:numPr>
              <w:jc w:val="both"/>
              <w:rPr>
                <w:sz w:val="22"/>
                <w:szCs w:val="22"/>
              </w:rPr>
            </w:pPr>
            <w:r>
              <w:rPr>
                <w:sz w:val="22"/>
              </w:rPr>
              <w:t>Na výpočet sa použijú číselné údaje pred odpočítaním dane alebo iných poplatkov. Výška oprávnených nákladov sa môže vypočítať v súlade s možnosťami zjednodušeného vykazovania nákladov (nariadenie č. 1303/2013 alebo nariadenie 2021/1060) podľa toho, ktoré sa na ne vzťahuje, za predpokladu, že operácia je aspoň čiastočne financovaná z</w:t>
            </w:r>
            <w:r w:rsidR="00CB5BCF">
              <w:rPr>
                <w:sz w:val="22"/>
              </w:rPr>
              <w:t> </w:t>
            </w:r>
            <w:r>
              <w:rPr>
                <w:sz w:val="22"/>
              </w:rPr>
              <w:t>niektorého fondu Únie, takže je možné použiť uvedené možnosti zjednodušeného vykazovania nákladov, a že predmetná kategória nákladov je oprávnená podľa príslušného ustanovenia o oslobodení od notifikačnej povinnosti.</w:t>
            </w:r>
          </w:p>
          <w:p w14:paraId="7DB00F2A" w14:textId="77777777" w:rsidR="00A774BC" w:rsidRPr="00ED6412" w:rsidRDefault="00A774BC" w:rsidP="004F7598">
            <w:pPr>
              <w:numPr>
                <w:ilvl w:val="0"/>
                <w:numId w:val="10"/>
              </w:numPr>
              <w:jc w:val="both"/>
              <w:rPr>
                <w:sz w:val="22"/>
                <w:szCs w:val="22"/>
              </w:rPr>
            </w:pPr>
            <w:r>
              <w:rPr>
                <w:sz w:val="22"/>
              </w:rPr>
              <w:t>Pomoc sa poskytuje inou formou než formou grantu, pričom výška pomoci sa rovná ekvivalentu hrubého grantu pomoci.</w:t>
            </w:r>
          </w:p>
          <w:p w14:paraId="6642C607" w14:textId="77777777" w:rsidR="00A774BC" w:rsidRPr="00ED6412" w:rsidRDefault="00D275B9" w:rsidP="004F7598">
            <w:pPr>
              <w:numPr>
                <w:ilvl w:val="0"/>
                <w:numId w:val="10"/>
              </w:numPr>
              <w:jc w:val="both"/>
              <w:rPr>
                <w:sz w:val="22"/>
                <w:szCs w:val="22"/>
              </w:rPr>
            </w:pPr>
            <w:r>
              <w:rPr>
                <w:sz w:val="22"/>
              </w:rPr>
              <w:lastRenderedPageBreak/>
              <w:t>Pomoc splatná v budúcnosti vrátane pomoci splatnej v niekoľkých splátkach sa diskontuje na jej hodnotu v čase poskytnutia. Oprávnené náklady sa takisto diskontujú na ich hodnotu v čase poskytnutia pomoci. Diskontná úroková sadzba je sadzba, ktorá sa uplatňovala v čase poskytnutia pomoci.</w:t>
            </w:r>
          </w:p>
          <w:p w14:paraId="2AB3D97B" w14:textId="77777777" w:rsidR="00A774BC" w:rsidRPr="00ED6412" w:rsidRDefault="00A774BC" w:rsidP="004F7598">
            <w:pPr>
              <w:numPr>
                <w:ilvl w:val="0"/>
                <w:numId w:val="10"/>
              </w:numPr>
              <w:autoSpaceDE w:val="0"/>
              <w:autoSpaceDN w:val="0"/>
              <w:adjustRightInd w:val="0"/>
              <w:jc w:val="both"/>
              <w:rPr>
                <w:sz w:val="22"/>
                <w:szCs w:val="22"/>
              </w:rPr>
            </w:pPr>
            <w:r>
              <w:rPr>
                <w:sz w:val="22"/>
              </w:rPr>
              <w:t>Ak je pomoc poskytnutá vo forme vratných preddavkov, ktoré sú pri absencii prijatej metodiky výpočtu ich ekvivalentu hrubého grantu vyjadrené ako percento oprávnených nákladov, a ak opatrenie stanovuje, že v prípade úspešného výsledku projektu stanoveného na základe primeranej a prezieravej hypotézy budú preddavky splatené s úrokovou sadzbou, ktorá sa prinajmenšom rovná diskontnej sadzbe uplatňovanej v čase poskytnutia pomoci, maximálna intenzita pomoci sa môže zvýšiť o 10 percentuálnych bodov.</w:t>
            </w:r>
          </w:p>
          <w:p w14:paraId="50AAFC7B" w14:textId="77777777" w:rsidR="00A774BC" w:rsidRPr="00ED6412" w:rsidRDefault="00A774BC" w:rsidP="00ED6412">
            <w:pPr>
              <w:autoSpaceDE w:val="0"/>
              <w:autoSpaceDN w:val="0"/>
              <w:adjustRightInd w:val="0"/>
              <w:jc w:val="both"/>
              <w:rPr>
                <w:sz w:val="22"/>
                <w:szCs w:val="22"/>
              </w:rPr>
            </w:pPr>
            <w:r>
              <w:rPr>
                <w:sz w:val="22"/>
              </w:rPr>
              <w:t xml:space="preserve">Oprávnené náklady a dokumentácia: </w:t>
            </w:r>
          </w:p>
          <w:p w14:paraId="4AA4C862" w14:textId="77777777" w:rsidR="000E10AB" w:rsidRDefault="00A774BC" w:rsidP="004F7598">
            <w:pPr>
              <w:numPr>
                <w:ilvl w:val="0"/>
                <w:numId w:val="10"/>
              </w:numPr>
              <w:autoSpaceDE w:val="0"/>
              <w:autoSpaceDN w:val="0"/>
              <w:adjustRightInd w:val="0"/>
              <w:jc w:val="both"/>
              <w:rPr>
                <w:sz w:val="22"/>
                <w:szCs w:val="22"/>
              </w:rPr>
            </w:pPr>
            <w:r>
              <w:rPr>
                <w:sz w:val="22"/>
              </w:rPr>
              <w:t>Oprávnené náklady doložené prehľadnými, konkrétnymi a aktuálnymi dokumentmi.</w:t>
            </w:r>
          </w:p>
          <w:p w14:paraId="2EA83F4E" w14:textId="77777777" w:rsidR="00D275B9" w:rsidRPr="00ED6412" w:rsidRDefault="00D275B9" w:rsidP="004F7598">
            <w:pPr>
              <w:numPr>
                <w:ilvl w:val="0"/>
                <w:numId w:val="10"/>
              </w:numPr>
              <w:autoSpaceDE w:val="0"/>
              <w:autoSpaceDN w:val="0"/>
              <w:adjustRightInd w:val="0"/>
              <w:jc w:val="both"/>
              <w:rPr>
                <w:sz w:val="22"/>
                <w:szCs w:val="22"/>
              </w:rPr>
            </w:pPr>
            <w:r>
              <w:rPr>
                <w:sz w:val="22"/>
              </w:rPr>
              <w:t>Výška oprávnených nákladov sa môže vypočítať v súlade s možnosťami zjednodušeného vykazovania nákladov stanovenými v nariadení č. 1303/2013 za predpokladu, že operácia je aspoň čiastočne financovaná z niektorého fondu Únie, takže je možné použiť uvedené možnosti zjednodušeného vykazovania nákladov, a že predmetná kategória nákladov je oprávnená podľa príslušného ustanovenia o oslobodení od notifikačnej povinnosti.</w:t>
            </w:r>
          </w:p>
        </w:tc>
        <w:tc>
          <w:tcPr>
            <w:tcW w:w="5812" w:type="dxa"/>
            <w:shd w:val="clear" w:color="auto" w:fill="auto"/>
          </w:tcPr>
          <w:p w14:paraId="079155CD" w14:textId="77777777" w:rsidR="000E10AB" w:rsidRPr="00ED6412" w:rsidRDefault="000E10AB" w:rsidP="00ED6412">
            <w:pPr>
              <w:rPr>
                <w:sz w:val="22"/>
                <w:szCs w:val="22"/>
              </w:rPr>
            </w:pPr>
          </w:p>
        </w:tc>
      </w:tr>
      <w:tr w:rsidR="000E10AB" w:rsidRPr="00ED6412" w14:paraId="3117F02E" w14:textId="77777777" w:rsidTr="005836B6">
        <w:trPr>
          <w:trHeight w:val="271"/>
        </w:trPr>
        <w:tc>
          <w:tcPr>
            <w:tcW w:w="8800" w:type="dxa"/>
            <w:shd w:val="clear" w:color="auto" w:fill="D9D9D9"/>
          </w:tcPr>
          <w:p w14:paraId="145F7052" w14:textId="77777777" w:rsidR="000E10AB" w:rsidRPr="00ED6412" w:rsidRDefault="000E10AB" w:rsidP="00ED6412">
            <w:pPr>
              <w:jc w:val="both"/>
              <w:rPr>
                <w:b/>
                <w:sz w:val="22"/>
                <w:szCs w:val="22"/>
              </w:rPr>
            </w:pPr>
            <w:r>
              <w:rPr>
                <w:b/>
                <w:sz w:val="22"/>
              </w:rPr>
              <w:t>Článok 8 – Kumulácia</w:t>
            </w:r>
          </w:p>
        </w:tc>
        <w:tc>
          <w:tcPr>
            <w:tcW w:w="5812" w:type="dxa"/>
            <w:shd w:val="clear" w:color="auto" w:fill="D9D9D9"/>
          </w:tcPr>
          <w:p w14:paraId="2C64C64B" w14:textId="77777777" w:rsidR="000E10AB" w:rsidRPr="00ED6412" w:rsidRDefault="000E10AB" w:rsidP="00ED6412">
            <w:pPr>
              <w:rPr>
                <w:sz w:val="22"/>
                <w:szCs w:val="22"/>
              </w:rPr>
            </w:pPr>
          </w:p>
        </w:tc>
      </w:tr>
      <w:tr w:rsidR="000E10AB" w:rsidRPr="00ED6412" w14:paraId="1AA69B68" w14:textId="77777777" w:rsidTr="00ED6412">
        <w:trPr>
          <w:trHeight w:val="271"/>
        </w:trPr>
        <w:tc>
          <w:tcPr>
            <w:tcW w:w="8800" w:type="dxa"/>
            <w:tcBorders>
              <w:bottom w:val="single" w:sz="4" w:space="0" w:color="auto"/>
            </w:tcBorders>
            <w:shd w:val="clear" w:color="auto" w:fill="auto"/>
          </w:tcPr>
          <w:p w14:paraId="7E65F2BE" w14:textId="77777777" w:rsidR="00EE4B09" w:rsidRPr="00ED6412" w:rsidRDefault="00EE4B09" w:rsidP="004F7598">
            <w:pPr>
              <w:numPr>
                <w:ilvl w:val="0"/>
                <w:numId w:val="11"/>
              </w:numPr>
              <w:jc w:val="both"/>
              <w:rPr>
                <w:sz w:val="22"/>
                <w:szCs w:val="22"/>
              </w:rPr>
            </w:pPr>
            <w:r>
              <w:rPr>
                <w:sz w:val="22"/>
              </w:rPr>
              <w:t xml:space="preserve">Pri zisťovaní toho, či sa dodržiavajú stropy vymedzujúce notifikačnú povinnosť a maximálne intenzity pomoci, sa zohľadňuje </w:t>
            </w:r>
            <w:r>
              <w:rPr>
                <w:b/>
                <w:sz w:val="22"/>
              </w:rPr>
              <w:t>celková výška</w:t>
            </w:r>
            <w:r>
              <w:rPr>
                <w:sz w:val="22"/>
              </w:rPr>
              <w:t xml:space="preserve"> pomoci (odsek 1).</w:t>
            </w:r>
          </w:p>
          <w:p w14:paraId="281E61A7" w14:textId="77777777" w:rsidR="00EE4B09" w:rsidRPr="00ED6412" w:rsidRDefault="00EE4B09" w:rsidP="004F7598">
            <w:pPr>
              <w:numPr>
                <w:ilvl w:val="0"/>
                <w:numId w:val="11"/>
              </w:numPr>
              <w:autoSpaceDE w:val="0"/>
              <w:autoSpaceDN w:val="0"/>
              <w:adjustRightInd w:val="0"/>
              <w:jc w:val="both"/>
              <w:rPr>
                <w:sz w:val="22"/>
                <w:szCs w:val="22"/>
              </w:rPr>
            </w:pPr>
            <w:r>
              <w:rPr>
                <w:sz w:val="22"/>
              </w:rPr>
              <w:t xml:space="preserve">Ak sa </w:t>
            </w:r>
            <w:r>
              <w:rPr>
                <w:b/>
                <w:sz w:val="22"/>
              </w:rPr>
              <w:t>financovanie zo strany Únie</w:t>
            </w:r>
            <w:r>
              <w:rPr>
                <w:sz w:val="22"/>
              </w:rPr>
              <w:t xml:space="preserve"> (ktoré nie je pod kontrolou členského štátu) kombinuje so štátnou pomocou, tak sa pri zisťovaní toho, či sú dodržané stropy vymedzujúce notifikačnú povinnosť a maximálne intenzity pomoci alebo maximálna výška pomoci, zohľadňuje len táto štátna pomoc, za predpokladu, že celková suma verejného financovania poskytnutá vo vzťahu k tým istým oprávneným nákladom nepresahuje najvýhodnejšiu mieru financovania stanovenú v uplatniteľných pravidlách práva Únie (odsek 2).</w:t>
            </w:r>
          </w:p>
          <w:p w14:paraId="30951C9C" w14:textId="77777777" w:rsidR="00EE4B09" w:rsidRPr="00ED6412" w:rsidRDefault="00EE4B09" w:rsidP="004F7598">
            <w:pPr>
              <w:numPr>
                <w:ilvl w:val="0"/>
                <w:numId w:val="11"/>
              </w:numPr>
              <w:jc w:val="both"/>
              <w:rPr>
                <w:sz w:val="22"/>
                <w:szCs w:val="22"/>
              </w:rPr>
            </w:pPr>
            <w:r>
              <w:rPr>
                <w:sz w:val="22"/>
              </w:rPr>
              <w:t xml:space="preserve">Pomoc oslobodená od notifikačnej povinnosti sa môže kumulovať s akoukoľvek inou štátnou pomocou, ak sa poskytuje v súvislosti s </w:t>
            </w:r>
            <w:r>
              <w:rPr>
                <w:b/>
                <w:sz w:val="22"/>
              </w:rPr>
              <w:t>inými identifikovateľnými nákladmi</w:t>
            </w:r>
            <w:r>
              <w:rPr>
                <w:sz w:val="22"/>
              </w:rPr>
              <w:t xml:space="preserve"> [odsek 3 písm. a)].</w:t>
            </w:r>
          </w:p>
          <w:p w14:paraId="63775773" w14:textId="42BF26C8" w:rsidR="00EE4B09" w:rsidRPr="00ED6412" w:rsidRDefault="00EE4B09" w:rsidP="004F7598">
            <w:pPr>
              <w:numPr>
                <w:ilvl w:val="0"/>
                <w:numId w:val="11"/>
              </w:numPr>
              <w:jc w:val="both"/>
              <w:rPr>
                <w:sz w:val="22"/>
                <w:szCs w:val="22"/>
              </w:rPr>
            </w:pPr>
            <w:r>
              <w:rPr>
                <w:sz w:val="22"/>
              </w:rPr>
              <w:t>Kumulácia pomoci oslobodenej od notifikačnej povinnosti s akoukoľvek inou pomocou v</w:t>
            </w:r>
            <w:r w:rsidR="00CB5BCF">
              <w:rPr>
                <w:sz w:val="22"/>
              </w:rPr>
              <w:t> </w:t>
            </w:r>
            <w:r>
              <w:rPr>
                <w:sz w:val="22"/>
              </w:rPr>
              <w:t xml:space="preserve">súvislosti s </w:t>
            </w:r>
            <w:r>
              <w:rPr>
                <w:b/>
                <w:sz w:val="22"/>
              </w:rPr>
              <w:t>tými istými</w:t>
            </w:r>
            <w:r>
              <w:rPr>
                <w:sz w:val="22"/>
              </w:rPr>
              <w:t xml:space="preserve"> – čiastočne alebo úplne sa prekrývajúcimi – </w:t>
            </w:r>
            <w:r>
              <w:rPr>
                <w:b/>
                <w:sz w:val="22"/>
              </w:rPr>
              <w:t>oprávnenými nákladmi</w:t>
            </w:r>
            <w:r>
              <w:rPr>
                <w:sz w:val="22"/>
              </w:rPr>
              <w:t xml:space="preserve"> nie je povolená, ak by sa v dôsledku toho prekročila najvyššia intenzita pomoci/výška pomoci uplatniteľná na túto pomoc [odsek 3 písm. b)]</w:t>
            </w:r>
            <w:r>
              <w:rPr>
                <w:rStyle w:val="FootnoteReference"/>
                <w:sz w:val="22"/>
                <w:szCs w:val="22"/>
              </w:rPr>
              <w:footnoteReference w:id="1"/>
            </w:r>
            <w:r>
              <w:rPr>
                <w:sz w:val="22"/>
              </w:rPr>
              <w:t>.</w:t>
            </w:r>
          </w:p>
          <w:p w14:paraId="7462BB41" w14:textId="383EBFD1" w:rsidR="000E10AB" w:rsidRPr="00ED6412" w:rsidRDefault="00EE4B09" w:rsidP="004F7598">
            <w:pPr>
              <w:numPr>
                <w:ilvl w:val="0"/>
                <w:numId w:val="11"/>
              </w:numPr>
              <w:jc w:val="both"/>
              <w:rPr>
                <w:sz w:val="22"/>
                <w:szCs w:val="22"/>
              </w:rPr>
            </w:pPr>
            <w:r>
              <w:rPr>
                <w:sz w:val="22"/>
              </w:rPr>
              <w:lastRenderedPageBreak/>
              <w:t xml:space="preserve">Štátna pomoc oslobodená od notifikačnej povinnosti všeobecným nariadením o skupinových výnimkách sa v súvislosti s tými istými oprávnenými nákladmi nesmie kumulovať so žiadnou pomocou </w:t>
            </w:r>
            <w:r>
              <w:rPr>
                <w:b/>
                <w:i/>
                <w:sz w:val="22"/>
              </w:rPr>
              <w:t>de minimis</w:t>
            </w:r>
            <w:r>
              <w:rPr>
                <w:sz w:val="22"/>
              </w:rPr>
              <w:t>, ak by takáto kumulácia mala za následok intenzitu pomoci presahujúcu intenzitu pomoci stanovenú v kapitole III všeobecného nariadenia o</w:t>
            </w:r>
            <w:r w:rsidR="00CB5BCF">
              <w:rPr>
                <w:sz w:val="22"/>
              </w:rPr>
              <w:t> </w:t>
            </w:r>
            <w:r>
              <w:rPr>
                <w:sz w:val="22"/>
              </w:rPr>
              <w:t>skupinových výnimkách (odsek 5).</w:t>
            </w:r>
          </w:p>
        </w:tc>
        <w:tc>
          <w:tcPr>
            <w:tcW w:w="5812" w:type="dxa"/>
            <w:shd w:val="clear" w:color="auto" w:fill="auto"/>
          </w:tcPr>
          <w:p w14:paraId="0AB69CB6" w14:textId="77777777" w:rsidR="000E10AB" w:rsidRPr="00ED6412" w:rsidRDefault="000E10AB" w:rsidP="00ED6412">
            <w:pPr>
              <w:rPr>
                <w:sz w:val="22"/>
                <w:szCs w:val="22"/>
              </w:rPr>
            </w:pPr>
          </w:p>
        </w:tc>
      </w:tr>
      <w:tr w:rsidR="000C08B0" w:rsidRPr="002B692E" w14:paraId="688A9BFE" w14:textId="77777777" w:rsidTr="004F7598">
        <w:trPr>
          <w:trHeight w:val="271"/>
        </w:trPr>
        <w:tc>
          <w:tcPr>
            <w:tcW w:w="8800" w:type="dxa"/>
            <w:tcBorders>
              <w:top w:val="single" w:sz="4" w:space="0" w:color="auto"/>
              <w:left w:val="single" w:sz="4" w:space="0" w:color="auto"/>
              <w:bottom w:val="single" w:sz="4" w:space="0" w:color="auto"/>
              <w:right w:val="single" w:sz="4" w:space="0" w:color="auto"/>
            </w:tcBorders>
            <w:shd w:val="clear" w:color="auto" w:fill="D9D9D9"/>
          </w:tcPr>
          <w:p w14:paraId="04A49B7C" w14:textId="77777777" w:rsidR="000C08B0" w:rsidRPr="002B692E" w:rsidRDefault="000C08B0" w:rsidP="000C08B0">
            <w:pPr>
              <w:tabs>
                <w:tab w:val="num" w:pos="360"/>
              </w:tabs>
              <w:ind w:left="360" w:hanging="360"/>
              <w:jc w:val="both"/>
              <w:rPr>
                <w:b/>
                <w:sz w:val="22"/>
                <w:szCs w:val="22"/>
              </w:rPr>
            </w:pPr>
            <w:r>
              <w:rPr>
                <w:b/>
                <w:sz w:val="22"/>
              </w:rPr>
              <w:t xml:space="preserve">Článok 9 – Uverejňovanie a informácie </w:t>
            </w:r>
          </w:p>
        </w:tc>
        <w:tc>
          <w:tcPr>
            <w:tcW w:w="5812" w:type="dxa"/>
            <w:tcBorders>
              <w:top w:val="single" w:sz="4" w:space="0" w:color="auto"/>
              <w:left w:val="single" w:sz="4" w:space="0" w:color="auto"/>
              <w:bottom w:val="single" w:sz="4" w:space="0" w:color="auto"/>
              <w:right w:val="single" w:sz="4" w:space="0" w:color="auto"/>
            </w:tcBorders>
            <w:shd w:val="clear" w:color="auto" w:fill="D9D9D9"/>
          </w:tcPr>
          <w:p w14:paraId="39ED8817" w14:textId="77777777" w:rsidR="000C08B0" w:rsidRPr="002B692E" w:rsidRDefault="000C08B0" w:rsidP="00551033">
            <w:pPr>
              <w:rPr>
                <w:sz w:val="22"/>
                <w:szCs w:val="22"/>
              </w:rPr>
            </w:pPr>
          </w:p>
        </w:tc>
      </w:tr>
      <w:tr w:rsidR="000C08B0" w:rsidRPr="002B692E" w14:paraId="5C39753B" w14:textId="77777777" w:rsidTr="000C08B0">
        <w:trPr>
          <w:trHeight w:val="271"/>
        </w:trPr>
        <w:tc>
          <w:tcPr>
            <w:tcW w:w="8800" w:type="dxa"/>
            <w:tcBorders>
              <w:top w:val="single" w:sz="4" w:space="0" w:color="auto"/>
              <w:left w:val="single" w:sz="4" w:space="0" w:color="auto"/>
              <w:bottom w:val="single" w:sz="4" w:space="0" w:color="auto"/>
              <w:right w:val="single" w:sz="4" w:space="0" w:color="auto"/>
            </w:tcBorders>
            <w:shd w:val="clear" w:color="auto" w:fill="auto"/>
          </w:tcPr>
          <w:p w14:paraId="288F3D9C" w14:textId="77777777" w:rsidR="000C08B0" w:rsidRPr="004F7598" w:rsidRDefault="000C08B0" w:rsidP="00C87435">
            <w:pPr>
              <w:numPr>
                <w:ilvl w:val="0"/>
                <w:numId w:val="14"/>
              </w:numPr>
              <w:autoSpaceDE w:val="0"/>
              <w:autoSpaceDN w:val="0"/>
              <w:adjustRightInd w:val="0"/>
              <w:ind w:left="328" w:hanging="328"/>
              <w:jc w:val="both"/>
              <w:rPr>
                <w:sz w:val="22"/>
                <w:szCs w:val="22"/>
              </w:rPr>
            </w:pPr>
            <w:r>
              <w:rPr>
                <w:sz w:val="22"/>
              </w:rPr>
              <w:t>Na súhrnnom webovom sídle týkajúcom sa štátnej pomoci na národnej alebo regionálnej úrovni sa uverejnia tieto informácie (odsek 1):</w:t>
            </w:r>
          </w:p>
          <w:p w14:paraId="1A3B5773" w14:textId="77777777" w:rsidR="000C08B0" w:rsidRPr="004F7598" w:rsidRDefault="000C08B0" w:rsidP="00C87435">
            <w:pPr>
              <w:numPr>
                <w:ilvl w:val="1"/>
                <w:numId w:val="15"/>
              </w:numPr>
              <w:autoSpaceDE w:val="0"/>
              <w:autoSpaceDN w:val="0"/>
              <w:adjustRightInd w:val="0"/>
              <w:ind w:left="754" w:hanging="426"/>
              <w:jc w:val="both"/>
              <w:rPr>
                <w:sz w:val="22"/>
                <w:szCs w:val="22"/>
              </w:rPr>
            </w:pPr>
            <w:r>
              <w:rPr>
                <w:sz w:val="22"/>
              </w:rPr>
              <w:t>súhrnné informácie (pozri článok 11) v štandardizovanom formáte stanovenom v prílohe II alebo odkaz na prístup k nim;</w:t>
            </w:r>
          </w:p>
          <w:p w14:paraId="71969F15" w14:textId="77777777" w:rsidR="000C08B0" w:rsidRPr="004F7598" w:rsidRDefault="000C08B0" w:rsidP="00C87435">
            <w:pPr>
              <w:numPr>
                <w:ilvl w:val="1"/>
                <w:numId w:val="15"/>
              </w:numPr>
              <w:autoSpaceDE w:val="0"/>
              <w:autoSpaceDN w:val="0"/>
              <w:adjustRightInd w:val="0"/>
              <w:ind w:left="754" w:hanging="426"/>
              <w:jc w:val="both"/>
              <w:rPr>
                <w:sz w:val="22"/>
                <w:szCs w:val="22"/>
              </w:rPr>
            </w:pPr>
            <w:r>
              <w:rPr>
                <w:sz w:val="22"/>
              </w:rPr>
              <w:t>plné znenie každého opatrenia pomoci (pozri článok 11) alebo odkaz na prístup k plnému zneniu;</w:t>
            </w:r>
          </w:p>
          <w:p w14:paraId="3A61CD55" w14:textId="77777777" w:rsidR="000C08B0" w:rsidRPr="004F7598" w:rsidRDefault="000C08B0" w:rsidP="00C87435">
            <w:pPr>
              <w:numPr>
                <w:ilvl w:val="1"/>
                <w:numId w:val="15"/>
              </w:numPr>
              <w:autoSpaceDE w:val="0"/>
              <w:autoSpaceDN w:val="0"/>
              <w:adjustRightInd w:val="0"/>
              <w:ind w:left="754" w:hanging="426"/>
              <w:jc w:val="both"/>
              <w:rPr>
                <w:sz w:val="22"/>
                <w:szCs w:val="22"/>
              </w:rPr>
            </w:pPr>
            <w:r>
              <w:rPr>
                <w:sz w:val="22"/>
              </w:rPr>
              <w:t>informácie o každom poskytnutí individuálnej pomoci presahujúcej 500 000 EUR (pozri prílohu III), v prípade príjemcov pôsobiacich v poľnohospodárskej prvovýrobe (okrem tých, na ktorých sa vzťahuje oddiel 2a) o každom poskytnutí individuálnej pomoci na takúto výrobu presahujúcej 60 000 EUR a v prípade príjemcov pôsobiacich v odvetví rybolovu a akvakultúry (okrem tých, na ktorých sa vzťahuje oddiel 2a) o každom poskytnutí individuálnej pomoci presahujúcej 30 000 EUR.</w:t>
            </w:r>
          </w:p>
          <w:p w14:paraId="550F1483" w14:textId="1E903AF8" w:rsidR="000C08B0" w:rsidRPr="004F7598" w:rsidRDefault="000C08B0" w:rsidP="00C87435">
            <w:pPr>
              <w:tabs>
                <w:tab w:val="num" w:pos="360"/>
              </w:tabs>
              <w:ind w:left="360" w:hanging="360"/>
              <w:jc w:val="both"/>
              <w:rPr>
                <w:sz w:val="22"/>
                <w:szCs w:val="22"/>
              </w:rPr>
            </w:pPr>
            <w:r>
              <w:rPr>
                <w:sz w:val="22"/>
              </w:rPr>
              <w:t>Pokiaľ ide o pomoc poskytnutú na projekty Európskej územnej spolupráce, informácie uvedené v tomto odseku sa umiestnia na webové sídlo členského štátu, v ktorom sídli dotknutý riadiaci orgán, ako sa vymedzuje v článku 21 nariadenia Európskeho parlamentu a Rady č.</w:t>
            </w:r>
            <w:r w:rsidR="00CB5BCF">
              <w:rPr>
                <w:sz w:val="22"/>
              </w:rPr>
              <w:t> </w:t>
            </w:r>
            <w:r>
              <w:rPr>
                <w:sz w:val="22"/>
              </w:rPr>
              <w:t>1299/2013 alebo v článku 45 nariadenia 2021/1059, podľa tohto, ktoré z nich sa uplatňuje. Alternatívne sa zúčastnené členské štáty môžu takisto rozhodnúť, že každý z nich poskytne na svojom webovom sídle informácie o opatreniach pomoci na svojom území.</w:t>
            </w:r>
          </w:p>
          <w:p w14:paraId="3E92CF3D" w14:textId="44BB4401" w:rsidR="000C08B0" w:rsidRPr="004F7598" w:rsidRDefault="000C08B0" w:rsidP="00C87435">
            <w:pPr>
              <w:numPr>
                <w:ilvl w:val="0"/>
                <w:numId w:val="14"/>
              </w:numPr>
              <w:autoSpaceDE w:val="0"/>
              <w:autoSpaceDN w:val="0"/>
              <w:adjustRightInd w:val="0"/>
              <w:ind w:left="328" w:hanging="283"/>
              <w:jc w:val="both"/>
              <w:rPr>
                <w:sz w:val="22"/>
                <w:szCs w:val="22"/>
              </w:rPr>
            </w:pPr>
            <w:r>
              <w:rPr>
                <w:sz w:val="22"/>
              </w:rPr>
              <w:t xml:space="preserve">V prípade schém vo forme daňového zvýhodnenia a schém, na ktoré sa vzťahujú články 16 </w:t>
            </w:r>
            <w:r>
              <w:rPr>
                <w:sz w:val="22"/>
              </w:rPr>
              <w:lastRenderedPageBreak/>
              <w:t>a 21 (okrem MSP, ktoré na žiadnom trhu neuskutočnili žiadny komerčný predaj), sa podmienky stanovené v odseku 1 písm. c) tohto článku považujú za splnené, ak členské štáty uverejnia požadované informácie o sumách individuálnej pomoci v týchto rozpätiach (v</w:t>
            </w:r>
            <w:r w:rsidR="00D36B7F">
              <w:rPr>
                <w:sz w:val="22"/>
              </w:rPr>
              <w:t> </w:t>
            </w:r>
            <w:r>
              <w:rPr>
                <w:sz w:val="22"/>
              </w:rPr>
              <w:t>mil.</w:t>
            </w:r>
            <w:r w:rsidR="00CB5BCF">
              <w:rPr>
                <w:sz w:val="22"/>
              </w:rPr>
              <w:t> </w:t>
            </w:r>
            <w:r>
              <w:rPr>
                <w:sz w:val="22"/>
              </w:rPr>
              <w:t>EUR) (odsek 2):</w:t>
            </w:r>
          </w:p>
          <w:p w14:paraId="21253559" w14:textId="77777777" w:rsidR="00E52632" w:rsidRPr="00E52632" w:rsidRDefault="00E52632" w:rsidP="00C87435">
            <w:pPr>
              <w:numPr>
                <w:ilvl w:val="0"/>
                <w:numId w:val="16"/>
              </w:numPr>
              <w:autoSpaceDE w:val="0"/>
              <w:autoSpaceDN w:val="0"/>
              <w:adjustRightInd w:val="0"/>
              <w:jc w:val="both"/>
              <w:rPr>
                <w:sz w:val="22"/>
                <w:szCs w:val="22"/>
              </w:rPr>
            </w:pPr>
            <w:r>
              <w:rPr>
                <w:sz w:val="22"/>
              </w:rPr>
              <w:t>0,03 – 0,5 (len v prípade rybolovu a akvakultúry),</w:t>
            </w:r>
          </w:p>
          <w:p w14:paraId="2B7C572C" w14:textId="77777777" w:rsidR="00E52632" w:rsidRPr="00E52632" w:rsidRDefault="00E52632" w:rsidP="00C87435">
            <w:pPr>
              <w:numPr>
                <w:ilvl w:val="0"/>
                <w:numId w:val="16"/>
              </w:numPr>
              <w:autoSpaceDE w:val="0"/>
              <w:autoSpaceDN w:val="0"/>
              <w:adjustRightInd w:val="0"/>
              <w:jc w:val="both"/>
              <w:rPr>
                <w:sz w:val="22"/>
                <w:szCs w:val="22"/>
              </w:rPr>
            </w:pPr>
            <w:r>
              <w:rPr>
                <w:sz w:val="22"/>
              </w:rPr>
              <w:t>0,06 – 0,5 (len v prípade poľnohospodárskej prvovýroby),</w:t>
            </w:r>
          </w:p>
          <w:p w14:paraId="5C290388" w14:textId="77777777" w:rsidR="000C08B0" w:rsidRPr="004F7598" w:rsidRDefault="000C08B0" w:rsidP="00C87435">
            <w:pPr>
              <w:numPr>
                <w:ilvl w:val="0"/>
                <w:numId w:val="16"/>
              </w:numPr>
              <w:autoSpaceDE w:val="0"/>
              <w:autoSpaceDN w:val="0"/>
              <w:adjustRightInd w:val="0"/>
              <w:jc w:val="both"/>
              <w:rPr>
                <w:sz w:val="22"/>
                <w:szCs w:val="22"/>
              </w:rPr>
            </w:pPr>
            <w:r>
              <w:rPr>
                <w:sz w:val="22"/>
              </w:rPr>
              <w:t>0,5 – 1,</w:t>
            </w:r>
          </w:p>
          <w:p w14:paraId="2C795C5D" w14:textId="77777777" w:rsidR="000C08B0" w:rsidRPr="004F7598" w:rsidRDefault="000C08B0" w:rsidP="00C87435">
            <w:pPr>
              <w:numPr>
                <w:ilvl w:val="0"/>
                <w:numId w:val="16"/>
              </w:numPr>
              <w:autoSpaceDE w:val="0"/>
              <w:autoSpaceDN w:val="0"/>
              <w:adjustRightInd w:val="0"/>
              <w:jc w:val="both"/>
              <w:rPr>
                <w:sz w:val="22"/>
                <w:szCs w:val="22"/>
              </w:rPr>
            </w:pPr>
            <w:r>
              <w:rPr>
                <w:sz w:val="22"/>
              </w:rPr>
              <w:t>1 – 2,</w:t>
            </w:r>
          </w:p>
          <w:p w14:paraId="46D91B19" w14:textId="77777777" w:rsidR="000C08B0" w:rsidRPr="004F7598" w:rsidRDefault="000C08B0" w:rsidP="00C87435">
            <w:pPr>
              <w:numPr>
                <w:ilvl w:val="0"/>
                <w:numId w:val="16"/>
              </w:numPr>
              <w:autoSpaceDE w:val="0"/>
              <w:autoSpaceDN w:val="0"/>
              <w:adjustRightInd w:val="0"/>
              <w:jc w:val="both"/>
              <w:rPr>
                <w:sz w:val="22"/>
                <w:szCs w:val="22"/>
              </w:rPr>
            </w:pPr>
            <w:r>
              <w:rPr>
                <w:sz w:val="22"/>
              </w:rPr>
              <w:t>2 – 5,</w:t>
            </w:r>
          </w:p>
          <w:p w14:paraId="11F17A95" w14:textId="77777777" w:rsidR="000C08B0" w:rsidRPr="004F7598" w:rsidRDefault="000C08B0" w:rsidP="00C87435">
            <w:pPr>
              <w:numPr>
                <w:ilvl w:val="0"/>
                <w:numId w:val="16"/>
              </w:numPr>
              <w:autoSpaceDE w:val="0"/>
              <w:autoSpaceDN w:val="0"/>
              <w:adjustRightInd w:val="0"/>
              <w:jc w:val="both"/>
              <w:rPr>
                <w:sz w:val="22"/>
                <w:szCs w:val="22"/>
              </w:rPr>
            </w:pPr>
            <w:r>
              <w:rPr>
                <w:sz w:val="22"/>
              </w:rPr>
              <w:t>5 – 10,</w:t>
            </w:r>
          </w:p>
          <w:p w14:paraId="77F85A33" w14:textId="77777777" w:rsidR="000C08B0" w:rsidRPr="004F7598" w:rsidRDefault="000C08B0" w:rsidP="00C87435">
            <w:pPr>
              <w:numPr>
                <w:ilvl w:val="0"/>
                <w:numId w:val="16"/>
              </w:numPr>
              <w:autoSpaceDE w:val="0"/>
              <w:autoSpaceDN w:val="0"/>
              <w:adjustRightInd w:val="0"/>
              <w:jc w:val="both"/>
              <w:rPr>
                <w:sz w:val="22"/>
                <w:szCs w:val="22"/>
              </w:rPr>
            </w:pPr>
            <w:r>
              <w:rPr>
                <w:sz w:val="22"/>
              </w:rPr>
              <w:t>10 – 30 a</w:t>
            </w:r>
          </w:p>
          <w:p w14:paraId="0DA95FF3" w14:textId="77777777" w:rsidR="000C08B0" w:rsidRPr="004F7598" w:rsidRDefault="000C08B0" w:rsidP="00C87435">
            <w:pPr>
              <w:numPr>
                <w:ilvl w:val="0"/>
                <w:numId w:val="16"/>
              </w:numPr>
              <w:autoSpaceDE w:val="0"/>
              <w:autoSpaceDN w:val="0"/>
              <w:adjustRightInd w:val="0"/>
              <w:jc w:val="both"/>
              <w:rPr>
                <w:sz w:val="22"/>
                <w:szCs w:val="22"/>
              </w:rPr>
            </w:pPr>
            <w:r>
              <w:rPr>
                <w:sz w:val="22"/>
              </w:rPr>
              <w:t>30 a viac.</w:t>
            </w:r>
          </w:p>
          <w:p w14:paraId="35D2A5D9" w14:textId="77777777" w:rsidR="000C08B0" w:rsidRPr="004F7598" w:rsidRDefault="000C08B0" w:rsidP="00C87435">
            <w:pPr>
              <w:numPr>
                <w:ilvl w:val="0"/>
                <w:numId w:val="14"/>
              </w:numPr>
              <w:autoSpaceDE w:val="0"/>
              <w:autoSpaceDN w:val="0"/>
              <w:adjustRightInd w:val="0"/>
              <w:ind w:left="328" w:hanging="283"/>
              <w:jc w:val="both"/>
              <w:rPr>
                <w:sz w:val="22"/>
                <w:szCs w:val="22"/>
              </w:rPr>
            </w:pPr>
            <w:r>
              <w:rPr>
                <w:sz w:val="22"/>
              </w:rPr>
              <w:t>Informácie uvedené v odseku 1 písm. c) sú štruktúrované a prístupné štandardizovaným spôsobom (pozri prílohu III) a umožňujú funkcie účinného vyhľadávania a sťahovania. Informácie uvedené v odseku 1 sa uverejňujú do 6 mesiacov odo dňa poskytnutia pomoci alebo v prípade pomoci vo forme daňového zvýhodnenia do 1 roka odo dňa, keď sa má vypracovať daňové priznanie, a sú dostupné aspoň 10 rokov od dátumu poskytnutia pomoci (odsek 4).</w:t>
            </w:r>
          </w:p>
          <w:p w14:paraId="6D3154FD" w14:textId="77777777" w:rsidR="000C08B0" w:rsidRPr="000C08B0" w:rsidRDefault="000C08B0" w:rsidP="00C87435">
            <w:pPr>
              <w:numPr>
                <w:ilvl w:val="0"/>
                <w:numId w:val="14"/>
              </w:numPr>
              <w:autoSpaceDE w:val="0"/>
              <w:autoSpaceDN w:val="0"/>
              <w:adjustRightInd w:val="0"/>
              <w:ind w:left="328" w:hanging="283"/>
              <w:jc w:val="both"/>
              <w:rPr>
                <w:b/>
                <w:sz w:val="22"/>
                <w:szCs w:val="22"/>
              </w:rPr>
            </w:pPr>
            <w:r>
              <w:rPr>
                <w:sz w:val="22"/>
              </w:rPr>
              <w:t>Členské štáty splnia ustanovenia tohto článku najneskôr do dvoch rokov od nadobudnutia účinnosti tohto nariadenia (odsek 6).</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89661FA" w14:textId="77777777" w:rsidR="000C08B0" w:rsidRPr="002B692E" w:rsidRDefault="000C08B0" w:rsidP="008D34B6">
            <w:pPr>
              <w:jc w:val="both"/>
              <w:rPr>
                <w:sz w:val="22"/>
                <w:szCs w:val="22"/>
              </w:rPr>
            </w:pPr>
          </w:p>
        </w:tc>
      </w:tr>
      <w:tr w:rsidR="00E75895" w:rsidRPr="00060F2B" w14:paraId="1515E5CD" w14:textId="77777777" w:rsidTr="006A1727">
        <w:trPr>
          <w:trHeight w:val="271"/>
        </w:trPr>
        <w:tc>
          <w:tcPr>
            <w:tcW w:w="8800" w:type="dxa"/>
            <w:tcBorders>
              <w:top w:val="single" w:sz="4" w:space="0" w:color="auto"/>
              <w:left w:val="single" w:sz="4" w:space="0" w:color="auto"/>
              <w:bottom w:val="single" w:sz="4" w:space="0" w:color="auto"/>
              <w:right w:val="single" w:sz="4" w:space="0" w:color="auto"/>
            </w:tcBorders>
            <w:shd w:val="clear" w:color="auto" w:fill="D9D9D9"/>
          </w:tcPr>
          <w:p w14:paraId="2353483B" w14:textId="77777777" w:rsidR="00E75895" w:rsidRPr="00F34637" w:rsidRDefault="00E75895" w:rsidP="00C87435">
            <w:pPr>
              <w:autoSpaceDE w:val="0"/>
              <w:autoSpaceDN w:val="0"/>
              <w:adjustRightInd w:val="0"/>
              <w:ind w:left="328" w:hanging="328"/>
              <w:jc w:val="both"/>
              <w:rPr>
                <w:b/>
                <w:sz w:val="22"/>
                <w:szCs w:val="22"/>
              </w:rPr>
            </w:pPr>
            <w:r>
              <w:rPr>
                <w:b/>
                <w:sz w:val="22"/>
              </w:rPr>
              <w:t>Článok 11 – Podávanie správ (informačné hárky)</w:t>
            </w:r>
          </w:p>
        </w:tc>
        <w:tc>
          <w:tcPr>
            <w:tcW w:w="5812" w:type="dxa"/>
            <w:tcBorders>
              <w:top w:val="single" w:sz="4" w:space="0" w:color="auto"/>
              <w:left w:val="single" w:sz="4" w:space="0" w:color="auto"/>
              <w:bottom w:val="single" w:sz="4" w:space="0" w:color="auto"/>
              <w:right w:val="single" w:sz="4" w:space="0" w:color="auto"/>
            </w:tcBorders>
            <w:shd w:val="clear" w:color="auto" w:fill="D9D9D9"/>
          </w:tcPr>
          <w:p w14:paraId="4D06B335" w14:textId="77777777" w:rsidR="00E75895" w:rsidRPr="00F34637" w:rsidRDefault="00E75895" w:rsidP="008D34B6">
            <w:pPr>
              <w:jc w:val="both"/>
              <w:rPr>
                <w:sz w:val="22"/>
                <w:szCs w:val="22"/>
              </w:rPr>
            </w:pPr>
          </w:p>
        </w:tc>
      </w:tr>
      <w:tr w:rsidR="00E75895" w:rsidRPr="002B692E" w14:paraId="31E6CD75" w14:textId="77777777" w:rsidTr="00E75895">
        <w:trPr>
          <w:trHeight w:val="271"/>
        </w:trPr>
        <w:tc>
          <w:tcPr>
            <w:tcW w:w="8800" w:type="dxa"/>
            <w:tcBorders>
              <w:top w:val="single" w:sz="4" w:space="0" w:color="auto"/>
              <w:left w:val="single" w:sz="4" w:space="0" w:color="auto"/>
              <w:bottom w:val="single" w:sz="4" w:space="0" w:color="auto"/>
              <w:right w:val="single" w:sz="4" w:space="0" w:color="auto"/>
            </w:tcBorders>
            <w:shd w:val="clear" w:color="auto" w:fill="auto"/>
          </w:tcPr>
          <w:p w14:paraId="041DB262" w14:textId="247C9C36" w:rsidR="009F3469" w:rsidRPr="00CB5318" w:rsidRDefault="009F3469" w:rsidP="009F3469">
            <w:pPr>
              <w:numPr>
                <w:ilvl w:val="0"/>
                <w:numId w:val="30"/>
              </w:numPr>
              <w:autoSpaceDE w:val="0"/>
              <w:autoSpaceDN w:val="0"/>
              <w:adjustRightInd w:val="0"/>
              <w:ind w:left="360"/>
              <w:jc w:val="both"/>
              <w:rPr>
                <w:sz w:val="22"/>
                <w:szCs w:val="22"/>
              </w:rPr>
            </w:pPr>
            <w:r>
              <w:rPr>
                <w:sz w:val="22"/>
              </w:rPr>
              <w:t>Komisii treba zaslať (odsek 1)</w:t>
            </w:r>
            <w:r w:rsidR="00472EB1">
              <w:rPr>
                <w:sz w:val="22"/>
              </w:rPr>
              <w:t>:</w:t>
            </w:r>
          </w:p>
          <w:p w14:paraId="025102F7" w14:textId="30B90CE2" w:rsidR="009F3469" w:rsidRPr="00CB5318" w:rsidRDefault="009F3469" w:rsidP="009F3469">
            <w:pPr>
              <w:numPr>
                <w:ilvl w:val="0"/>
                <w:numId w:val="31"/>
              </w:numPr>
              <w:autoSpaceDE w:val="0"/>
              <w:autoSpaceDN w:val="0"/>
              <w:adjustRightInd w:val="0"/>
              <w:jc w:val="both"/>
              <w:rPr>
                <w:sz w:val="22"/>
                <w:szCs w:val="22"/>
              </w:rPr>
            </w:pPr>
            <w:r>
              <w:rPr>
                <w:sz w:val="22"/>
              </w:rPr>
              <w:t>súhrnné informácie v štandardizovanom formáte stanovenom v prílohe II, spolu s</w:t>
            </w:r>
            <w:r w:rsidR="00CB5BCF">
              <w:rPr>
                <w:sz w:val="22"/>
              </w:rPr>
              <w:t> </w:t>
            </w:r>
            <w:r>
              <w:rPr>
                <w:sz w:val="22"/>
              </w:rPr>
              <w:t>odkazom poskytujúcim prístup k úplnému zneniu opatrenia vrátane jeho zmien, a</w:t>
            </w:r>
            <w:r w:rsidR="00CB5BCF">
              <w:rPr>
                <w:sz w:val="22"/>
              </w:rPr>
              <w:t> </w:t>
            </w:r>
            <w:r>
              <w:rPr>
                <w:sz w:val="22"/>
              </w:rPr>
              <w:t>to do 20 pracovných dní odo dňa, keď opatrenie nadobudlo účinnosť;</w:t>
            </w:r>
          </w:p>
          <w:p w14:paraId="78EB7B65" w14:textId="77777777" w:rsidR="009F3469" w:rsidRPr="00CB5318" w:rsidRDefault="009F3469" w:rsidP="009F3469">
            <w:pPr>
              <w:numPr>
                <w:ilvl w:val="0"/>
                <w:numId w:val="31"/>
              </w:numPr>
              <w:autoSpaceDE w:val="0"/>
              <w:autoSpaceDN w:val="0"/>
              <w:adjustRightInd w:val="0"/>
              <w:jc w:val="both"/>
              <w:rPr>
                <w:sz w:val="22"/>
                <w:szCs w:val="22"/>
              </w:rPr>
            </w:pPr>
            <w:r>
              <w:rPr>
                <w:sz w:val="22"/>
              </w:rPr>
              <w:t>výročnú správu [nariadenie (ES) č. 794/2004] v elektronickej forme o uplatňovaní tohto nariadenia, ktorá obsahuje informácie uvedené v danom nariadení, a to za každý celý rok alebo každú časť roka, počas ktorého sa toto nariadenie uplatňuje.</w:t>
            </w:r>
          </w:p>
          <w:p w14:paraId="7CE9BE56" w14:textId="77777777" w:rsidR="00E75895" w:rsidRPr="00060F2B" w:rsidRDefault="00E75895" w:rsidP="008D34B6">
            <w:pPr>
              <w:autoSpaceDE w:val="0"/>
              <w:autoSpaceDN w:val="0"/>
              <w:adjustRightInd w:val="0"/>
              <w:ind w:left="328"/>
              <w:jc w:val="both"/>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E37E8B2" w14:textId="77777777" w:rsidR="00E75895" w:rsidRPr="00E75895" w:rsidRDefault="00E75895" w:rsidP="008D34B6">
            <w:pPr>
              <w:jc w:val="both"/>
              <w:rPr>
                <w:sz w:val="22"/>
                <w:szCs w:val="22"/>
              </w:rPr>
            </w:pPr>
          </w:p>
        </w:tc>
      </w:tr>
    </w:tbl>
    <w:p w14:paraId="7E64BE58" w14:textId="77777777" w:rsidR="000C08B0" w:rsidRDefault="000C08B0" w:rsidP="008D34B6">
      <w:pPr>
        <w:jc w:val="both"/>
        <w:rPr>
          <w:b/>
          <w:sz w:val="22"/>
          <w:szCs w:val="22"/>
        </w:rPr>
      </w:pPr>
    </w:p>
    <w:p w14:paraId="79E722B0" w14:textId="77777777" w:rsidR="007D461F" w:rsidRPr="00ED6412" w:rsidRDefault="007D461F" w:rsidP="008D34B6">
      <w:pPr>
        <w:jc w:val="both"/>
        <w:rPr>
          <w:sz w:val="22"/>
          <w:szCs w:val="22"/>
        </w:rPr>
      </w:pPr>
      <w:r>
        <w:rPr>
          <w:b/>
          <w:sz w:val="22"/>
        </w:rPr>
        <w:t>Pokiaľ ide o vymedzenie pojmov</w:t>
      </w:r>
      <w:r>
        <w:rPr>
          <w:sz w:val="22"/>
        </w:rPr>
        <w:t>: článok 2 (body 133 – 139) (venujte pozornosť novému vymedzeniu pojmu „podnik v ťažkostiach“)</w:t>
      </w:r>
    </w:p>
    <w:p w14:paraId="332AA95B" w14:textId="77777777" w:rsidR="00D64EFF" w:rsidRPr="00ED6412" w:rsidRDefault="00D64EFF" w:rsidP="008D34B6">
      <w:pPr>
        <w:jc w:val="both"/>
        <w:rPr>
          <w:sz w:val="22"/>
          <w:szCs w:val="22"/>
        </w:rPr>
      </w:pPr>
    </w:p>
    <w:p w14:paraId="06AFE5CC" w14:textId="77777777" w:rsidR="00F177AC" w:rsidRPr="00ED6412" w:rsidRDefault="00F177AC" w:rsidP="008D34B6">
      <w:pPr>
        <w:jc w:val="both"/>
        <w:rPr>
          <w:sz w:val="22"/>
          <w:szCs w:val="22"/>
        </w:rPr>
      </w:pPr>
    </w:p>
    <w:p w14:paraId="250F7F81" w14:textId="77777777" w:rsidR="00003D17" w:rsidRPr="008D34B6" w:rsidRDefault="00003D17" w:rsidP="0000287B">
      <w:pPr>
        <w:jc w:val="center"/>
        <w:rPr>
          <w:sz w:val="28"/>
          <w:szCs w:val="28"/>
        </w:rPr>
      </w:pPr>
      <w:r>
        <w:rPr>
          <w:b/>
          <w:sz w:val="28"/>
          <w:u w:val="single"/>
        </w:rPr>
        <w:t>B. Osobitné ustanovenia týkajúce sa pomoci na širokopásmové infraštruktúry</w:t>
      </w:r>
    </w:p>
    <w:p w14:paraId="5E9B3AC6" w14:textId="77777777" w:rsidR="00003D17" w:rsidRPr="00ED6412" w:rsidRDefault="00003D17" w:rsidP="008D34B6">
      <w:pPr>
        <w:jc w:val="both"/>
        <w:rPr>
          <w:sz w:val="22"/>
          <w:szCs w:val="22"/>
        </w:rPr>
      </w:pPr>
    </w:p>
    <w:tbl>
      <w:tblPr>
        <w:tblW w:w="528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6094"/>
      </w:tblGrid>
      <w:tr w:rsidR="00C96C86" w:rsidRPr="00A041B4" w14:paraId="5F3FFFE3" w14:textId="77777777" w:rsidTr="00D60100">
        <w:trPr>
          <w:trHeight w:val="145"/>
        </w:trPr>
        <w:tc>
          <w:tcPr>
            <w:tcW w:w="2913" w:type="pct"/>
            <w:tcBorders>
              <w:bottom w:val="single" w:sz="4" w:space="0" w:color="auto"/>
            </w:tcBorders>
            <w:shd w:val="clear" w:color="auto" w:fill="B8CCE4"/>
          </w:tcPr>
          <w:p w14:paraId="042A9FA4" w14:textId="77777777" w:rsidR="00507F95" w:rsidRPr="00A041B4" w:rsidRDefault="00507F95" w:rsidP="008D34B6">
            <w:pPr>
              <w:ind w:left="360"/>
              <w:jc w:val="both"/>
              <w:rPr>
                <w:b/>
                <w:smallCaps/>
                <w:sz w:val="22"/>
                <w:szCs w:val="22"/>
              </w:rPr>
            </w:pPr>
            <w:r>
              <w:rPr>
                <w:b/>
                <w:smallCaps/>
                <w:sz w:val="22"/>
              </w:rPr>
              <w:lastRenderedPageBreak/>
              <w:t xml:space="preserve">Článok 52 </w:t>
            </w:r>
          </w:p>
          <w:p w14:paraId="723B04A8" w14:textId="77777777" w:rsidR="00BB080C" w:rsidRPr="00A041B4" w:rsidRDefault="00723ECD" w:rsidP="008D34B6">
            <w:pPr>
              <w:ind w:left="360"/>
              <w:jc w:val="both"/>
              <w:rPr>
                <w:b/>
                <w:smallCaps/>
                <w:sz w:val="22"/>
                <w:szCs w:val="22"/>
              </w:rPr>
            </w:pPr>
            <w:r>
              <w:rPr>
                <w:b/>
                <w:smallCaps/>
                <w:sz w:val="22"/>
              </w:rPr>
              <w:t>Pomoc na pevné širokopásmové siete</w:t>
            </w:r>
          </w:p>
        </w:tc>
        <w:tc>
          <w:tcPr>
            <w:tcW w:w="2087" w:type="pct"/>
            <w:shd w:val="clear" w:color="auto" w:fill="B8CCE4"/>
          </w:tcPr>
          <w:p w14:paraId="5D2E9611" w14:textId="77777777" w:rsidR="00BB080C" w:rsidRPr="00A041B4" w:rsidRDefault="00BB080C" w:rsidP="008D34B6">
            <w:pPr>
              <w:jc w:val="both"/>
              <w:rPr>
                <w:b/>
                <w:smallCaps/>
                <w:sz w:val="22"/>
                <w:szCs w:val="22"/>
              </w:rPr>
            </w:pPr>
            <w:r>
              <w:rPr>
                <w:b/>
                <w:smallCaps/>
                <w:sz w:val="22"/>
              </w:rPr>
              <w:t>Kontrola zlučiteľnosti (OK?)</w:t>
            </w:r>
          </w:p>
        </w:tc>
      </w:tr>
      <w:tr w:rsidR="00895393" w:rsidRPr="00ED6412" w14:paraId="7C7A0AE1" w14:textId="77777777" w:rsidTr="002102A6">
        <w:trPr>
          <w:trHeight w:val="283"/>
        </w:trPr>
        <w:tc>
          <w:tcPr>
            <w:tcW w:w="2913" w:type="pct"/>
            <w:shd w:val="clear" w:color="auto" w:fill="auto"/>
          </w:tcPr>
          <w:p w14:paraId="35488F04" w14:textId="77777777" w:rsidR="00507F95" w:rsidRPr="00ED6412" w:rsidRDefault="00507F95" w:rsidP="00C87435">
            <w:pPr>
              <w:numPr>
                <w:ilvl w:val="0"/>
                <w:numId w:val="9"/>
              </w:numPr>
              <w:jc w:val="both"/>
              <w:rPr>
                <w:sz w:val="22"/>
                <w:szCs w:val="22"/>
              </w:rPr>
            </w:pPr>
            <w:r>
              <w:rPr>
                <w:sz w:val="22"/>
              </w:rPr>
              <w:t>Zlučiteľná a oslobodená od notifikačnej povinnosti za predpokladu, že sú splnené všeobecné podmienky zlučiteľnosti a podmienky tohto článku (odsek 1).</w:t>
            </w:r>
          </w:p>
          <w:p w14:paraId="3BA36757" w14:textId="77777777" w:rsidR="00981AB9" w:rsidRPr="00F114DF" w:rsidRDefault="000A7662" w:rsidP="00F114DF">
            <w:pPr>
              <w:numPr>
                <w:ilvl w:val="0"/>
                <w:numId w:val="9"/>
              </w:numPr>
              <w:jc w:val="both"/>
              <w:rPr>
                <w:sz w:val="22"/>
                <w:szCs w:val="22"/>
              </w:rPr>
            </w:pPr>
            <w:r>
              <w:rPr>
                <w:b/>
                <w:sz w:val="22"/>
              </w:rPr>
              <w:t>Oprávnenými nákladmi</w:t>
            </w:r>
            <w:r>
              <w:rPr>
                <w:sz w:val="22"/>
              </w:rPr>
              <w:t xml:space="preserve"> sú všetky náklady na výstavbu, riadenie a prevádzku pevnej širokopásmovej siete. Maximálna výška pomoci na projekt sa stanoví na základe súťažného výberového konania [pozri odsek 6 písm. a)]. Ak sa investícia uskutočňuje bez súťažného výberového konania, výška pomoci nesmie presiahnuť rozdiel medzi oprávnenými nákladmi a prevádzkovým ziskom investície. Prevádzkový zisk sa od oprávnených nákladov odpočíta </w:t>
            </w:r>
            <w:r>
              <w:rPr>
                <w:i/>
                <w:sz w:val="22"/>
              </w:rPr>
              <w:t>ex ante</w:t>
            </w:r>
            <w:r>
              <w:rPr>
                <w:sz w:val="22"/>
              </w:rPr>
              <w:t xml:space="preserve"> na základe primeraných odhadov a overí sa </w:t>
            </w:r>
            <w:r>
              <w:rPr>
                <w:i/>
                <w:sz w:val="22"/>
              </w:rPr>
              <w:t>ex post</w:t>
            </w:r>
            <w:r>
              <w:rPr>
                <w:sz w:val="22"/>
              </w:rPr>
              <w:t xml:space="preserve"> prostredníctvom mechanizmu spätného vymáhania poskytnutých prostriedkov. (odsek 2):</w:t>
            </w:r>
          </w:p>
          <w:p w14:paraId="06C05B1C" w14:textId="77777777" w:rsidR="006D624E" w:rsidRDefault="006D624E" w:rsidP="00C87435">
            <w:pPr>
              <w:numPr>
                <w:ilvl w:val="0"/>
                <w:numId w:val="9"/>
              </w:numPr>
              <w:jc w:val="both"/>
              <w:rPr>
                <w:sz w:val="22"/>
                <w:szCs w:val="22"/>
              </w:rPr>
            </w:pPr>
            <w:r>
              <w:rPr>
                <w:sz w:val="22"/>
              </w:rPr>
              <w:t>Oprávnené druhy investícií (odsek 3):</w:t>
            </w:r>
          </w:p>
          <w:p w14:paraId="1C74073B" w14:textId="77777777" w:rsidR="009F15A4" w:rsidRDefault="00F114DF" w:rsidP="006D624E">
            <w:pPr>
              <w:numPr>
                <w:ilvl w:val="0"/>
                <w:numId w:val="33"/>
              </w:numPr>
              <w:jc w:val="both"/>
              <w:rPr>
                <w:sz w:val="22"/>
                <w:szCs w:val="22"/>
              </w:rPr>
            </w:pPr>
            <w:r>
              <w:rPr>
                <w:sz w:val="22"/>
              </w:rPr>
              <w:t>Zavedenie pevnej širokopásmovej siete na pripojenie domácností a sociálno-ekonomických aktérov v oblastiach, kde neexistuje sieť schopná spoľahlivo poskytovať rýchlosti sťahovania dát najmenej 30 Mb/s (prahové rýchlosti), ani sa vierohodne neplánuje jej zavedenie do troch rokov od zverejnenia plánovaného opatrenia pomoci alebo v rovnakom časovom horizonte ako zavedenie subvencovanej siete, ktorý nesmie byť kratší ako dva roky. To sa overí mapovaním a verejnou konzultáciou (pozri odsek 4). Vylúčené sú oblasti s najmenej jednou existujúcou alebo vierohodne plánovanou sieťou schopnou spoľahlivo poskytovať rýchlosti sťahovania dát najmenej 30 Mb/s. Podporovaná sieť musí zabezpečiť minimálne zdvojnásobenie rýchlosti sťahovania a odosielania dát v porovnaní s existujúcimi alebo vierohodne plánovanými sieťami a musí byť schopná spoľahlivo poskytovať rýchlosti sťahovania dát najmenej 30 Mb/s (cieľové rýchlosti).</w:t>
            </w:r>
          </w:p>
          <w:p w14:paraId="2A4635E8" w14:textId="77777777" w:rsidR="00F114DF" w:rsidRDefault="00F114DF" w:rsidP="006D624E">
            <w:pPr>
              <w:numPr>
                <w:ilvl w:val="0"/>
                <w:numId w:val="33"/>
              </w:numPr>
              <w:jc w:val="both"/>
              <w:rPr>
                <w:sz w:val="22"/>
                <w:szCs w:val="22"/>
              </w:rPr>
            </w:pPr>
            <w:r>
              <w:rPr>
                <w:sz w:val="22"/>
              </w:rPr>
              <w:t xml:space="preserve">Zavedenie pevnej širokopásmovej siete na pripojenie domácností a sociálno-ekonomických aktérov v oblastiach, kde neexistuje sieť schopná spoľahlivo poskytovať rýchlosti sťahovania dát najmenej 100 Mb/s (prahové rýchlosti), ani sa vierohodne neplánuje jej zavedenie do troch rokov od zverejnenia plánovaného opatrenia pomoci alebo v rovnakom časovom horizonte ako zavedenie subvencovanej siete, ktorý nesmie byť kratší ako dva roky. To sa overí mapovaním a verejnou konzultáciou (pozri odsek 4). Vylúčené sú oblasti s najmenej jednou existujúcou alebo vierohodne plánovanou sieťou schopnou spoľahlivo poskytovať rýchlosti sťahovania dát najmenej 100 Mb/s. Podporovaná sieť musí zabezpečiť minimálne zdvojnásobenie rýchlosti sťahovania a odosielania dát v porovnaní s existujúcimi alebo vierohodne plánovanými sieťami a musí byť schopná spoľahlivo poskytovať </w:t>
            </w:r>
            <w:r>
              <w:rPr>
                <w:sz w:val="22"/>
              </w:rPr>
              <w:lastRenderedPageBreak/>
              <w:t>rýchlosti sťahovania dát najmenej 300 Mb/s a rýchlosti odosielania dát 100 Mb/s (cieľové rýchlosti).</w:t>
            </w:r>
          </w:p>
          <w:p w14:paraId="628EC618" w14:textId="77777777" w:rsidR="00F114DF" w:rsidRPr="00ED6412" w:rsidRDefault="00F114DF" w:rsidP="008D34B6">
            <w:pPr>
              <w:numPr>
                <w:ilvl w:val="0"/>
                <w:numId w:val="33"/>
              </w:numPr>
              <w:jc w:val="both"/>
              <w:rPr>
                <w:sz w:val="22"/>
                <w:szCs w:val="22"/>
              </w:rPr>
            </w:pPr>
            <w:r>
              <w:rPr>
                <w:sz w:val="22"/>
              </w:rPr>
              <w:t>Zavedenie pevnej širokopásmovej siete na pripojenie domácností a sociálno-ekonomických aktérov v oblastiach, kde je iba jedna sieť schopná spoľahlivo zabezpečiť rýchlosti sťahovania dát najmenej 100 Mb/s, ale menej ako 300 Mb/s (prahové rýchlosti), ani sa vierohodne neplánuje jej zavedenie do troch rokov od zverejnenia plánovaného opatrenia pomoci alebo v rovnakom časovom horizonte ako zavedenie subvencovanej siete, ktorý nesmie byť kratší ako dva roky. To sa overí mapovaním a verejnou konzultáciou (pozri odsek 4). Vylúčené sú oblasti s najmenej jednou existujúcou alebo vierohodne plánovanou sieťou schopnou spoľahlivo poskytovať rýchlosti sťahovania dát najmenej 300 Mb/s. Vylúčené sú aj oblasti s najmenej dvoma existujúcimi alebo vierohodne plánovanými sieťami schopnými spoľahlivo poskytovať rýchlosti sťahovania dát najmenej 100 Mb/s. Podporovaná sieť musí zabezpečiť minimálne zdvojnásobenie rýchlostí sťahovania a odosielania dát v porovnaní s existujúcimi alebo vierohodne plánovanými sieťami a musí byť schopná spoľahlivo poskytovať rýchlosti sťahovania dát najmenej 1 Gb/s (cieľové rýchlosti).</w:t>
            </w:r>
          </w:p>
          <w:p w14:paraId="1A526522" w14:textId="77777777" w:rsidR="00F114DF" w:rsidRDefault="00F114DF" w:rsidP="00C87435">
            <w:pPr>
              <w:numPr>
                <w:ilvl w:val="0"/>
                <w:numId w:val="9"/>
              </w:numPr>
              <w:jc w:val="both"/>
              <w:rPr>
                <w:sz w:val="22"/>
                <w:szCs w:val="22"/>
              </w:rPr>
            </w:pPr>
            <w:r>
              <w:rPr>
                <w:b/>
                <w:sz w:val="22"/>
              </w:rPr>
              <w:t>Mapovanie a verejná konzultácia</w:t>
            </w:r>
            <w:r>
              <w:rPr>
                <w:sz w:val="22"/>
              </w:rPr>
              <w:t xml:space="preserve"> uvedené v odseku 3 musia spĺňať všetky </w:t>
            </w:r>
            <w:r>
              <w:rPr>
                <w:b/>
                <w:sz w:val="22"/>
              </w:rPr>
              <w:t>tieto požiadavky</w:t>
            </w:r>
            <w:r>
              <w:rPr>
                <w:sz w:val="22"/>
              </w:rPr>
              <w:t xml:space="preserve"> (odsek 4): </w:t>
            </w:r>
          </w:p>
          <w:p w14:paraId="65FE77BB" w14:textId="77777777" w:rsidR="00F114DF" w:rsidRDefault="00F114DF" w:rsidP="00F114DF">
            <w:pPr>
              <w:numPr>
                <w:ilvl w:val="0"/>
                <w:numId w:val="34"/>
              </w:numPr>
              <w:jc w:val="both"/>
              <w:rPr>
                <w:sz w:val="22"/>
                <w:szCs w:val="22"/>
              </w:rPr>
            </w:pPr>
            <w:r>
              <w:rPr>
                <w:b/>
                <w:sz w:val="22"/>
              </w:rPr>
              <w:t>Mapovanie</w:t>
            </w:r>
            <w:r>
              <w:rPr>
                <w:sz w:val="22"/>
              </w:rPr>
              <w:t xml:space="preserve"> určí zemepisné cieľové oblasti, ktoré majú byť zahrnuté do danej verejnej intervencie, a v závislosti od druhu investície zohľadní všetky existujúce verejné a súkromné siete schopné spoľahlivo zabezpečovať prahové rýchlosti uvedené v odseku 3. Mapovanie sa vykonáva: </w:t>
            </w:r>
          </w:p>
          <w:p w14:paraId="6E442B7B" w14:textId="75D682C4" w:rsidR="00F114DF" w:rsidRDefault="00F114DF" w:rsidP="00B50FE5">
            <w:pPr>
              <w:numPr>
                <w:ilvl w:val="2"/>
                <w:numId w:val="15"/>
              </w:numPr>
              <w:tabs>
                <w:tab w:val="left" w:pos="2724"/>
              </w:tabs>
              <w:ind w:left="2727" w:hanging="712"/>
              <w:jc w:val="both"/>
              <w:rPr>
                <w:sz w:val="22"/>
                <w:szCs w:val="22"/>
              </w:rPr>
            </w:pPr>
            <w:r>
              <w:rPr>
                <w:sz w:val="22"/>
              </w:rPr>
              <w:t xml:space="preserve">v prípade čisto pevných sietí na úrovni adresy na základe priestorov nachádzajúcich sa v dosahu infraštruktúry a </w:t>
            </w:r>
          </w:p>
          <w:p w14:paraId="4844F2C3" w14:textId="77777777" w:rsidR="00F114DF" w:rsidRDefault="00F114DF" w:rsidP="00D36B7F">
            <w:pPr>
              <w:numPr>
                <w:ilvl w:val="2"/>
                <w:numId w:val="15"/>
              </w:numPr>
              <w:ind w:left="2728" w:hanging="748"/>
              <w:jc w:val="both"/>
              <w:rPr>
                <w:sz w:val="22"/>
                <w:szCs w:val="22"/>
              </w:rPr>
            </w:pPr>
            <w:r>
              <w:rPr>
                <w:sz w:val="22"/>
              </w:rPr>
              <w:t xml:space="preserve">v prípade pevných bezdrôtových prístupových sietí na úrovni adresy na základe priestorov nachádzajúcich sa v dosahu infraštruktúry alebo na základe sietí s maximálnou veľkosťou 100 × 100 metrov. </w:t>
            </w:r>
          </w:p>
          <w:p w14:paraId="1821FE08" w14:textId="77777777" w:rsidR="007363B2" w:rsidRDefault="00F114DF" w:rsidP="00F114DF">
            <w:pPr>
              <w:ind w:left="2700"/>
              <w:jc w:val="both"/>
              <w:rPr>
                <w:sz w:val="22"/>
                <w:szCs w:val="22"/>
              </w:rPr>
            </w:pPr>
            <w:r>
              <w:rPr>
                <w:sz w:val="22"/>
              </w:rPr>
              <w:t>V prípade bodov i) a ii) sa mapovanie vždy overuje prostredníctvom verejnej konzultácie.</w:t>
            </w:r>
          </w:p>
          <w:p w14:paraId="6B1B2E8D" w14:textId="77777777" w:rsidR="00F114DF" w:rsidRPr="00ED6412" w:rsidRDefault="00F114DF" w:rsidP="008D34B6">
            <w:pPr>
              <w:numPr>
                <w:ilvl w:val="0"/>
                <w:numId w:val="34"/>
              </w:numPr>
              <w:jc w:val="both"/>
              <w:rPr>
                <w:sz w:val="22"/>
                <w:szCs w:val="22"/>
              </w:rPr>
            </w:pPr>
            <w:r>
              <w:rPr>
                <w:b/>
                <w:sz w:val="22"/>
              </w:rPr>
              <w:t>Verejnú konzultáciu</w:t>
            </w:r>
            <w:r>
              <w:rPr>
                <w:sz w:val="22"/>
              </w:rPr>
              <w:t xml:space="preserve"> uskutočňuje príslušný orgán verejnej správy tak, že na príslušnej webovej stránke (aj na vnútroštátnej úrovni) uverejní hlavné charakteristiky plánovaného opatrenia a zoznam zemepisných cieľových oblastí určených pri mapovaní v súlade s písmenom a). Na verejnej konzultácii sa vyzvú zainteresované strany, aby sa vyjadrili k opatreniu a predložili podložené informácie v súlade s písmenom a) o svojich sieťach schopných spoľahlivo poskytovať prahové </w:t>
            </w:r>
            <w:r>
              <w:rPr>
                <w:sz w:val="22"/>
              </w:rPr>
              <w:lastRenderedPageBreak/>
              <w:t>rýchlosti stanovené v odseku 3 v cieľovej oblasti, ktoré existujú alebo sa vierohodne plánuje ich zavedenie do troch rokov od zverejnenia plánovaného opatrenia pomoci. Ak orgán poskytujúci pomoc stanoví na zavedenie subvencovanej infraštruktúry kratší alebo dlhší časový horizont ako tri roky, musí sa rovnaký časový horizont, ktorý nemôže byť kratší ako dva roky, použiť aj na posúdenie toho, či sa zavedenie sietí uvedených v predchádzajúcej vete vierohodne plánuje. Verejná konzultácia trvá najmenej 30 dní.</w:t>
            </w:r>
          </w:p>
          <w:p w14:paraId="0CD5D987" w14:textId="77777777" w:rsidR="00F114DF" w:rsidRPr="00F114DF" w:rsidRDefault="00F114DF" w:rsidP="00F114DF">
            <w:pPr>
              <w:numPr>
                <w:ilvl w:val="0"/>
                <w:numId w:val="9"/>
              </w:numPr>
              <w:jc w:val="both"/>
              <w:rPr>
                <w:sz w:val="22"/>
                <w:szCs w:val="22"/>
              </w:rPr>
            </w:pPr>
            <w:r>
              <w:rPr>
                <w:sz w:val="22"/>
              </w:rPr>
              <w:t xml:space="preserve">Podporovaný projekt má priniesť </w:t>
            </w:r>
            <w:r>
              <w:rPr>
                <w:b/>
                <w:sz w:val="22"/>
              </w:rPr>
              <w:t>podstatné zlepšenie</w:t>
            </w:r>
            <w:r>
              <w:rPr>
                <w:sz w:val="22"/>
              </w:rPr>
              <w:t xml:space="preserve"> (skoková zmena) v porovnaní so sieťami, ktoré existujú alebo sa vierohodne plánuje ich zavedenie do troch rokov od zverejnenia plánovaného opatrenia pomoci alebo v rovnakom časovom horizonte ako zavedenie subvencovanej siete, ktorý v súlade s odsekom 4 nemôže byť kratší ako dva roky. Skoková zmena nastane, ak v dôsledku subvencovanej intervencie dochádza k významnej novej investícii do širokopásmovej siete a subvencovaná sieť prináša na trh významné nové možnosti z hľadiska dostupnosti, kapacity, rýchlosti a hospodárskej súťaže v oblasti širokopásmových služieb prístupu k internetu v porovnaní s existujúcimi alebo vierohodne plánovanými sieťami. Projekt musí zahŕňať značné investície do pasívnej infraštruktúry, ktoré presahujú rámec okrajových investícií týkajúcich sa iba modernizácie aktívnych prvkov siete.</w:t>
            </w:r>
          </w:p>
          <w:p w14:paraId="0306BEBA" w14:textId="77777777" w:rsidR="007363B2" w:rsidRDefault="00657DDE" w:rsidP="00C87435">
            <w:pPr>
              <w:numPr>
                <w:ilvl w:val="0"/>
                <w:numId w:val="9"/>
              </w:numPr>
              <w:jc w:val="both"/>
              <w:rPr>
                <w:sz w:val="22"/>
                <w:szCs w:val="22"/>
              </w:rPr>
            </w:pPr>
            <w:r>
              <w:rPr>
                <w:sz w:val="22"/>
              </w:rPr>
              <w:t>Pomoc sa poskytuje takto (odsek 6):</w:t>
            </w:r>
          </w:p>
          <w:p w14:paraId="34CF9F44" w14:textId="42B5A048" w:rsidR="007363B2" w:rsidRDefault="007363B2" w:rsidP="007363B2">
            <w:pPr>
              <w:numPr>
                <w:ilvl w:val="0"/>
                <w:numId w:val="35"/>
              </w:numPr>
              <w:jc w:val="both"/>
              <w:rPr>
                <w:sz w:val="22"/>
                <w:szCs w:val="22"/>
              </w:rPr>
            </w:pPr>
            <w:r>
              <w:rPr>
                <w:sz w:val="22"/>
              </w:rPr>
              <w:t xml:space="preserve">na základe </w:t>
            </w:r>
            <w:r>
              <w:rPr>
                <w:b/>
                <w:sz w:val="22"/>
              </w:rPr>
              <w:t>otvoreného, transparentného a nediskriminačného súťažného výberového konania</w:t>
            </w:r>
            <w:r>
              <w:rPr>
                <w:sz w:val="22"/>
              </w:rPr>
              <w:t xml:space="preserve"> v súlade so zásadami pravidiel verejného obstarávania a pri dodržiavaní zásady technologickej neutrality bez toho, aby boli dotknuté príslušné pravidlá verejného obstarávania založené na ekonomicky najvýhodnejšej ponuke. Orgán poskytujúci pomoc vopred stanoví na účely súťažného výberového konania objektívne, transparentné a nediskriminačné kvalitatívne kritériá na vyhodnotenie ponúk, ktoré sa musia zvážiť vzhľadom na požadovanú výšku pomoci. Za podobných kvalitatívnych podmienok sa pomoc poskytne uchádzačovi s najnižšou požadovanou výškou pomoci; </w:t>
            </w:r>
          </w:p>
          <w:p w14:paraId="1C1DC84D" w14:textId="77777777" w:rsidR="00F114DF" w:rsidRPr="007363B2" w:rsidRDefault="00F114DF" w:rsidP="008D34B6">
            <w:pPr>
              <w:numPr>
                <w:ilvl w:val="0"/>
                <w:numId w:val="35"/>
              </w:numPr>
              <w:jc w:val="both"/>
              <w:rPr>
                <w:sz w:val="22"/>
                <w:szCs w:val="22"/>
              </w:rPr>
            </w:pPr>
            <w:r>
              <w:rPr>
                <w:sz w:val="22"/>
              </w:rPr>
              <w:t xml:space="preserve">ak sa pomoc na zavedenie a riadenie pevnej širokopásmovej siete poskytne bez súťažného výberového konania </w:t>
            </w:r>
            <w:r>
              <w:rPr>
                <w:b/>
                <w:sz w:val="22"/>
              </w:rPr>
              <w:t>orgánu verejnej správy</w:t>
            </w:r>
            <w:r>
              <w:rPr>
                <w:sz w:val="22"/>
              </w:rPr>
              <w:t xml:space="preserve">, a to priamo alebo prostredníctvom interného subjektu, poskytuje orgán verejnej správy alebo interný subjekt prostredníctvom subvencovanej siete iba veľkoobchodné služby. Orgán verejnej správy musí zabezpečiť oddelené účtovníctvo medzi finančnými prostriedkami používanými na prevádzku siete a ostatnými finančnými prostriedkami, ktorými disponuje. Akákoľvek koncesia alebo iné poverenie tretej strany na vybudovanie alebo prevádzkovanie siete sa prideľuje prostredníctvom </w:t>
            </w:r>
            <w:r>
              <w:rPr>
                <w:sz w:val="22"/>
              </w:rPr>
              <w:lastRenderedPageBreak/>
              <w:t>otvoreného, transparentného a nediskriminačného súťažného výberového konania v súlade so zásadami pravidiel verejného obstarávania a pri dodržiavaní zásady technologickej neutrality bez toho, aby boli dotknuté príslušné pravidlá verejného obstarávania založené na ekonomicky najvýhodnejšej ponuke.</w:t>
            </w:r>
          </w:p>
          <w:p w14:paraId="3D99FF39" w14:textId="77777777" w:rsidR="00657DDE" w:rsidRPr="00ED6412" w:rsidRDefault="00657DDE" w:rsidP="00C87435">
            <w:pPr>
              <w:numPr>
                <w:ilvl w:val="0"/>
                <w:numId w:val="9"/>
              </w:numPr>
              <w:jc w:val="both"/>
              <w:rPr>
                <w:sz w:val="22"/>
                <w:szCs w:val="22"/>
              </w:rPr>
            </w:pPr>
            <w:r>
              <w:rPr>
                <w:sz w:val="22"/>
              </w:rPr>
              <w:t xml:space="preserve">Prevádzkovateľ siete ponúka najširší možný aktívny a pasívny </w:t>
            </w:r>
            <w:r>
              <w:rPr>
                <w:b/>
                <w:sz w:val="22"/>
              </w:rPr>
              <w:t>veľkoobchodný prístup</w:t>
            </w:r>
            <w:r>
              <w:rPr>
                <w:sz w:val="22"/>
              </w:rPr>
              <w:t xml:space="preserve"> podľa článku 2 bodu 139 tohto nariadenia za spravodlivých a nediskriminačných podmienok vrátane fyzického uvoľneného prístupu. Projekt môže ponúkať namiesto fyzického uvoľneného prístupu virtuálny uvoľnený prístup, ak národný regulačný orgán uznal virtuálny prístupový produkt za rovnocenný fyzickému uvoľnenému prístupu. Aktívny veľkoobchodný prístup sa poskytuje najmenej na sedem rokov a veľkoobchodný prístup k fyzickej infraštruktúre vrátane káblovodov alebo stĺpov nie je časovo obmedzený. Rovnaké podmienky prístupu sa uplatňujú na celú subvencovanú sieť vrátane častí siete, kde sa použili existujúce infraštruktúry.</w:t>
            </w:r>
            <w:r>
              <w:rPr>
                <w:color w:val="333333"/>
                <w:sz w:val="27"/>
                <w:shd w:val="clear" w:color="auto" w:fill="FFFFFF"/>
              </w:rPr>
              <w:t xml:space="preserve"> </w:t>
            </w:r>
            <w:r>
              <w:rPr>
                <w:sz w:val="22"/>
              </w:rPr>
              <w:t>Povinnosti poskytnutia prístupu sa presadzujú bez ohľadu na zmenu vlastníctva, správy alebo prevádzky subvencovanej siete. V prípade pomoci na výstavbu káblovodov musia byť tieto káblovody dostatočne veľké na to, aby vyhovovali najmenej trom sieťam a rôznym topológiám sietí (odsek 7).</w:t>
            </w:r>
          </w:p>
          <w:p w14:paraId="57E111F6" w14:textId="77777777" w:rsidR="007363B2" w:rsidRDefault="00657DDE" w:rsidP="00C87435">
            <w:pPr>
              <w:numPr>
                <w:ilvl w:val="0"/>
                <w:numId w:val="9"/>
              </w:numPr>
              <w:jc w:val="both"/>
              <w:rPr>
                <w:sz w:val="22"/>
                <w:szCs w:val="22"/>
              </w:rPr>
            </w:pPr>
            <w:r>
              <w:rPr>
                <w:b/>
                <w:sz w:val="22"/>
              </w:rPr>
              <w:t>Cena za veľkoobchodný prístup</w:t>
            </w:r>
            <w:r>
              <w:rPr>
                <w:sz w:val="22"/>
              </w:rPr>
              <w:t xml:space="preserve"> musí vychádzať z jednej z týchto referenčných hodnôt (odsek 8): </w:t>
            </w:r>
          </w:p>
          <w:p w14:paraId="707AE58D" w14:textId="77777777" w:rsidR="007363B2" w:rsidRDefault="007363B2" w:rsidP="008D34B6">
            <w:pPr>
              <w:numPr>
                <w:ilvl w:val="0"/>
                <w:numId w:val="36"/>
              </w:numPr>
              <w:jc w:val="both"/>
              <w:rPr>
                <w:sz w:val="22"/>
                <w:szCs w:val="22"/>
              </w:rPr>
            </w:pPr>
            <w:r>
              <w:rPr>
                <w:sz w:val="22"/>
              </w:rPr>
              <w:t xml:space="preserve">priemerné zverejnené veľkoobchodné ceny, ktoré prevládajú v iných porovnateľných a konkurenčnejších oblastiach členského štátu alebo Únie, alebo </w:t>
            </w:r>
          </w:p>
          <w:p w14:paraId="35C55499" w14:textId="77777777" w:rsidR="007363B2" w:rsidRDefault="007363B2" w:rsidP="007363B2">
            <w:pPr>
              <w:numPr>
                <w:ilvl w:val="0"/>
                <w:numId w:val="36"/>
              </w:numPr>
              <w:jc w:val="both"/>
              <w:rPr>
                <w:sz w:val="22"/>
                <w:szCs w:val="22"/>
              </w:rPr>
            </w:pPr>
            <w:r>
              <w:rPr>
                <w:sz w:val="22"/>
              </w:rPr>
              <w:t xml:space="preserve">ak takéto zverejnené ceny neexistujú, regulované ceny už stanovené alebo schválené národným regulačným orgánom pre príslušné trhy a služby, alebo </w:t>
            </w:r>
          </w:p>
          <w:p w14:paraId="6E4B4D84" w14:textId="77777777" w:rsidR="007363B2" w:rsidRDefault="007363B2" w:rsidP="007363B2">
            <w:pPr>
              <w:numPr>
                <w:ilvl w:val="0"/>
                <w:numId w:val="36"/>
              </w:numPr>
              <w:jc w:val="both"/>
              <w:rPr>
                <w:sz w:val="22"/>
                <w:szCs w:val="22"/>
              </w:rPr>
            </w:pPr>
            <w:r>
              <w:rPr>
                <w:sz w:val="22"/>
              </w:rPr>
              <w:t>ak takéto zverejnené alebo regulované ceny neexistujú, tvorba cien zodpovedá nákladovej orientácii a metodike stanovenej v súlade so sektorovým regulačným rámcom.</w:t>
            </w:r>
          </w:p>
          <w:p w14:paraId="59E9BC49" w14:textId="5D750274" w:rsidR="00657DDE" w:rsidRPr="00ED6412" w:rsidRDefault="004028B4" w:rsidP="008D34B6">
            <w:pPr>
              <w:ind w:left="360"/>
              <w:jc w:val="both"/>
              <w:rPr>
                <w:sz w:val="22"/>
                <w:szCs w:val="22"/>
              </w:rPr>
            </w:pPr>
            <w:r>
              <w:rPr>
                <w:sz w:val="22"/>
              </w:rPr>
              <w:t>Bez toho, aby boli dotknuté právomoci národného regulačného orgánu podľa regulačného rámca, sa s národným regulačným orgánom konzultuje o podmienkach prístupu vrátane cien a o námietkach týkajúcich sa uplatňovania tohto článku.</w:t>
            </w:r>
          </w:p>
          <w:p w14:paraId="76E915C2" w14:textId="77777777" w:rsidR="00BB080C" w:rsidRPr="00ED6412" w:rsidRDefault="00657DDE" w:rsidP="008D34B6">
            <w:pPr>
              <w:numPr>
                <w:ilvl w:val="0"/>
                <w:numId w:val="9"/>
              </w:numPr>
              <w:jc w:val="both"/>
              <w:rPr>
                <w:sz w:val="22"/>
                <w:szCs w:val="22"/>
              </w:rPr>
            </w:pPr>
            <w:r>
              <w:rPr>
                <w:sz w:val="22"/>
              </w:rPr>
              <w:t>Ak výška poskytnutej pomoci na projekt presahuje 10 miliónov EUR, členské štáty zavedú mechanizmus monitorovania a spätného vymáhania poskytnutých prostriedkov (odsek 9).</w:t>
            </w:r>
          </w:p>
        </w:tc>
        <w:tc>
          <w:tcPr>
            <w:tcW w:w="2087" w:type="pct"/>
            <w:shd w:val="clear" w:color="auto" w:fill="auto"/>
          </w:tcPr>
          <w:p w14:paraId="66F49A20" w14:textId="77777777" w:rsidR="002C5D5E" w:rsidRPr="002C5D5E" w:rsidRDefault="002C5D5E" w:rsidP="002C5D5E">
            <w:pPr>
              <w:jc w:val="both"/>
              <w:rPr>
                <w:sz w:val="22"/>
                <w:szCs w:val="22"/>
              </w:rPr>
            </w:pPr>
          </w:p>
          <w:p w14:paraId="50C9B822" w14:textId="77777777" w:rsidR="002C5D5E" w:rsidRDefault="002C5D5E" w:rsidP="002C5D5E">
            <w:pPr>
              <w:jc w:val="both"/>
              <w:rPr>
                <w:sz w:val="22"/>
                <w:szCs w:val="22"/>
              </w:rPr>
            </w:pPr>
          </w:p>
          <w:p w14:paraId="65A9C984" w14:textId="77777777" w:rsidR="002C5D5E" w:rsidRDefault="002C5D5E" w:rsidP="002C5D5E">
            <w:pPr>
              <w:jc w:val="both"/>
              <w:rPr>
                <w:sz w:val="22"/>
                <w:szCs w:val="22"/>
              </w:rPr>
            </w:pPr>
          </w:p>
          <w:p w14:paraId="3DA4ACA3" w14:textId="77777777" w:rsidR="002C5D5E" w:rsidRDefault="002C5D5E" w:rsidP="002C5D5E">
            <w:pPr>
              <w:jc w:val="both"/>
              <w:rPr>
                <w:sz w:val="22"/>
                <w:szCs w:val="22"/>
              </w:rPr>
            </w:pPr>
          </w:p>
          <w:p w14:paraId="717FC154" w14:textId="77777777" w:rsidR="002C5D5E" w:rsidRDefault="002C5D5E" w:rsidP="002C5D5E">
            <w:pPr>
              <w:jc w:val="both"/>
              <w:rPr>
                <w:sz w:val="22"/>
                <w:szCs w:val="22"/>
              </w:rPr>
            </w:pPr>
          </w:p>
          <w:p w14:paraId="4D28A4BB" w14:textId="77777777" w:rsidR="002C5D5E" w:rsidRDefault="002C5D5E" w:rsidP="002C5D5E">
            <w:pPr>
              <w:jc w:val="both"/>
              <w:rPr>
                <w:sz w:val="22"/>
                <w:szCs w:val="22"/>
              </w:rPr>
            </w:pPr>
          </w:p>
          <w:p w14:paraId="2B448575" w14:textId="77777777" w:rsidR="002C5D5E" w:rsidRDefault="002C5D5E" w:rsidP="002C5D5E">
            <w:pPr>
              <w:jc w:val="both"/>
              <w:rPr>
                <w:sz w:val="22"/>
                <w:szCs w:val="22"/>
              </w:rPr>
            </w:pPr>
          </w:p>
          <w:p w14:paraId="7EC0A614" w14:textId="77777777" w:rsidR="002C5D5E" w:rsidRDefault="002C5D5E" w:rsidP="002C5D5E">
            <w:pPr>
              <w:jc w:val="both"/>
              <w:rPr>
                <w:sz w:val="22"/>
                <w:szCs w:val="22"/>
              </w:rPr>
            </w:pPr>
          </w:p>
          <w:p w14:paraId="3FB03F88" w14:textId="77777777" w:rsidR="002C5D5E" w:rsidRDefault="002C5D5E" w:rsidP="002C5D5E">
            <w:pPr>
              <w:jc w:val="both"/>
              <w:rPr>
                <w:sz w:val="22"/>
                <w:szCs w:val="22"/>
              </w:rPr>
            </w:pPr>
          </w:p>
          <w:p w14:paraId="67821E65" w14:textId="77777777" w:rsidR="002C5D5E" w:rsidRDefault="002C5D5E" w:rsidP="002C5D5E">
            <w:pPr>
              <w:jc w:val="both"/>
              <w:rPr>
                <w:sz w:val="22"/>
                <w:szCs w:val="22"/>
              </w:rPr>
            </w:pPr>
          </w:p>
          <w:p w14:paraId="05D4E84E" w14:textId="77777777" w:rsidR="002C5D5E" w:rsidRDefault="002C5D5E" w:rsidP="002C5D5E">
            <w:pPr>
              <w:jc w:val="both"/>
              <w:rPr>
                <w:sz w:val="22"/>
                <w:szCs w:val="22"/>
              </w:rPr>
            </w:pPr>
          </w:p>
          <w:p w14:paraId="53E0A31E" w14:textId="77777777" w:rsidR="002C5D5E" w:rsidRDefault="002C5D5E" w:rsidP="002C5D5E">
            <w:pPr>
              <w:jc w:val="both"/>
              <w:rPr>
                <w:sz w:val="22"/>
                <w:szCs w:val="22"/>
              </w:rPr>
            </w:pPr>
          </w:p>
          <w:p w14:paraId="6BDEAB3C" w14:textId="77777777" w:rsidR="002C5D5E" w:rsidRDefault="002C5D5E" w:rsidP="002C5D5E">
            <w:pPr>
              <w:jc w:val="both"/>
              <w:rPr>
                <w:sz w:val="22"/>
                <w:szCs w:val="22"/>
              </w:rPr>
            </w:pPr>
          </w:p>
          <w:p w14:paraId="585C07DE" w14:textId="77777777" w:rsidR="002C5D5E" w:rsidRDefault="002C5D5E" w:rsidP="002C5D5E">
            <w:pPr>
              <w:jc w:val="both"/>
              <w:rPr>
                <w:sz w:val="22"/>
                <w:szCs w:val="22"/>
              </w:rPr>
            </w:pPr>
          </w:p>
          <w:p w14:paraId="5DA6BF37" w14:textId="77777777" w:rsidR="002C5D5E" w:rsidRDefault="002C5D5E" w:rsidP="002C5D5E">
            <w:pPr>
              <w:jc w:val="both"/>
              <w:rPr>
                <w:sz w:val="22"/>
                <w:szCs w:val="22"/>
              </w:rPr>
            </w:pPr>
          </w:p>
          <w:p w14:paraId="61028C93" w14:textId="77777777" w:rsidR="002C5D5E" w:rsidRDefault="002C5D5E" w:rsidP="002C5D5E">
            <w:pPr>
              <w:jc w:val="both"/>
              <w:rPr>
                <w:sz w:val="22"/>
                <w:szCs w:val="22"/>
              </w:rPr>
            </w:pPr>
          </w:p>
          <w:p w14:paraId="39D7DD50" w14:textId="77777777" w:rsidR="002C5D5E" w:rsidRDefault="002C5D5E" w:rsidP="002C5D5E">
            <w:pPr>
              <w:jc w:val="both"/>
              <w:rPr>
                <w:sz w:val="22"/>
                <w:szCs w:val="22"/>
              </w:rPr>
            </w:pPr>
          </w:p>
          <w:p w14:paraId="29520DD8" w14:textId="77777777" w:rsidR="002C5D5E" w:rsidRDefault="002C5D5E" w:rsidP="002C5D5E">
            <w:pPr>
              <w:jc w:val="both"/>
              <w:rPr>
                <w:sz w:val="22"/>
                <w:szCs w:val="22"/>
              </w:rPr>
            </w:pPr>
          </w:p>
          <w:p w14:paraId="4BE9F1C2" w14:textId="77777777" w:rsidR="002C5D5E" w:rsidRDefault="002C5D5E" w:rsidP="002C5D5E">
            <w:pPr>
              <w:jc w:val="both"/>
              <w:rPr>
                <w:sz w:val="22"/>
                <w:szCs w:val="22"/>
              </w:rPr>
            </w:pPr>
          </w:p>
          <w:p w14:paraId="68EC7498" w14:textId="77777777" w:rsidR="002C5D5E" w:rsidRDefault="002C5D5E" w:rsidP="002C5D5E">
            <w:pPr>
              <w:jc w:val="both"/>
              <w:rPr>
                <w:sz w:val="22"/>
                <w:szCs w:val="22"/>
              </w:rPr>
            </w:pPr>
          </w:p>
          <w:p w14:paraId="5241D23F" w14:textId="77777777" w:rsidR="002C5D5E" w:rsidRDefault="002C5D5E" w:rsidP="002C5D5E">
            <w:pPr>
              <w:jc w:val="both"/>
              <w:rPr>
                <w:sz w:val="22"/>
                <w:szCs w:val="22"/>
              </w:rPr>
            </w:pPr>
          </w:p>
          <w:p w14:paraId="422B8B5C" w14:textId="77777777" w:rsidR="002C5D5E" w:rsidRDefault="002C5D5E" w:rsidP="002C5D5E">
            <w:pPr>
              <w:jc w:val="both"/>
              <w:rPr>
                <w:sz w:val="22"/>
                <w:szCs w:val="22"/>
              </w:rPr>
            </w:pPr>
          </w:p>
          <w:p w14:paraId="1B8E2569" w14:textId="77777777" w:rsidR="002C5D5E" w:rsidRDefault="002C5D5E" w:rsidP="002C5D5E">
            <w:pPr>
              <w:jc w:val="both"/>
              <w:rPr>
                <w:sz w:val="22"/>
                <w:szCs w:val="22"/>
              </w:rPr>
            </w:pPr>
          </w:p>
          <w:p w14:paraId="373DF095" w14:textId="77777777" w:rsidR="002C5D5E" w:rsidRDefault="002C5D5E" w:rsidP="002C5D5E">
            <w:pPr>
              <w:jc w:val="both"/>
              <w:rPr>
                <w:sz w:val="22"/>
                <w:szCs w:val="22"/>
              </w:rPr>
            </w:pPr>
          </w:p>
          <w:p w14:paraId="5E4349E3" w14:textId="77777777" w:rsidR="002C5D5E" w:rsidRDefault="002C5D5E" w:rsidP="002C5D5E">
            <w:pPr>
              <w:jc w:val="both"/>
              <w:rPr>
                <w:sz w:val="22"/>
                <w:szCs w:val="22"/>
              </w:rPr>
            </w:pPr>
          </w:p>
          <w:p w14:paraId="5676676D" w14:textId="77777777" w:rsidR="002C5D5E" w:rsidRDefault="002C5D5E" w:rsidP="002C5D5E">
            <w:pPr>
              <w:jc w:val="both"/>
              <w:rPr>
                <w:sz w:val="22"/>
                <w:szCs w:val="22"/>
              </w:rPr>
            </w:pPr>
          </w:p>
          <w:p w14:paraId="176A91E6" w14:textId="77777777" w:rsidR="002C5D5E" w:rsidRDefault="002C5D5E" w:rsidP="002C5D5E">
            <w:pPr>
              <w:jc w:val="both"/>
              <w:rPr>
                <w:sz w:val="22"/>
                <w:szCs w:val="22"/>
              </w:rPr>
            </w:pPr>
          </w:p>
          <w:p w14:paraId="6E6BDB1A" w14:textId="77777777" w:rsidR="0026780C" w:rsidRDefault="0026780C" w:rsidP="002C5D5E">
            <w:pPr>
              <w:jc w:val="both"/>
              <w:rPr>
                <w:sz w:val="22"/>
                <w:szCs w:val="22"/>
              </w:rPr>
            </w:pPr>
          </w:p>
          <w:p w14:paraId="3AC15747" w14:textId="77777777" w:rsidR="0026780C" w:rsidRPr="002C5D5E" w:rsidRDefault="0026780C" w:rsidP="002C5D5E">
            <w:pPr>
              <w:jc w:val="both"/>
              <w:rPr>
                <w:sz w:val="22"/>
                <w:szCs w:val="22"/>
              </w:rPr>
            </w:pPr>
          </w:p>
          <w:p w14:paraId="263E08C0" w14:textId="77777777" w:rsidR="0026780C" w:rsidRDefault="0026780C" w:rsidP="002C5D5E">
            <w:pPr>
              <w:jc w:val="both"/>
              <w:rPr>
                <w:sz w:val="22"/>
                <w:szCs w:val="22"/>
              </w:rPr>
            </w:pPr>
          </w:p>
          <w:p w14:paraId="34E26BF1" w14:textId="77777777" w:rsidR="0026780C" w:rsidRDefault="0026780C" w:rsidP="002C5D5E">
            <w:pPr>
              <w:jc w:val="both"/>
              <w:rPr>
                <w:sz w:val="22"/>
                <w:szCs w:val="22"/>
              </w:rPr>
            </w:pPr>
          </w:p>
          <w:p w14:paraId="6D53CD3F" w14:textId="77777777" w:rsidR="0026780C" w:rsidRDefault="0026780C" w:rsidP="002C5D5E">
            <w:pPr>
              <w:jc w:val="both"/>
              <w:rPr>
                <w:sz w:val="22"/>
                <w:szCs w:val="22"/>
              </w:rPr>
            </w:pPr>
          </w:p>
          <w:p w14:paraId="42F5DBC7" w14:textId="77777777" w:rsidR="002C5D5E" w:rsidRPr="002C5D5E" w:rsidRDefault="002C5D5E" w:rsidP="002C5D5E">
            <w:pPr>
              <w:jc w:val="both"/>
              <w:rPr>
                <w:sz w:val="22"/>
                <w:szCs w:val="22"/>
              </w:rPr>
            </w:pPr>
          </w:p>
          <w:p w14:paraId="6CFD3EBA" w14:textId="77777777" w:rsidR="00197B61" w:rsidRDefault="00197B61" w:rsidP="00197B61">
            <w:pPr>
              <w:jc w:val="both"/>
              <w:rPr>
                <w:sz w:val="22"/>
                <w:szCs w:val="22"/>
              </w:rPr>
            </w:pPr>
          </w:p>
          <w:p w14:paraId="4A5C52D1" w14:textId="77777777" w:rsidR="00197B61" w:rsidRDefault="00197B61" w:rsidP="00197B61">
            <w:pPr>
              <w:jc w:val="both"/>
              <w:rPr>
                <w:sz w:val="22"/>
                <w:szCs w:val="22"/>
              </w:rPr>
            </w:pPr>
          </w:p>
          <w:p w14:paraId="52E1EF78" w14:textId="77777777" w:rsidR="00197B61" w:rsidRDefault="00197B61" w:rsidP="00197B61">
            <w:pPr>
              <w:jc w:val="both"/>
              <w:rPr>
                <w:sz w:val="22"/>
                <w:szCs w:val="22"/>
              </w:rPr>
            </w:pPr>
          </w:p>
          <w:p w14:paraId="40ACBCBD" w14:textId="77777777" w:rsidR="00197B61" w:rsidRDefault="00197B61" w:rsidP="00197B61">
            <w:pPr>
              <w:jc w:val="both"/>
              <w:rPr>
                <w:sz w:val="22"/>
                <w:szCs w:val="22"/>
              </w:rPr>
            </w:pPr>
          </w:p>
          <w:p w14:paraId="3DD178F3" w14:textId="77777777" w:rsidR="00197B61" w:rsidRDefault="00197B61" w:rsidP="00197B61">
            <w:pPr>
              <w:jc w:val="both"/>
              <w:rPr>
                <w:sz w:val="22"/>
                <w:szCs w:val="22"/>
              </w:rPr>
            </w:pPr>
          </w:p>
          <w:p w14:paraId="2819D766" w14:textId="77777777" w:rsidR="00197B61" w:rsidRDefault="00197B61" w:rsidP="00197B61">
            <w:pPr>
              <w:jc w:val="both"/>
              <w:rPr>
                <w:sz w:val="22"/>
                <w:szCs w:val="22"/>
              </w:rPr>
            </w:pPr>
          </w:p>
          <w:p w14:paraId="026924B9" w14:textId="77777777" w:rsidR="00197B61" w:rsidRDefault="00197B61" w:rsidP="00197B61">
            <w:pPr>
              <w:jc w:val="both"/>
              <w:rPr>
                <w:sz w:val="22"/>
                <w:szCs w:val="22"/>
              </w:rPr>
            </w:pPr>
          </w:p>
          <w:p w14:paraId="16B27752" w14:textId="77777777" w:rsidR="00197B61" w:rsidRDefault="00197B61" w:rsidP="00197B61">
            <w:pPr>
              <w:jc w:val="both"/>
              <w:rPr>
                <w:sz w:val="22"/>
                <w:szCs w:val="22"/>
              </w:rPr>
            </w:pPr>
          </w:p>
          <w:p w14:paraId="57983B6A" w14:textId="77777777" w:rsidR="00197B61" w:rsidRDefault="00197B61" w:rsidP="00197B61">
            <w:pPr>
              <w:jc w:val="both"/>
              <w:rPr>
                <w:sz w:val="22"/>
                <w:szCs w:val="22"/>
              </w:rPr>
            </w:pPr>
          </w:p>
          <w:p w14:paraId="062C2BF3" w14:textId="77777777" w:rsidR="00197B61" w:rsidRDefault="00197B61" w:rsidP="00197B61">
            <w:pPr>
              <w:jc w:val="both"/>
              <w:rPr>
                <w:sz w:val="22"/>
                <w:szCs w:val="22"/>
              </w:rPr>
            </w:pPr>
          </w:p>
          <w:p w14:paraId="679EC5F8" w14:textId="77777777" w:rsidR="00197B61" w:rsidRDefault="00197B61" w:rsidP="00197B61">
            <w:pPr>
              <w:jc w:val="both"/>
              <w:rPr>
                <w:sz w:val="22"/>
                <w:szCs w:val="22"/>
              </w:rPr>
            </w:pPr>
          </w:p>
          <w:p w14:paraId="511D99E1" w14:textId="77777777" w:rsidR="00197B61" w:rsidRDefault="00197B61" w:rsidP="00197B61">
            <w:pPr>
              <w:jc w:val="both"/>
              <w:rPr>
                <w:sz w:val="22"/>
                <w:szCs w:val="22"/>
              </w:rPr>
            </w:pPr>
          </w:p>
          <w:p w14:paraId="77A51DF5" w14:textId="77777777" w:rsidR="00197B61" w:rsidRDefault="00197B61" w:rsidP="00197B61">
            <w:pPr>
              <w:jc w:val="both"/>
              <w:rPr>
                <w:sz w:val="22"/>
                <w:szCs w:val="22"/>
              </w:rPr>
            </w:pPr>
          </w:p>
          <w:p w14:paraId="147B3C50" w14:textId="77777777" w:rsidR="00197B61" w:rsidRDefault="00197B61" w:rsidP="00197B61">
            <w:pPr>
              <w:jc w:val="both"/>
              <w:rPr>
                <w:sz w:val="22"/>
                <w:szCs w:val="22"/>
              </w:rPr>
            </w:pPr>
          </w:p>
          <w:p w14:paraId="56C589B9" w14:textId="77777777" w:rsidR="00197B61" w:rsidRDefault="00197B61" w:rsidP="00197B61">
            <w:pPr>
              <w:jc w:val="both"/>
              <w:rPr>
                <w:sz w:val="22"/>
                <w:szCs w:val="22"/>
              </w:rPr>
            </w:pPr>
          </w:p>
          <w:p w14:paraId="7341750A" w14:textId="77777777" w:rsidR="00197B61" w:rsidRDefault="00197B61" w:rsidP="00197B61">
            <w:pPr>
              <w:jc w:val="both"/>
              <w:rPr>
                <w:sz w:val="22"/>
                <w:szCs w:val="22"/>
              </w:rPr>
            </w:pPr>
          </w:p>
          <w:p w14:paraId="313403FC" w14:textId="77777777" w:rsidR="00197B61" w:rsidRDefault="00197B61" w:rsidP="00197B61">
            <w:pPr>
              <w:jc w:val="both"/>
              <w:rPr>
                <w:sz w:val="22"/>
                <w:szCs w:val="22"/>
              </w:rPr>
            </w:pPr>
          </w:p>
          <w:p w14:paraId="33899E0F" w14:textId="77777777" w:rsidR="00197B61" w:rsidRPr="00197B61" w:rsidRDefault="00197B61" w:rsidP="00197B61">
            <w:pPr>
              <w:jc w:val="both"/>
              <w:rPr>
                <w:sz w:val="22"/>
                <w:szCs w:val="22"/>
              </w:rPr>
            </w:pPr>
          </w:p>
          <w:p w14:paraId="4181722D" w14:textId="77777777" w:rsidR="00197B61" w:rsidRDefault="00197B61" w:rsidP="00197B61">
            <w:pPr>
              <w:jc w:val="both"/>
              <w:rPr>
                <w:sz w:val="22"/>
                <w:szCs w:val="22"/>
              </w:rPr>
            </w:pPr>
            <w:r>
              <w:rPr>
                <w:sz w:val="22"/>
              </w:rPr>
              <w:t xml:space="preserve"> </w:t>
            </w:r>
          </w:p>
          <w:p w14:paraId="1E060230" w14:textId="77777777" w:rsidR="009145F6" w:rsidRDefault="009145F6" w:rsidP="00197B61">
            <w:pPr>
              <w:jc w:val="both"/>
              <w:rPr>
                <w:sz w:val="22"/>
                <w:szCs w:val="22"/>
              </w:rPr>
            </w:pPr>
          </w:p>
          <w:p w14:paraId="678EBD1B" w14:textId="77777777" w:rsidR="009145F6" w:rsidRDefault="009145F6" w:rsidP="00197B61">
            <w:pPr>
              <w:jc w:val="both"/>
              <w:rPr>
                <w:sz w:val="22"/>
                <w:szCs w:val="22"/>
              </w:rPr>
            </w:pPr>
          </w:p>
          <w:p w14:paraId="69F9B48F" w14:textId="77777777" w:rsidR="009145F6" w:rsidRDefault="009145F6" w:rsidP="00197B61">
            <w:pPr>
              <w:jc w:val="both"/>
              <w:rPr>
                <w:sz w:val="22"/>
                <w:szCs w:val="22"/>
              </w:rPr>
            </w:pPr>
          </w:p>
          <w:p w14:paraId="2B90C68A" w14:textId="77777777" w:rsidR="009145F6" w:rsidRDefault="009145F6" w:rsidP="00197B61">
            <w:pPr>
              <w:jc w:val="both"/>
              <w:rPr>
                <w:sz w:val="22"/>
                <w:szCs w:val="22"/>
              </w:rPr>
            </w:pPr>
          </w:p>
          <w:p w14:paraId="6C1D67E2" w14:textId="77777777" w:rsidR="009145F6" w:rsidRDefault="009145F6" w:rsidP="00197B61">
            <w:pPr>
              <w:jc w:val="both"/>
              <w:rPr>
                <w:sz w:val="22"/>
                <w:szCs w:val="22"/>
              </w:rPr>
            </w:pPr>
          </w:p>
          <w:p w14:paraId="3F273B71" w14:textId="77777777" w:rsidR="009145F6" w:rsidRDefault="009145F6" w:rsidP="00197B61">
            <w:pPr>
              <w:jc w:val="both"/>
              <w:rPr>
                <w:sz w:val="22"/>
                <w:szCs w:val="22"/>
              </w:rPr>
            </w:pPr>
          </w:p>
          <w:p w14:paraId="5F203F15" w14:textId="77777777" w:rsidR="009145F6" w:rsidRDefault="009145F6" w:rsidP="00197B61">
            <w:pPr>
              <w:jc w:val="both"/>
              <w:rPr>
                <w:sz w:val="22"/>
                <w:szCs w:val="22"/>
              </w:rPr>
            </w:pPr>
          </w:p>
          <w:p w14:paraId="7320EB15" w14:textId="77777777" w:rsidR="009145F6" w:rsidRDefault="009145F6" w:rsidP="00197B61">
            <w:pPr>
              <w:jc w:val="both"/>
              <w:rPr>
                <w:sz w:val="22"/>
                <w:szCs w:val="22"/>
              </w:rPr>
            </w:pPr>
          </w:p>
          <w:p w14:paraId="50E77864" w14:textId="77777777" w:rsidR="009145F6" w:rsidRDefault="009145F6" w:rsidP="00197B61">
            <w:pPr>
              <w:jc w:val="both"/>
              <w:rPr>
                <w:sz w:val="22"/>
                <w:szCs w:val="22"/>
              </w:rPr>
            </w:pPr>
          </w:p>
          <w:p w14:paraId="5B028698" w14:textId="77777777" w:rsidR="009145F6" w:rsidRDefault="009145F6" w:rsidP="00197B61">
            <w:pPr>
              <w:jc w:val="both"/>
              <w:rPr>
                <w:sz w:val="22"/>
                <w:szCs w:val="22"/>
              </w:rPr>
            </w:pPr>
          </w:p>
          <w:p w14:paraId="0AF24F23" w14:textId="77777777" w:rsidR="009145F6" w:rsidRDefault="009145F6" w:rsidP="00197B61">
            <w:pPr>
              <w:jc w:val="both"/>
              <w:rPr>
                <w:sz w:val="22"/>
                <w:szCs w:val="22"/>
              </w:rPr>
            </w:pPr>
          </w:p>
          <w:p w14:paraId="0CD2A3FF" w14:textId="77777777" w:rsidR="009145F6" w:rsidRDefault="009145F6" w:rsidP="00197B61">
            <w:pPr>
              <w:jc w:val="both"/>
              <w:rPr>
                <w:sz w:val="22"/>
                <w:szCs w:val="22"/>
              </w:rPr>
            </w:pPr>
          </w:p>
          <w:p w14:paraId="07EA1C8C" w14:textId="77777777" w:rsidR="009145F6" w:rsidRPr="00197B61" w:rsidRDefault="009145F6" w:rsidP="00197B61">
            <w:pPr>
              <w:jc w:val="both"/>
              <w:rPr>
                <w:sz w:val="22"/>
                <w:szCs w:val="22"/>
              </w:rPr>
            </w:pPr>
          </w:p>
          <w:p w14:paraId="3B55CF19" w14:textId="77777777" w:rsidR="00197B61" w:rsidRPr="00197B61" w:rsidRDefault="00197B61" w:rsidP="00197B61">
            <w:pPr>
              <w:jc w:val="both"/>
              <w:rPr>
                <w:sz w:val="22"/>
                <w:szCs w:val="22"/>
              </w:rPr>
            </w:pPr>
          </w:p>
          <w:p w14:paraId="65F6BA50" w14:textId="77777777" w:rsidR="00197B61" w:rsidRPr="00197B61" w:rsidRDefault="00197B61" w:rsidP="00197B61">
            <w:pPr>
              <w:jc w:val="both"/>
              <w:rPr>
                <w:sz w:val="22"/>
                <w:szCs w:val="22"/>
              </w:rPr>
            </w:pPr>
          </w:p>
          <w:p w14:paraId="45566CCC" w14:textId="77777777" w:rsidR="00DE193C" w:rsidRDefault="00DE193C" w:rsidP="00197B61">
            <w:pPr>
              <w:jc w:val="both"/>
              <w:rPr>
                <w:sz w:val="22"/>
                <w:szCs w:val="22"/>
              </w:rPr>
            </w:pPr>
          </w:p>
          <w:p w14:paraId="1F98B0DE" w14:textId="77777777" w:rsidR="00DE193C" w:rsidRDefault="00DE193C" w:rsidP="00197B61">
            <w:pPr>
              <w:jc w:val="both"/>
              <w:rPr>
                <w:sz w:val="22"/>
                <w:szCs w:val="22"/>
              </w:rPr>
            </w:pPr>
          </w:p>
          <w:p w14:paraId="3FC5F78F" w14:textId="77777777" w:rsidR="00DE193C" w:rsidRDefault="00DE193C" w:rsidP="00197B61">
            <w:pPr>
              <w:jc w:val="both"/>
              <w:rPr>
                <w:sz w:val="22"/>
                <w:szCs w:val="22"/>
              </w:rPr>
            </w:pPr>
          </w:p>
          <w:p w14:paraId="28B70AA8" w14:textId="77777777" w:rsidR="00DE193C" w:rsidRDefault="00DE193C" w:rsidP="00197B61">
            <w:pPr>
              <w:jc w:val="both"/>
              <w:rPr>
                <w:sz w:val="22"/>
                <w:szCs w:val="22"/>
              </w:rPr>
            </w:pPr>
          </w:p>
          <w:p w14:paraId="1120A37B" w14:textId="77777777" w:rsidR="00DE193C" w:rsidRDefault="00DE193C" w:rsidP="00197B61">
            <w:pPr>
              <w:jc w:val="both"/>
              <w:rPr>
                <w:sz w:val="22"/>
                <w:szCs w:val="22"/>
              </w:rPr>
            </w:pPr>
          </w:p>
          <w:p w14:paraId="2C2C4DFF" w14:textId="77777777" w:rsidR="00DE193C" w:rsidRDefault="00DE193C" w:rsidP="00197B61">
            <w:pPr>
              <w:jc w:val="both"/>
              <w:rPr>
                <w:sz w:val="22"/>
                <w:szCs w:val="22"/>
              </w:rPr>
            </w:pPr>
          </w:p>
          <w:p w14:paraId="3AB8FED6" w14:textId="77777777" w:rsidR="00DE193C" w:rsidRDefault="00DE193C" w:rsidP="00197B61">
            <w:pPr>
              <w:jc w:val="both"/>
              <w:rPr>
                <w:sz w:val="22"/>
                <w:szCs w:val="22"/>
              </w:rPr>
            </w:pPr>
          </w:p>
          <w:p w14:paraId="6615315B" w14:textId="77777777" w:rsidR="00DE193C" w:rsidRDefault="00DE193C" w:rsidP="00197B61">
            <w:pPr>
              <w:jc w:val="both"/>
              <w:rPr>
                <w:sz w:val="22"/>
                <w:szCs w:val="22"/>
              </w:rPr>
            </w:pPr>
          </w:p>
          <w:p w14:paraId="56135330" w14:textId="77777777" w:rsidR="00DE193C" w:rsidRDefault="00DE193C" w:rsidP="00197B61">
            <w:pPr>
              <w:jc w:val="both"/>
              <w:rPr>
                <w:sz w:val="22"/>
                <w:szCs w:val="22"/>
              </w:rPr>
            </w:pPr>
          </w:p>
          <w:p w14:paraId="3E6B3E31" w14:textId="77777777" w:rsidR="00DE193C" w:rsidRDefault="00DE193C" w:rsidP="00197B61">
            <w:pPr>
              <w:jc w:val="both"/>
              <w:rPr>
                <w:sz w:val="22"/>
                <w:szCs w:val="22"/>
              </w:rPr>
            </w:pPr>
          </w:p>
          <w:p w14:paraId="333DAAE7" w14:textId="77777777" w:rsidR="00DE193C" w:rsidRDefault="00DE193C" w:rsidP="00197B61">
            <w:pPr>
              <w:jc w:val="both"/>
              <w:rPr>
                <w:sz w:val="22"/>
                <w:szCs w:val="22"/>
              </w:rPr>
            </w:pPr>
          </w:p>
          <w:p w14:paraId="5FD2363C" w14:textId="77777777" w:rsidR="00DE193C" w:rsidRDefault="00DE193C" w:rsidP="00197B61">
            <w:pPr>
              <w:jc w:val="both"/>
              <w:rPr>
                <w:sz w:val="22"/>
                <w:szCs w:val="22"/>
              </w:rPr>
            </w:pPr>
          </w:p>
          <w:p w14:paraId="1E777F3B" w14:textId="77777777" w:rsidR="00DE193C" w:rsidRDefault="00DE193C" w:rsidP="00197B61">
            <w:pPr>
              <w:jc w:val="both"/>
              <w:rPr>
                <w:sz w:val="22"/>
                <w:szCs w:val="22"/>
              </w:rPr>
            </w:pPr>
          </w:p>
          <w:p w14:paraId="6958AF55" w14:textId="77777777" w:rsidR="00DE193C" w:rsidRDefault="00DE193C" w:rsidP="00197B61">
            <w:pPr>
              <w:jc w:val="both"/>
              <w:rPr>
                <w:sz w:val="22"/>
                <w:szCs w:val="22"/>
              </w:rPr>
            </w:pPr>
          </w:p>
          <w:p w14:paraId="0A4B32DD" w14:textId="77777777" w:rsidR="00DE193C" w:rsidRDefault="00DE193C" w:rsidP="00197B61">
            <w:pPr>
              <w:jc w:val="both"/>
              <w:rPr>
                <w:sz w:val="22"/>
                <w:szCs w:val="22"/>
              </w:rPr>
            </w:pPr>
          </w:p>
          <w:p w14:paraId="01EAF9BE" w14:textId="77777777" w:rsidR="00DE193C" w:rsidRDefault="00DE193C" w:rsidP="00197B61">
            <w:pPr>
              <w:jc w:val="both"/>
              <w:rPr>
                <w:sz w:val="22"/>
                <w:szCs w:val="22"/>
              </w:rPr>
            </w:pPr>
          </w:p>
          <w:p w14:paraId="2E7B9D01" w14:textId="77777777" w:rsidR="009F7EA5" w:rsidRDefault="009F7EA5" w:rsidP="00197B61">
            <w:pPr>
              <w:jc w:val="both"/>
              <w:rPr>
                <w:sz w:val="22"/>
                <w:szCs w:val="22"/>
              </w:rPr>
            </w:pPr>
          </w:p>
          <w:p w14:paraId="574304EF" w14:textId="77777777" w:rsidR="009F7EA5" w:rsidRDefault="009F7EA5" w:rsidP="00197B61">
            <w:pPr>
              <w:jc w:val="both"/>
              <w:rPr>
                <w:sz w:val="22"/>
                <w:szCs w:val="22"/>
              </w:rPr>
            </w:pPr>
          </w:p>
          <w:p w14:paraId="41211FF0" w14:textId="77777777" w:rsidR="009F7EA5" w:rsidRDefault="009F7EA5" w:rsidP="00197B61">
            <w:pPr>
              <w:jc w:val="both"/>
              <w:rPr>
                <w:sz w:val="22"/>
                <w:szCs w:val="22"/>
              </w:rPr>
            </w:pPr>
          </w:p>
          <w:p w14:paraId="2ED30F3C" w14:textId="77777777" w:rsidR="009F7EA5" w:rsidRDefault="009F7EA5" w:rsidP="00197B61">
            <w:pPr>
              <w:jc w:val="both"/>
              <w:rPr>
                <w:sz w:val="22"/>
                <w:szCs w:val="22"/>
              </w:rPr>
            </w:pPr>
          </w:p>
          <w:p w14:paraId="71FC2A7D" w14:textId="77777777" w:rsidR="009F7EA5" w:rsidRDefault="009F7EA5" w:rsidP="00197B61">
            <w:pPr>
              <w:jc w:val="both"/>
              <w:rPr>
                <w:sz w:val="22"/>
                <w:szCs w:val="22"/>
              </w:rPr>
            </w:pPr>
          </w:p>
          <w:p w14:paraId="71F6F85D" w14:textId="77777777" w:rsidR="003F297E" w:rsidRDefault="003F297E" w:rsidP="003F297E">
            <w:pPr>
              <w:jc w:val="both"/>
              <w:rPr>
                <w:sz w:val="22"/>
                <w:szCs w:val="22"/>
              </w:rPr>
            </w:pPr>
          </w:p>
          <w:p w14:paraId="2AA30AD6" w14:textId="77777777" w:rsidR="003F297E" w:rsidRDefault="003F297E" w:rsidP="003F297E">
            <w:pPr>
              <w:jc w:val="both"/>
              <w:rPr>
                <w:sz w:val="22"/>
                <w:szCs w:val="22"/>
              </w:rPr>
            </w:pPr>
          </w:p>
          <w:p w14:paraId="4BE381BE" w14:textId="77777777" w:rsidR="003F297E" w:rsidRDefault="003F297E" w:rsidP="003F297E">
            <w:pPr>
              <w:jc w:val="both"/>
              <w:rPr>
                <w:sz w:val="22"/>
                <w:szCs w:val="22"/>
              </w:rPr>
            </w:pPr>
          </w:p>
          <w:p w14:paraId="71F5333B" w14:textId="77777777" w:rsidR="003F297E" w:rsidRDefault="003F297E" w:rsidP="003F297E">
            <w:pPr>
              <w:jc w:val="both"/>
              <w:rPr>
                <w:sz w:val="22"/>
                <w:szCs w:val="22"/>
              </w:rPr>
            </w:pPr>
          </w:p>
          <w:p w14:paraId="66BB5D23" w14:textId="77777777" w:rsidR="003F297E" w:rsidRDefault="003F297E" w:rsidP="003F297E">
            <w:pPr>
              <w:jc w:val="both"/>
              <w:rPr>
                <w:sz w:val="22"/>
                <w:szCs w:val="22"/>
              </w:rPr>
            </w:pPr>
          </w:p>
          <w:p w14:paraId="3CF0E78C" w14:textId="77777777" w:rsidR="003F297E" w:rsidRDefault="003F297E" w:rsidP="003F297E">
            <w:pPr>
              <w:jc w:val="both"/>
              <w:rPr>
                <w:sz w:val="22"/>
                <w:szCs w:val="22"/>
              </w:rPr>
            </w:pPr>
          </w:p>
          <w:p w14:paraId="00EFCBEA" w14:textId="77777777" w:rsidR="003F297E" w:rsidRDefault="003F297E" w:rsidP="003F297E">
            <w:pPr>
              <w:jc w:val="both"/>
              <w:rPr>
                <w:sz w:val="22"/>
                <w:szCs w:val="22"/>
              </w:rPr>
            </w:pPr>
          </w:p>
          <w:p w14:paraId="0A6E929F" w14:textId="77777777" w:rsidR="003F297E" w:rsidRDefault="003F297E" w:rsidP="003F297E">
            <w:pPr>
              <w:jc w:val="both"/>
              <w:rPr>
                <w:sz w:val="22"/>
                <w:szCs w:val="22"/>
              </w:rPr>
            </w:pPr>
          </w:p>
          <w:p w14:paraId="4EFBA398" w14:textId="77777777" w:rsidR="003F297E" w:rsidRDefault="003F297E" w:rsidP="003F297E">
            <w:pPr>
              <w:jc w:val="both"/>
              <w:rPr>
                <w:sz w:val="22"/>
                <w:szCs w:val="22"/>
              </w:rPr>
            </w:pPr>
          </w:p>
          <w:p w14:paraId="26BFEEA7" w14:textId="77777777" w:rsidR="003F297E" w:rsidRDefault="003F297E" w:rsidP="003F297E">
            <w:pPr>
              <w:jc w:val="both"/>
              <w:rPr>
                <w:sz w:val="22"/>
                <w:szCs w:val="22"/>
              </w:rPr>
            </w:pPr>
          </w:p>
          <w:p w14:paraId="2C33322B" w14:textId="77777777" w:rsidR="003F297E" w:rsidRDefault="003F297E" w:rsidP="003F297E">
            <w:pPr>
              <w:jc w:val="both"/>
              <w:rPr>
                <w:sz w:val="22"/>
                <w:szCs w:val="22"/>
              </w:rPr>
            </w:pPr>
          </w:p>
          <w:p w14:paraId="4318699F" w14:textId="77777777" w:rsidR="003F297E" w:rsidRDefault="003F297E" w:rsidP="003F297E">
            <w:pPr>
              <w:jc w:val="both"/>
              <w:rPr>
                <w:sz w:val="22"/>
                <w:szCs w:val="22"/>
              </w:rPr>
            </w:pPr>
          </w:p>
          <w:p w14:paraId="1A98D5FA" w14:textId="77777777" w:rsidR="003F297E" w:rsidRDefault="003F297E" w:rsidP="003F297E">
            <w:pPr>
              <w:jc w:val="both"/>
              <w:rPr>
                <w:sz w:val="22"/>
                <w:szCs w:val="22"/>
              </w:rPr>
            </w:pPr>
          </w:p>
          <w:p w14:paraId="745589CB" w14:textId="77777777" w:rsidR="003F297E" w:rsidRDefault="003F297E" w:rsidP="003F297E">
            <w:pPr>
              <w:jc w:val="both"/>
              <w:rPr>
                <w:sz w:val="22"/>
                <w:szCs w:val="22"/>
              </w:rPr>
            </w:pPr>
          </w:p>
          <w:p w14:paraId="109436DF" w14:textId="77777777" w:rsidR="003F297E" w:rsidRDefault="003F297E" w:rsidP="003F297E">
            <w:pPr>
              <w:jc w:val="both"/>
              <w:rPr>
                <w:sz w:val="22"/>
                <w:szCs w:val="22"/>
              </w:rPr>
            </w:pPr>
          </w:p>
          <w:p w14:paraId="2109C1E2" w14:textId="77777777" w:rsidR="003F297E" w:rsidRDefault="003F297E" w:rsidP="003F297E">
            <w:pPr>
              <w:jc w:val="both"/>
              <w:rPr>
                <w:sz w:val="22"/>
                <w:szCs w:val="22"/>
              </w:rPr>
            </w:pPr>
          </w:p>
          <w:p w14:paraId="0E5FCFC6" w14:textId="77777777" w:rsidR="003F297E" w:rsidRDefault="003F297E" w:rsidP="003F297E">
            <w:pPr>
              <w:jc w:val="both"/>
              <w:rPr>
                <w:sz w:val="22"/>
                <w:szCs w:val="22"/>
              </w:rPr>
            </w:pPr>
          </w:p>
          <w:p w14:paraId="0CB29C26" w14:textId="77777777" w:rsidR="003F297E" w:rsidRPr="003F297E" w:rsidRDefault="003F297E" w:rsidP="003F297E">
            <w:pPr>
              <w:jc w:val="both"/>
              <w:rPr>
                <w:sz w:val="22"/>
                <w:szCs w:val="22"/>
              </w:rPr>
            </w:pPr>
          </w:p>
          <w:p w14:paraId="3B1D20A4" w14:textId="77777777" w:rsidR="003F297E" w:rsidRDefault="003F297E" w:rsidP="003F297E">
            <w:pPr>
              <w:jc w:val="both"/>
              <w:rPr>
                <w:sz w:val="22"/>
                <w:szCs w:val="22"/>
              </w:rPr>
            </w:pPr>
          </w:p>
          <w:p w14:paraId="677A0E50" w14:textId="77777777" w:rsidR="003C33AF" w:rsidRDefault="003C33AF" w:rsidP="003F297E">
            <w:pPr>
              <w:jc w:val="both"/>
              <w:rPr>
                <w:sz w:val="22"/>
                <w:szCs w:val="22"/>
              </w:rPr>
            </w:pPr>
          </w:p>
          <w:p w14:paraId="508411FE" w14:textId="77777777" w:rsidR="003C33AF" w:rsidRDefault="003C33AF" w:rsidP="003F297E">
            <w:pPr>
              <w:jc w:val="both"/>
              <w:rPr>
                <w:sz w:val="22"/>
                <w:szCs w:val="22"/>
              </w:rPr>
            </w:pPr>
          </w:p>
          <w:p w14:paraId="75B30B92" w14:textId="77777777" w:rsidR="003C33AF" w:rsidRDefault="003C33AF" w:rsidP="003F297E">
            <w:pPr>
              <w:jc w:val="both"/>
              <w:rPr>
                <w:sz w:val="22"/>
                <w:szCs w:val="22"/>
              </w:rPr>
            </w:pPr>
          </w:p>
          <w:p w14:paraId="70CFD91F" w14:textId="77777777" w:rsidR="003C33AF" w:rsidRDefault="003C33AF" w:rsidP="003F297E">
            <w:pPr>
              <w:jc w:val="both"/>
              <w:rPr>
                <w:sz w:val="22"/>
                <w:szCs w:val="22"/>
              </w:rPr>
            </w:pPr>
          </w:p>
          <w:p w14:paraId="70C9687B" w14:textId="77777777" w:rsidR="003C33AF" w:rsidRDefault="003C33AF" w:rsidP="003F297E">
            <w:pPr>
              <w:jc w:val="both"/>
              <w:rPr>
                <w:sz w:val="22"/>
                <w:szCs w:val="22"/>
              </w:rPr>
            </w:pPr>
          </w:p>
          <w:p w14:paraId="79BA1803" w14:textId="77777777" w:rsidR="003C33AF" w:rsidRDefault="003C33AF" w:rsidP="003F297E">
            <w:pPr>
              <w:jc w:val="both"/>
              <w:rPr>
                <w:sz w:val="22"/>
                <w:szCs w:val="22"/>
              </w:rPr>
            </w:pPr>
          </w:p>
          <w:p w14:paraId="7338297E" w14:textId="77777777" w:rsidR="003C33AF" w:rsidRDefault="003C33AF" w:rsidP="003F297E">
            <w:pPr>
              <w:jc w:val="both"/>
              <w:rPr>
                <w:sz w:val="22"/>
                <w:szCs w:val="22"/>
              </w:rPr>
            </w:pPr>
          </w:p>
          <w:p w14:paraId="4C9CB119" w14:textId="77777777" w:rsidR="003C33AF" w:rsidRDefault="003C33AF" w:rsidP="003F297E">
            <w:pPr>
              <w:jc w:val="both"/>
              <w:rPr>
                <w:sz w:val="22"/>
                <w:szCs w:val="22"/>
              </w:rPr>
            </w:pPr>
          </w:p>
          <w:p w14:paraId="3242DC55" w14:textId="77777777" w:rsidR="003C33AF" w:rsidRDefault="003C33AF" w:rsidP="003F297E">
            <w:pPr>
              <w:jc w:val="both"/>
              <w:rPr>
                <w:sz w:val="22"/>
                <w:szCs w:val="22"/>
              </w:rPr>
            </w:pPr>
          </w:p>
          <w:p w14:paraId="4A0B70F6" w14:textId="77777777" w:rsidR="003F297E" w:rsidRDefault="003F297E" w:rsidP="003F297E">
            <w:pPr>
              <w:jc w:val="both"/>
              <w:rPr>
                <w:sz w:val="22"/>
                <w:szCs w:val="22"/>
              </w:rPr>
            </w:pPr>
          </w:p>
          <w:p w14:paraId="33F95D2B" w14:textId="77777777" w:rsidR="003C33AF" w:rsidRDefault="003C33AF" w:rsidP="003F297E">
            <w:pPr>
              <w:jc w:val="both"/>
              <w:rPr>
                <w:sz w:val="22"/>
                <w:szCs w:val="22"/>
              </w:rPr>
            </w:pPr>
          </w:p>
          <w:p w14:paraId="0077FF42" w14:textId="77777777" w:rsidR="003C33AF" w:rsidRDefault="003C33AF" w:rsidP="003F297E">
            <w:pPr>
              <w:jc w:val="both"/>
              <w:rPr>
                <w:sz w:val="22"/>
                <w:szCs w:val="22"/>
              </w:rPr>
            </w:pPr>
          </w:p>
          <w:p w14:paraId="16884924" w14:textId="77777777" w:rsidR="003C33AF" w:rsidRDefault="003C33AF" w:rsidP="003F297E">
            <w:pPr>
              <w:jc w:val="both"/>
              <w:rPr>
                <w:sz w:val="22"/>
                <w:szCs w:val="22"/>
              </w:rPr>
            </w:pPr>
          </w:p>
          <w:p w14:paraId="056AAC78" w14:textId="77777777" w:rsidR="003C33AF" w:rsidRDefault="003C33AF" w:rsidP="003F297E">
            <w:pPr>
              <w:jc w:val="both"/>
              <w:rPr>
                <w:sz w:val="22"/>
                <w:szCs w:val="22"/>
              </w:rPr>
            </w:pPr>
          </w:p>
          <w:p w14:paraId="68673405" w14:textId="77777777" w:rsidR="003C33AF" w:rsidRDefault="003C33AF" w:rsidP="003F297E">
            <w:pPr>
              <w:jc w:val="both"/>
              <w:rPr>
                <w:sz w:val="22"/>
                <w:szCs w:val="22"/>
              </w:rPr>
            </w:pPr>
          </w:p>
          <w:p w14:paraId="5A43A3C1" w14:textId="77777777" w:rsidR="003C33AF" w:rsidRDefault="003C33AF" w:rsidP="003F297E">
            <w:pPr>
              <w:jc w:val="both"/>
              <w:rPr>
                <w:sz w:val="22"/>
                <w:szCs w:val="22"/>
              </w:rPr>
            </w:pPr>
          </w:p>
          <w:p w14:paraId="6FEE15E7" w14:textId="77777777" w:rsidR="003C33AF" w:rsidRDefault="003C33AF" w:rsidP="003F297E">
            <w:pPr>
              <w:jc w:val="both"/>
              <w:rPr>
                <w:sz w:val="22"/>
                <w:szCs w:val="22"/>
              </w:rPr>
            </w:pPr>
          </w:p>
          <w:p w14:paraId="1BCB2340" w14:textId="77777777" w:rsidR="003C33AF" w:rsidRDefault="003C33AF" w:rsidP="003F297E">
            <w:pPr>
              <w:jc w:val="both"/>
              <w:rPr>
                <w:sz w:val="22"/>
                <w:szCs w:val="22"/>
              </w:rPr>
            </w:pPr>
          </w:p>
          <w:p w14:paraId="5B140A1E" w14:textId="77777777" w:rsidR="003C33AF" w:rsidRDefault="003C33AF" w:rsidP="003F297E">
            <w:pPr>
              <w:jc w:val="both"/>
              <w:rPr>
                <w:sz w:val="22"/>
                <w:szCs w:val="22"/>
              </w:rPr>
            </w:pPr>
          </w:p>
          <w:p w14:paraId="2AD4FFC2" w14:textId="77777777" w:rsidR="003C33AF" w:rsidRDefault="003C33AF" w:rsidP="003F297E">
            <w:pPr>
              <w:jc w:val="both"/>
              <w:rPr>
                <w:sz w:val="22"/>
                <w:szCs w:val="22"/>
              </w:rPr>
            </w:pPr>
          </w:p>
          <w:p w14:paraId="48648DAB" w14:textId="77777777" w:rsidR="003C33AF" w:rsidRDefault="003C33AF" w:rsidP="003F297E">
            <w:pPr>
              <w:jc w:val="both"/>
              <w:rPr>
                <w:sz w:val="22"/>
                <w:szCs w:val="22"/>
              </w:rPr>
            </w:pPr>
          </w:p>
          <w:p w14:paraId="549BAAF1" w14:textId="77777777" w:rsidR="003C33AF" w:rsidRDefault="003C33AF" w:rsidP="003F297E">
            <w:pPr>
              <w:jc w:val="both"/>
              <w:rPr>
                <w:sz w:val="22"/>
                <w:szCs w:val="22"/>
              </w:rPr>
            </w:pPr>
          </w:p>
          <w:p w14:paraId="72F9C6E0" w14:textId="77777777" w:rsidR="003C33AF" w:rsidRDefault="003C33AF" w:rsidP="003F297E">
            <w:pPr>
              <w:jc w:val="both"/>
              <w:rPr>
                <w:sz w:val="22"/>
                <w:szCs w:val="22"/>
              </w:rPr>
            </w:pPr>
          </w:p>
          <w:p w14:paraId="734F6BB8" w14:textId="77777777" w:rsidR="003C33AF" w:rsidRPr="003F297E" w:rsidRDefault="003C33AF" w:rsidP="003F297E">
            <w:pPr>
              <w:jc w:val="both"/>
              <w:rPr>
                <w:sz w:val="22"/>
                <w:szCs w:val="22"/>
              </w:rPr>
            </w:pPr>
          </w:p>
          <w:p w14:paraId="48E464DC" w14:textId="77777777" w:rsidR="003F297E" w:rsidRPr="003F297E" w:rsidRDefault="003F297E" w:rsidP="003F297E">
            <w:pPr>
              <w:jc w:val="both"/>
              <w:rPr>
                <w:sz w:val="22"/>
                <w:szCs w:val="22"/>
              </w:rPr>
            </w:pPr>
          </w:p>
          <w:p w14:paraId="7CFE1EDD" w14:textId="77777777" w:rsidR="003C33AF" w:rsidRDefault="003C33AF" w:rsidP="003F297E">
            <w:pPr>
              <w:jc w:val="both"/>
              <w:rPr>
                <w:sz w:val="22"/>
                <w:szCs w:val="22"/>
              </w:rPr>
            </w:pPr>
          </w:p>
          <w:p w14:paraId="3BF30769" w14:textId="77777777" w:rsidR="003C33AF" w:rsidRDefault="003C33AF" w:rsidP="003F297E">
            <w:pPr>
              <w:jc w:val="both"/>
              <w:rPr>
                <w:sz w:val="22"/>
                <w:szCs w:val="22"/>
              </w:rPr>
            </w:pPr>
          </w:p>
          <w:p w14:paraId="75701C2F" w14:textId="77777777" w:rsidR="003C33AF" w:rsidRDefault="003C33AF" w:rsidP="003F297E">
            <w:pPr>
              <w:jc w:val="both"/>
              <w:rPr>
                <w:sz w:val="22"/>
                <w:szCs w:val="22"/>
              </w:rPr>
            </w:pPr>
          </w:p>
          <w:p w14:paraId="68F63D7E" w14:textId="77777777" w:rsidR="003C33AF" w:rsidRDefault="003C33AF" w:rsidP="003F297E">
            <w:pPr>
              <w:jc w:val="both"/>
              <w:rPr>
                <w:sz w:val="22"/>
                <w:szCs w:val="22"/>
              </w:rPr>
            </w:pPr>
          </w:p>
          <w:p w14:paraId="49A205E1" w14:textId="77777777" w:rsidR="003C33AF" w:rsidRDefault="003C33AF" w:rsidP="003F297E">
            <w:pPr>
              <w:jc w:val="both"/>
              <w:rPr>
                <w:sz w:val="22"/>
                <w:szCs w:val="22"/>
              </w:rPr>
            </w:pPr>
          </w:p>
          <w:p w14:paraId="67C87349" w14:textId="77777777" w:rsidR="003C33AF" w:rsidRDefault="003C33AF" w:rsidP="003F297E">
            <w:pPr>
              <w:jc w:val="both"/>
              <w:rPr>
                <w:sz w:val="22"/>
                <w:szCs w:val="22"/>
              </w:rPr>
            </w:pPr>
          </w:p>
          <w:p w14:paraId="0FFB9C9A" w14:textId="77777777" w:rsidR="003C33AF" w:rsidRDefault="003C33AF" w:rsidP="003F297E">
            <w:pPr>
              <w:jc w:val="both"/>
              <w:rPr>
                <w:sz w:val="22"/>
                <w:szCs w:val="22"/>
              </w:rPr>
            </w:pPr>
          </w:p>
          <w:p w14:paraId="42B374B2" w14:textId="77777777" w:rsidR="003C33AF" w:rsidRDefault="003C33AF" w:rsidP="003F297E">
            <w:pPr>
              <w:jc w:val="both"/>
              <w:rPr>
                <w:sz w:val="22"/>
                <w:szCs w:val="22"/>
              </w:rPr>
            </w:pPr>
          </w:p>
          <w:p w14:paraId="7990A5B4" w14:textId="77777777" w:rsidR="003C33AF" w:rsidRDefault="003C33AF" w:rsidP="003F297E">
            <w:pPr>
              <w:jc w:val="both"/>
              <w:rPr>
                <w:sz w:val="22"/>
                <w:szCs w:val="22"/>
              </w:rPr>
            </w:pPr>
          </w:p>
          <w:p w14:paraId="3D31F0D0" w14:textId="77777777" w:rsidR="003C33AF" w:rsidRDefault="003C33AF" w:rsidP="003F297E">
            <w:pPr>
              <w:jc w:val="both"/>
              <w:rPr>
                <w:sz w:val="22"/>
                <w:szCs w:val="22"/>
              </w:rPr>
            </w:pPr>
          </w:p>
          <w:p w14:paraId="3FF0304F" w14:textId="77777777" w:rsidR="00BB080C" w:rsidRPr="00ED6412" w:rsidRDefault="00BB080C" w:rsidP="008D34B6">
            <w:pPr>
              <w:jc w:val="both"/>
              <w:rPr>
                <w:sz w:val="22"/>
                <w:szCs w:val="22"/>
              </w:rPr>
            </w:pPr>
          </w:p>
        </w:tc>
      </w:tr>
    </w:tbl>
    <w:p w14:paraId="7100652D" w14:textId="77777777" w:rsidR="00287E92" w:rsidRDefault="00287E92" w:rsidP="008D34B6">
      <w:pPr>
        <w:jc w:val="both"/>
        <w:rPr>
          <w:sz w:val="22"/>
          <w:szCs w:val="22"/>
        </w:rPr>
      </w:pPr>
    </w:p>
    <w:p w14:paraId="4BC41FD1" w14:textId="77777777" w:rsidR="00134987" w:rsidRDefault="00134987" w:rsidP="008D34B6">
      <w:pPr>
        <w:jc w:val="both"/>
        <w:rPr>
          <w:sz w:val="22"/>
          <w:szCs w:val="22"/>
        </w:rPr>
      </w:pPr>
    </w:p>
    <w:p w14:paraId="373670E6" w14:textId="77777777" w:rsidR="00287E92" w:rsidRDefault="00287E92" w:rsidP="008D34B6">
      <w:pPr>
        <w:jc w:val="both"/>
        <w:rPr>
          <w:sz w:val="22"/>
          <w:szCs w:val="22"/>
        </w:rPr>
      </w:pPr>
    </w:p>
    <w:tbl>
      <w:tblPr>
        <w:tblW w:w="528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6094"/>
      </w:tblGrid>
      <w:tr w:rsidR="00287E92" w:rsidRPr="00A041B4" w14:paraId="056290A9" w14:textId="77777777" w:rsidTr="008A7FCF">
        <w:trPr>
          <w:trHeight w:val="145"/>
        </w:trPr>
        <w:tc>
          <w:tcPr>
            <w:tcW w:w="2913" w:type="pct"/>
            <w:tcBorders>
              <w:bottom w:val="single" w:sz="4" w:space="0" w:color="auto"/>
            </w:tcBorders>
            <w:shd w:val="clear" w:color="auto" w:fill="B8CCE4"/>
          </w:tcPr>
          <w:p w14:paraId="3E9603A4" w14:textId="77777777" w:rsidR="00287E92" w:rsidRPr="00A041B4" w:rsidRDefault="00287E92" w:rsidP="008D34B6">
            <w:pPr>
              <w:ind w:left="360"/>
              <w:jc w:val="both"/>
              <w:rPr>
                <w:b/>
                <w:smallCaps/>
                <w:sz w:val="22"/>
                <w:szCs w:val="22"/>
              </w:rPr>
            </w:pPr>
            <w:r>
              <w:rPr>
                <w:b/>
                <w:smallCaps/>
                <w:sz w:val="22"/>
              </w:rPr>
              <w:lastRenderedPageBreak/>
              <w:t>Článok 52a</w:t>
            </w:r>
          </w:p>
          <w:p w14:paraId="1C168D7C" w14:textId="77777777" w:rsidR="00287E92" w:rsidRPr="00A041B4" w:rsidRDefault="00287E92" w:rsidP="008D34B6">
            <w:pPr>
              <w:ind w:left="360"/>
              <w:jc w:val="both"/>
              <w:rPr>
                <w:b/>
                <w:smallCaps/>
                <w:sz w:val="22"/>
                <w:szCs w:val="22"/>
              </w:rPr>
            </w:pPr>
            <w:r>
              <w:rPr>
                <w:b/>
                <w:smallCaps/>
                <w:sz w:val="22"/>
              </w:rPr>
              <w:t>Pomoc na mobilné siete 4G a 5G</w:t>
            </w:r>
          </w:p>
        </w:tc>
        <w:tc>
          <w:tcPr>
            <w:tcW w:w="2087" w:type="pct"/>
            <w:shd w:val="clear" w:color="auto" w:fill="B8CCE4"/>
          </w:tcPr>
          <w:p w14:paraId="283E9EE5" w14:textId="77777777" w:rsidR="00287E92" w:rsidRPr="00A041B4" w:rsidRDefault="00287E92" w:rsidP="008D34B6">
            <w:pPr>
              <w:jc w:val="both"/>
              <w:rPr>
                <w:b/>
                <w:smallCaps/>
                <w:sz w:val="22"/>
                <w:szCs w:val="22"/>
              </w:rPr>
            </w:pPr>
            <w:r>
              <w:rPr>
                <w:b/>
                <w:smallCaps/>
                <w:sz w:val="22"/>
              </w:rPr>
              <w:t>Kontrola zlučiteľnosti (OK?)</w:t>
            </w:r>
          </w:p>
        </w:tc>
      </w:tr>
      <w:tr w:rsidR="00287E92" w:rsidRPr="00ED6412" w14:paraId="177E07E6" w14:textId="77777777" w:rsidTr="008A7FCF">
        <w:trPr>
          <w:trHeight w:val="283"/>
        </w:trPr>
        <w:tc>
          <w:tcPr>
            <w:tcW w:w="2913" w:type="pct"/>
            <w:shd w:val="clear" w:color="auto" w:fill="auto"/>
          </w:tcPr>
          <w:p w14:paraId="3154523A" w14:textId="2FE3D179" w:rsidR="00287E92" w:rsidRPr="00287E92" w:rsidRDefault="00287E92" w:rsidP="00C87435">
            <w:pPr>
              <w:numPr>
                <w:ilvl w:val="0"/>
                <w:numId w:val="9"/>
              </w:numPr>
              <w:jc w:val="both"/>
              <w:rPr>
                <w:sz w:val="22"/>
                <w:szCs w:val="22"/>
              </w:rPr>
            </w:pPr>
            <w:r>
              <w:rPr>
                <w:sz w:val="22"/>
              </w:rPr>
              <w:t>Pomoc na zavedenie mobilnej siete 4G a 5G je zlučiteľná s vnútorným trhom v zmysle článku 107 ods. 3 zmluvy a je oslobodená od notifikačnej povinnosti podľa článku 108 ods. 3 zmluvy za predpokladu, že sú splnené podmienky stanovené v tomto článku a kapitole I (odsek 1)</w:t>
            </w:r>
            <w:r w:rsidR="00CB5BCF">
              <w:rPr>
                <w:sz w:val="22"/>
              </w:rPr>
              <w:t>.</w:t>
            </w:r>
          </w:p>
          <w:p w14:paraId="0AE342B5" w14:textId="48BB0D34" w:rsidR="00287E92" w:rsidRPr="00287E92" w:rsidRDefault="0039694E" w:rsidP="00C87435">
            <w:pPr>
              <w:numPr>
                <w:ilvl w:val="0"/>
                <w:numId w:val="9"/>
              </w:numPr>
              <w:jc w:val="both"/>
              <w:rPr>
                <w:sz w:val="22"/>
                <w:szCs w:val="22"/>
              </w:rPr>
            </w:pPr>
            <w:r>
              <w:rPr>
                <w:b/>
                <w:sz w:val="22"/>
              </w:rPr>
              <w:t>Oprávnenými nákladmi</w:t>
            </w:r>
            <w:r>
              <w:rPr>
                <w:sz w:val="22"/>
              </w:rPr>
              <w:t xml:space="preserve"> sú všetky náklady na výstavbu, riadenie a prevádzku pasívnej mobilnej siete. Maximálna výška pomoci na projekt sa určuje na základe súťažného výberového konania uvedeného v odseku 7 písm. a). Ak sa investícia uskutočňuje v súlade s odsekom 7 písm. b) bez súťažného výberového konania, výška pomoci nesmie presiahnuť rozdiel medzi oprávnenými nákladmi a prevádzkovým ziskom investície. Prevádzkový zisk sa od oprávnených nákladov odpočíta </w:t>
            </w:r>
            <w:r>
              <w:rPr>
                <w:i/>
                <w:sz w:val="22"/>
              </w:rPr>
              <w:t>ex ante</w:t>
            </w:r>
            <w:r>
              <w:rPr>
                <w:sz w:val="22"/>
              </w:rPr>
              <w:t xml:space="preserve"> na základe primeraných odhadov a overí sa </w:t>
            </w:r>
            <w:r>
              <w:rPr>
                <w:i/>
                <w:sz w:val="22"/>
              </w:rPr>
              <w:t>ex post</w:t>
            </w:r>
            <w:r>
              <w:rPr>
                <w:sz w:val="22"/>
              </w:rPr>
              <w:t xml:space="preserve"> prostredníctvom mechanizmu spätného vymáhania poskytnutých prostriedkov (odsek 2)</w:t>
            </w:r>
            <w:r w:rsidR="00CB5BCF">
              <w:rPr>
                <w:sz w:val="22"/>
              </w:rPr>
              <w:t>.</w:t>
            </w:r>
          </w:p>
          <w:p w14:paraId="4B82BFBE" w14:textId="6970B55A" w:rsidR="00287E92" w:rsidRPr="00287E92" w:rsidRDefault="00287E92" w:rsidP="00C87435">
            <w:pPr>
              <w:numPr>
                <w:ilvl w:val="0"/>
                <w:numId w:val="9"/>
              </w:numPr>
              <w:jc w:val="both"/>
              <w:rPr>
                <w:sz w:val="22"/>
                <w:szCs w:val="22"/>
              </w:rPr>
            </w:pPr>
            <w:r>
              <w:rPr>
                <w:sz w:val="22"/>
              </w:rPr>
              <w:t>Investície do siete 5G musia byť umiestnené v oblastiach, kde ešte neboli zavedené mobilné siete, alebo kde sú k dispozícii iba mobilné siete schopné podporovať mobilné služby do 3G a kde neexistujú žiadne mobilné siete 4G ani 5G, alebo sa ich zavedenie ani vierohodne neplánuje do troch rokov od zverejnenia plánovaného opatrenia pomoci alebo v rovnakom časovom horizonte ako zavedenie subvencovanej siete, ktorý nesmie byť kratší ako dva roky. To sa overí mapovaním a verejnou konzultáciou v súlade s odsekom 4. Investície do siete 4G musia byť umiestnené v oblastiach, kde ešte neboli zavedené mobilné siete, alebo kde sú k dispozícii iba mobilné siete schopné podporovať mobilné služby do 2G a kde neexistujú žiadne mobilné siete 3G, 4G ani 5G, alebo sa ich zavedenie ani vierohodne neplánuje do troch rokov od zverejnenia plánovaného opatrenia pomoci alebo v rovnakom časovom horizonte ako zavedenie subvencovanej siete, ktorý nesmie byť kratší ako dva roky. To sa overí mapovaním a verejnou konzultáciou v súlade s odsekom 4 (odsek 3)</w:t>
            </w:r>
            <w:r w:rsidR="00CB5BCF">
              <w:rPr>
                <w:sz w:val="22"/>
              </w:rPr>
              <w:t>.</w:t>
            </w:r>
          </w:p>
          <w:p w14:paraId="7202B962" w14:textId="6A4769E4" w:rsidR="00287E92" w:rsidRDefault="00287E92" w:rsidP="00C87435">
            <w:pPr>
              <w:numPr>
                <w:ilvl w:val="0"/>
                <w:numId w:val="9"/>
              </w:numPr>
              <w:jc w:val="both"/>
              <w:rPr>
                <w:sz w:val="22"/>
                <w:szCs w:val="22"/>
              </w:rPr>
            </w:pPr>
            <w:r>
              <w:rPr>
                <w:b/>
                <w:sz w:val="22"/>
              </w:rPr>
              <w:t>Mapovanie a verejná konzultácia</w:t>
            </w:r>
            <w:r>
              <w:rPr>
                <w:sz w:val="22"/>
              </w:rPr>
              <w:t xml:space="preserve"> uvedené v odseku 3 musia spĺňať všetky tieto požiadavky (odsek 4)</w:t>
            </w:r>
            <w:r w:rsidR="00CB5BCF">
              <w:rPr>
                <w:sz w:val="22"/>
              </w:rPr>
              <w:t>:</w:t>
            </w:r>
          </w:p>
          <w:p w14:paraId="6D8ECAE0" w14:textId="7102B680" w:rsidR="00287E92" w:rsidRDefault="00EE75CD" w:rsidP="00C87435">
            <w:pPr>
              <w:numPr>
                <w:ilvl w:val="0"/>
                <w:numId w:val="18"/>
              </w:numPr>
              <w:jc w:val="both"/>
              <w:rPr>
                <w:sz w:val="22"/>
                <w:szCs w:val="22"/>
              </w:rPr>
            </w:pPr>
            <w:r>
              <w:rPr>
                <w:sz w:val="22"/>
              </w:rPr>
              <w:t>M</w:t>
            </w:r>
            <w:r w:rsidR="00287E92">
              <w:rPr>
                <w:sz w:val="22"/>
              </w:rPr>
              <w:t>apovanie jasne určí zemepisné cieľové oblasti, ktoré majú byť zahrnuté do danej verejnej intervencie, a v závislosti od druhu investície zohľadní všetky existujúce mobilné siete. Mapovanie sa vykoná na základe sietí s maximálnou veľkosťou 100 × 100 metrov. Mapovanie sa vždy overuje prostredníctvom verejnej konzultácie</w:t>
            </w:r>
            <w:r>
              <w:rPr>
                <w:sz w:val="22"/>
              </w:rPr>
              <w:t>.</w:t>
            </w:r>
          </w:p>
          <w:p w14:paraId="1A09F155" w14:textId="40C9D6F8" w:rsidR="00287E92" w:rsidRPr="00287E92" w:rsidRDefault="00EE75CD" w:rsidP="00C87435">
            <w:pPr>
              <w:numPr>
                <w:ilvl w:val="0"/>
                <w:numId w:val="18"/>
              </w:numPr>
              <w:jc w:val="both"/>
              <w:rPr>
                <w:sz w:val="22"/>
                <w:szCs w:val="22"/>
              </w:rPr>
            </w:pPr>
            <w:r>
              <w:rPr>
                <w:sz w:val="22"/>
              </w:rPr>
              <w:t>V</w:t>
            </w:r>
            <w:r w:rsidR="00287E92">
              <w:rPr>
                <w:sz w:val="22"/>
              </w:rPr>
              <w:t xml:space="preserve">erejnú konzultáciu uskutočňuje príslušný orgán verejnej správy tak, že na príslušnej webovej stránke (aj na vnútroštátnej úrovni) uverejní hlavné charakteristiky plánovaného opatrenia a zoznam zemepisných cieľových oblastí určených pri </w:t>
            </w:r>
            <w:r w:rsidR="00287E92">
              <w:rPr>
                <w:sz w:val="22"/>
              </w:rPr>
              <w:lastRenderedPageBreak/>
              <w:t>mapovaní v súlade s písmenom a). Na verejnej konzultácii sa vyzvú zainteresované strany, aby sa vyjadrili k opatreniu a predložili podložené informácie v súlade s písmenom a) o svojich mobilných sieťach v cieľovej oblasti, ktoré existujú, alebo sa vierohodne plánuje, že sa zavedú do troch rokov od zverejnenia plánovaného opatrenia pomoci. Ak orgán poskytujúci pomoc stanoví na zavedenie subvencovanej infraštruktúry kratší alebo dlhší časový horizont ako tri roky, musí sa rovnaký časový horizont, ktorý nemôže byť kratší ako dva roky, použiť aj na posúdenie toho, či sa zavedenie sietí uvedených v predchádzajúcej vete vierohodne plánuje. Verejná konzultácia trvá najmenej 30 dní.</w:t>
            </w:r>
          </w:p>
          <w:p w14:paraId="0A7C0A65" w14:textId="4E042282" w:rsidR="00287E92" w:rsidRPr="00287E92" w:rsidRDefault="00287E92" w:rsidP="00C87435">
            <w:pPr>
              <w:numPr>
                <w:ilvl w:val="0"/>
                <w:numId w:val="9"/>
              </w:numPr>
              <w:jc w:val="both"/>
              <w:rPr>
                <w:sz w:val="22"/>
                <w:szCs w:val="22"/>
              </w:rPr>
            </w:pPr>
            <w:r>
              <w:rPr>
                <w:sz w:val="22"/>
              </w:rPr>
              <w:t>Podporovaná infraštruktúra sa neberie do úvahy na účely splnenia povinností prevádzkovateľov mobilných sietí v oblasti pokrytia, ktoré vyplývajú z podmienok spojených s právami na využívanie spektra 4G a 5G (odsek 5)</w:t>
            </w:r>
            <w:r w:rsidR="00CB5BCF">
              <w:rPr>
                <w:sz w:val="22"/>
              </w:rPr>
              <w:t>.</w:t>
            </w:r>
          </w:p>
          <w:p w14:paraId="53A7873A" w14:textId="7203AB78" w:rsidR="00287E92" w:rsidRPr="00287E92" w:rsidRDefault="00287E92" w:rsidP="00C87435">
            <w:pPr>
              <w:numPr>
                <w:ilvl w:val="0"/>
                <w:numId w:val="9"/>
              </w:numPr>
              <w:jc w:val="both"/>
              <w:rPr>
                <w:sz w:val="22"/>
                <w:szCs w:val="22"/>
              </w:rPr>
            </w:pPr>
            <w:r>
              <w:rPr>
                <w:sz w:val="22"/>
              </w:rPr>
              <w:t>Podporovaný projekt prinesie podstatné zlepšenie (skoková zmena) v porovnaní s mobilnými sieťami, ktoré existujú, alebo sa vierohodne plánuje, že sa zavedú do troch rokov od zverejnenia plánovaného opatrenia pomoci alebo v rovnakom časovom horizonte ako zavedenie subvencovanej siete, ktorý v súlade s odsekom 4 nemôže byť kratší ako dva roky. Skoková zmena nastane, ak v dôsledku subvencovanej intervencie dochádza k významnej novej investícii do širokopásmovej siete a subvencovaná sieť prináša na trh významné nové možnosti z hľadiska dostupnosti, kapacity, rýchlosti a hospodárskej súťaže v oblasti mobilných služieb v porovnaní s existujúcimi alebo vierohodne plánovanými sieťami. Projekt musí zahŕňať značné investície do pasívnej infraštruktúry, ktoré presahujú rámec okrajových investícií týkajúcich sa iba modernizácie aktívnych prvkov siete (odsek 6)</w:t>
            </w:r>
            <w:r w:rsidR="00CB5BCF">
              <w:rPr>
                <w:sz w:val="22"/>
              </w:rPr>
              <w:t>.</w:t>
            </w:r>
          </w:p>
          <w:p w14:paraId="5CFBA14C" w14:textId="5D7B79AE" w:rsidR="00287E92" w:rsidRPr="00287E92" w:rsidRDefault="00287E92" w:rsidP="00C87435">
            <w:pPr>
              <w:numPr>
                <w:ilvl w:val="0"/>
                <w:numId w:val="9"/>
              </w:numPr>
              <w:jc w:val="both"/>
              <w:rPr>
                <w:sz w:val="22"/>
                <w:szCs w:val="22"/>
              </w:rPr>
            </w:pPr>
            <w:r>
              <w:rPr>
                <w:sz w:val="22"/>
              </w:rPr>
              <w:t>Pomoc sa poskytuje takto (odsek 7)</w:t>
            </w:r>
            <w:r w:rsidR="00CB5BCF">
              <w:rPr>
                <w:sz w:val="22"/>
              </w:rPr>
              <w:t>:</w:t>
            </w:r>
          </w:p>
          <w:p w14:paraId="3C67C9A9" w14:textId="1306CA56" w:rsidR="007765D8" w:rsidRDefault="00EE75CD" w:rsidP="00C87435">
            <w:pPr>
              <w:numPr>
                <w:ilvl w:val="0"/>
                <w:numId w:val="19"/>
              </w:numPr>
              <w:jc w:val="both"/>
              <w:rPr>
                <w:sz w:val="22"/>
                <w:szCs w:val="22"/>
              </w:rPr>
            </w:pPr>
            <w:r>
              <w:rPr>
                <w:sz w:val="22"/>
              </w:rPr>
              <w:t>P</w:t>
            </w:r>
            <w:r w:rsidR="00287E92">
              <w:rPr>
                <w:sz w:val="22"/>
              </w:rPr>
              <w:t xml:space="preserve">omoc sa prideľuje poskytovateľom elektronických komunikačných sietí a služieb na základe </w:t>
            </w:r>
            <w:r w:rsidR="00287E92">
              <w:rPr>
                <w:b/>
                <w:sz w:val="22"/>
              </w:rPr>
              <w:t>otvoreného, transparentného a nediskriminačného súťažného výberového konania</w:t>
            </w:r>
            <w:r w:rsidR="00287E92">
              <w:rPr>
                <w:sz w:val="22"/>
              </w:rPr>
              <w:t xml:space="preserve"> v súlade so zásadami pravidiel verejného obstarávania a pri dodržiavaní zásady technologickej neutrality bez toho, aby boli dotknuté príslušné pravidlá verejného obstarávania založené na ekonomicky najvýhodnejšej ponuke. Orgán poskytujúci pomoc vopred stanoví na účely súťažného výberového konania objektívne, transparentné a nediskriminačné kvalitatívne kritériá na vyhodnotenie ponúk, ktoré sa musia zvážiť vzhľadom na požadovanú výšku pomoci. Za podobných kvalitatívnych podmienok sa pomoc poskytne uchádzačovi s najnižšou požadovanou výškou pomoci</w:t>
            </w:r>
            <w:r>
              <w:rPr>
                <w:sz w:val="22"/>
              </w:rPr>
              <w:t>.</w:t>
            </w:r>
          </w:p>
          <w:p w14:paraId="74B02531" w14:textId="6CC37342" w:rsidR="00287E92" w:rsidRPr="007765D8" w:rsidRDefault="00EE75CD" w:rsidP="00C87435">
            <w:pPr>
              <w:numPr>
                <w:ilvl w:val="0"/>
                <w:numId w:val="19"/>
              </w:numPr>
              <w:jc w:val="both"/>
              <w:rPr>
                <w:sz w:val="22"/>
                <w:szCs w:val="22"/>
              </w:rPr>
            </w:pPr>
            <w:r>
              <w:rPr>
                <w:sz w:val="22"/>
              </w:rPr>
              <w:t>A</w:t>
            </w:r>
            <w:r w:rsidR="00287E92">
              <w:rPr>
                <w:sz w:val="22"/>
              </w:rPr>
              <w:t xml:space="preserve">k sa pomoc na zavedenie a riadenie mobilnej siete poskytne bez súťažného výberového konania </w:t>
            </w:r>
            <w:r w:rsidR="00287E92">
              <w:rPr>
                <w:b/>
                <w:sz w:val="22"/>
              </w:rPr>
              <w:t>orgánu verejnej správy</w:t>
            </w:r>
            <w:r w:rsidR="00287E92">
              <w:rPr>
                <w:sz w:val="22"/>
              </w:rPr>
              <w:t xml:space="preserve">, a to priamo alebo prostredníctvom </w:t>
            </w:r>
            <w:r w:rsidR="00287E92">
              <w:rPr>
                <w:sz w:val="22"/>
              </w:rPr>
              <w:lastRenderedPageBreak/>
              <w:t>interného subjektu, poskytuje orgán verejnej správy alebo interný subjekt prostredníctvom subvencovanej siete iba veľkoobchodné služby. Orgán verejnej správy musí zabezpečiť oddelené účtovníctvo medzi finančnými prostriedkami používanými na prevádzku siete a ostatnými finančnými prostriedkami, ktorými tento orgán disponuje. Akákoľvek koncesia alebo iné poverenie tretej strany na vybudovanie alebo prevádzkovanie siete sa prideľuje prostredníctvom otvoreného, transparentného a nediskriminačného súťažného výberového konania v súlade so zásadami pravidiel verejného obstarávania a pri dodržiavaní zásady technologickej neutrality bez toho, aby boli dotknuté príslušné pravidlá verejného obstarávania založené na ekonomicky najvýhodnejšej ponuke.</w:t>
            </w:r>
          </w:p>
          <w:p w14:paraId="248FCFF9" w14:textId="77777777" w:rsidR="00287E92" w:rsidRPr="007765D8" w:rsidRDefault="00287E92" w:rsidP="00C87435">
            <w:pPr>
              <w:numPr>
                <w:ilvl w:val="0"/>
                <w:numId w:val="9"/>
              </w:numPr>
              <w:jc w:val="both"/>
              <w:rPr>
                <w:sz w:val="22"/>
                <w:szCs w:val="22"/>
              </w:rPr>
            </w:pPr>
            <w:r>
              <w:rPr>
                <w:sz w:val="22"/>
              </w:rPr>
              <w:t xml:space="preserve">Prevádzka subvencovanej siete ponúka čo najširší aktívny a pasívny </w:t>
            </w:r>
            <w:r>
              <w:rPr>
                <w:b/>
                <w:sz w:val="22"/>
              </w:rPr>
              <w:t>veľkoobchodný prístup</w:t>
            </w:r>
            <w:r>
              <w:rPr>
                <w:sz w:val="22"/>
              </w:rPr>
              <w:t xml:space="preserve"> za spravodlivých a nediskriminačných podmienok v súlade s článkom 2 bodom 139. Aktívny veľkoobchodný prístup sa poskytuje najmenej na sedem rokov a veľkoobchodný prístup k fyzickej infraštruktúre vrátane káblovodov alebo stĺpov nie je časovo obmedzený. Rovnaké podmienky prístupu sa uplatňujú na celú subvencovanú sieť vrátane častí takejto siete, kde sa použili existujúce infraštruktúry. Povinnosti poskytnutia prístupu sa presadzujú bez ohľadu na zmenu vlastníctva, správy alebo prevádzky subvencovanej siete. V prípade pomoci na výstavbu káblovodov musia byť tieto káblovody dostatočne veľké na to, aby vyhovovali aspoň všetkým existujúcim prevádzkovateľom mobilných sietí. (odsek 8)</w:t>
            </w:r>
          </w:p>
          <w:p w14:paraId="3C2A5102" w14:textId="77777777" w:rsidR="0039694E" w:rsidRDefault="00287E92" w:rsidP="00C87435">
            <w:pPr>
              <w:numPr>
                <w:ilvl w:val="0"/>
                <w:numId w:val="9"/>
              </w:numPr>
              <w:jc w:val="both"/>
              <w:rPr>
                <w:sz w:val="22"/>
                <w:szCs w:val="22"/>
              </w:rPr>
            </w:pPr>
            <w:r>
              <w:rPr>
                <w:b/>
                <w:sz w:val="22"/>
              </w:rPr>
              <w:t>Cena za veľkoobchodný prístup</w:t>
            </w:r>
            <w:r>
              <w:rPr>
                <w:sz w:val="22"/>
              </w:rPr>
              <w:t xml:space="preserve"> musí vychádzať z jednej z týchto referenčných hodnôt (odsek 9): </w:t>
            </w:r>
          </w:p>
          <w:p w14:paraId="3E72937E" w14:textId="77777777" w:rsidR="0039694E" w:rsidRDefault="00287E92" w:rsidP="008D34B6">
            <w:pPr>
              <w:numPr>
                <w:ilvl w:val="0"/>
                <w:numId w:val="37"/>
              </w:numPr>
              <w:jc w:val="both"/>
              <w:rPr>
                <w:sz w:val="22"/>
                <w:szCs w:val="22"/>
              </w:rPr>
            </w:pPr>
            <w:r>
              <w:rPr>
                <w:sz w:val="22"/>
              </w:rPr>
              <w:t xml:space="preserve">priemerné zverejnené veľkoobchodné ceny, ktoré prevládajú v iných porovnateľných a konkurenčnejších oblastiach členského štátu alebo Únie, alebo </w:t>
            </w:r>
          </w:p>
          <w:p w14:paraId="4C91137A" w14:textId="77777777" w:rsidR="0039694E" w:rsidRDefault="00287E92" w:rsidP="0039694E">
            <w:pPr>
              <w:numPr>
                <w:ilvl w:val="0"/>
                <w:numId w:val="37"/>
              </w:numPr>
              <w:jc w:val="both"/>
              <w:rPr>
                <w:sz w:val="22"/>
                <w:szCs w:val="22"/>
              </w:rPr>
            </w:pPr>
            <w:r>
              <w:rPr>
                <w:sz w:val="22"/>
              </w:rPr>
              <w:t xml:space="preserve">ak takéto zverejnené ceny neexistujú, regulované ceny už stanovené alebo schválené národným regulačným orgánom pre príslušné trhy a služby, alebo </w:t>
            </w:r>
          </w:p>
          <w:p w14:paraId="74A50CD4" w14:textId="77777777" w:rsidR="0039694E" w:rsidRDefault="00287E92" w:rsidP="0039694E">
            <w:pPr>
              <w:numPr>
                <w:ilvl w:val="0"/>
                <w:numId w:val="37"/>
              </w:numPr>
              <w:jc w:val="both"/>
              <w:rPr>
                <w:sz w:val="22"/>
                <w:szCs w:val="22"/>
              </w:rPr>
            </w:pPr>
            <w:r>
              <w:rPr>
                <w:sz w:val="22"/>
              </w:rPr>
              <w:t xml:space="preserve">ak takéto zverejnené alebo regulované ceny neexistujú, tvorba cien zodpovedá nákladovej orientácii a metodike stanovenej v súlade so sektorovým regulačným rámcom. </w:t>
            </w:r>
          </w:p>
          <w:p w14:paraId="7AEA153A" w14:textId="77777777" w:rsidR="00287E92" w:rsidRPr="0039694E" w:rsidRDefault="00287E92" w:rsidP="008D34B6">
            <w:pPr>
              <w:ind w:left="720"/>
              <w:jc w:val="both"/>
              <w:rPr>
                <w:sz w:val="22"/>
                <w:szCs w:val="22"/>
              </w:rPr>
            </w:pPr>
            <w:r>
              <w:rPr>
                <w:sz w:val="22"/>
              </w:rPr>
              <w:t>Bez toho, aby boli dotknuté právomoci národného regulačného orgánu podľa regulačného rámca, sa s národným regulačným orgánom konzultuje o podmienkach prístupu vrátane cien a o námietkach týkajúcich sa uplatňovania tohto článku.</w:t>
            </w:r>
          </w:p>
          <w:p w14:paraId="013D47C9" w14:textId="41E845F2" w:rsidR="00287E92" w:rsidRPr="00287E92" w:rsidRDefault="00287E92" w:rsidP="00C87435">
            <w:pPr>
              <w:numPr>
                <w:ilvl w:val="0"/>
                <w:numId w:val="9"/>
              </w:numPr>
              <w:jc w:val="both"/>
              <w:rPr>
                <w:sz w:val="22"/>
                <w:szCs w:val="22"/>
              </w:rPr>
            </w:pPr>
            <w:r>
              <w:rPr>
                <w:sz w:val="22"/>
              </w:rPr>
              <w:t>Ak výška poskytnutej pomoci na projekt presahuje 10 miliónov EUR, členské štáty zavedú mechanizmus monitorovania a spätného vymáhania poskytnutých prostriedkov (odsek 10)</w:t>
            </w:r>
            <w:r w:rsidR="00CB5BCF">
              <w:rPr>
                <w:sz w:val="22"/>
              </w:rPr>
              <w:t>.</w:t>
            </w:r>
          </w:p>
          <w:p w14:paraId="26F7AB49" w14:textId="7D33C18C" w:rsidR="00287E92" w:rsidRPr="00287E92" w:rsidRDefault="00287E92" w:rsidP="00C87435">
            <w:pPr>
              <w:numPr>
                <w:ilvl w:val="0"/>
                <w:numId w:val="9"/>
              </w:numPr>
              <w:jc w:val="both"/>
              <w:rPr>
                <w:sz w:val="22"/>
                <w:szCs w:val="22"/>
              </w:rPr>
            </w:pPr>
            <w:r>
              <w:rPr>
                <w:sz w:val="22"/>
              </w:rPr>
              <w:lastRenderedPageBreak/>
              <w:t>Využívanie verejne financovaných sietí 4G alebo 5G na poskytovanie služieb pevného bezdrôtového prístupu je povolené iba týmto spôsobom (odsek 11)</w:t>
            </w:r>
            <w:r w:rsidR="00CB5BCF">
              <w:rPr>
                <w:sz w:val="22"/>
              </w:rPr>
              <w:t>:</w:t>
            </w:r>
          </w:p>
          <w:p w14:paraId="0672CB05" w14:textId="77777777" w:rsidR="0039694E" w:rsidRDefault="00287E92" w:rsidP="00C87435">
            <w:pPr>
              <w:numPr>
                <w:ilvl w:val="0"/>
                <w:numId w:val="20"/>
              </w:numPr>
              <w:jc w:val="both"/>
              <w:rPr>
                <w:sz w:val="22"/>
                <w:szCs w:val="22"/>
              </w:rPr>
            </w:pPr>
            <w:r>
              <w:rPr>
                <w:sz w:val="22"/>
              </w:rPr>
              <w:t xml:space="preserve">V oblastiach, kde neexistuje sieť schopná spoľahlivo poskytovať rýchlosti sťahovania dát najmenej 30 Mb/s, ani sa vierohodne neplánuje jej zavedenie do troch rokov od zverejnenia plánovaného opatrenia pomoci alebo v rovnakom časovom horizonte ako zavedenie subvencovanej siete, ktorý nemôže byť kratší ako dva roky, ak sa splnia tieto kumulatívne podmienky: </w:t>
            </w:r>
          </w:p>
          <w:p w14:paraId="7CE31FF8" w14:textId="77777777" w:rsidR="0039694E" w:rsidRDefault="00287E92" w:rsidP="008D34B6">
            <w:pPr>
              <w:numPr>
                <w:ilvl w:val="0"/>
                <w:numId w:val="38"/>
              </w:numPr>
              <w:jc w:val="both"/>
              <w:rPr>
                <w:sz w:val="22"/>
                <w:szCs w:val="22"/>
              </w:rPr>
            </w:pPr>
            <w:r>
              <w:rPr>
                <w:sz w:val="22"/>
              </w:rPr>
              <w:t xml:space="preserve">mapovanie a verejná konzultácia zohľadňujú aj existujúce alebo vierohodne plánované pevné širokopásmové siete určené podľa článku 52 ods. 4; </w:t>
            </w:r>
          </w:p>
          <w:p w14:paraId="304E688A" w14:textId="100C3349" w:rsidR="007765D8" w:rsidRDefault="00287E92" w:rsidP="008D34B6">
            <w:pPr>
              <w:numPr>
                <w:ilvl w:val="0"/>
                <w:numId w:val="38"/>
              </w:numPr>
              <w:jc w:val="both"/>
              <w:rPr>
                <w:sz w:val="22"/>
                <w:szCs w:val="22"/>
              </w:rPr>
            </w:pPr>
            <w:r>
              <w:rPr>
                <w:sz w:val="22"/>
              </w:rPr>
              <w:t>podporované riešenie pevného bezdrôtového prístupu 4G alebo 5G je schopné spoľahlivo poskytovať rýchlosti sťahovania dát najmenej 30 Mb/s a</w:t>
            </w:r>
            <w:r w:rsidR="00CB5BCF">
              <w:rPr>
                <w:sz w:val="22"/>
              </w:rPr>
              <w:t> </w:t>
            </w:r>
            <w:r>
              <w:rPr>
                <w:sz w:val="22"/>
              </w:rPr>
              <w:t>minimálne zdvojnásobenie rýchlosti sťahovania a odosielania dát v</w:t>
            </w:r>
            <w:r w:rsidR="00CB5BCF">
              <w:rPr>
                <w:sz w:val="22"/>
              </w:rPr>
              <w:t> </w:t>
            </w:r>
            <w:r>
              <w:rPr>
                <w:sz w:val="22"/>
              </w:rPr>
              <w:t>porovnaní s pevnými sieťami, ktoré v týchto oblastiach existujú alebo sú vierohodne plánované.</w:t>
            </w:r>
          </w:p>
          <w:p w14:paraId="4B0D4688" w14:textId="77777777" w:rsidR="0039694E" w:rsidRDefault="00287E92" w:rsidP="00C87435">
            <w:pPr>
              <w:numPr>
                <w:ilvl w:val="0"/>
                <w:numId w:val="20"/>
              </w:numPr>
              <w:jc w:val="both"/>
              <w:rPr>
                <w:sz w:val="22"/>
                <w:szCs w:val="22"/>
              </w:rPr>
            </w:pPr>
            <w:r>
              <w:rPr>
                <w:sz w:val="22"/>
              </w:rPr>
              <w:t xml:space="preserve">V oblastiach, kde neexistuje sieť schopná spoľahlivo poskytovať rýchlosti sťahovania dát najmenej 100 Mb/s, ani sa vierohodne neplánuje jej zavedenie do troch rokov od zverejnenia plánovaného opatrenia pomoci alebo v rovnakom časovom horizonte ako zavedenie subvencovanej siete, ktorý nemôže byť kratší ako dva roky, ak sa splnia tieto kumulatívne podmienky: </w:t>
            </w:r>
          </w:p>
          <w:p w14:paraId="5757A56C" w14:textId="77777777" w:rsidR="0039694E" w:rsidRDefault="00287E92" w:rsidP="008D34B6">
            <w:pPr>
              <w:numPr>
                <w:ilvl w:val="0"/>
                <w:numId w:val="39"/>
              </w:numPr>
              <w:jc w:val="both"/>
              <w:rPr>
                <w:sz w:val="22"/>
                <w:szCs w:val="22"/>
              </w:rPr>
            </w:pPr>
            <w:r>
              <w:rPr>
                <w:sz w:val="22"/>
              </w:rPr>
              <w:t xml:space="preserve">mapovanie a verejná konzultácia zohľadňujú aj existujúce alebo vierohodne plánované pevné širokopásmové siete určené podľa článku 52 ods. 4; </w:t>
            </w:r>
          </w:p>
          <w:p w14:paraId="58720E27" w14:textId="77777777" w:rsidR="00287E92" w:rsidRPr="007765D8" w:rsidRDefault="00287E92" w:rsidP="008D34B6">
            <w:pPr>
              <w:numPr>
                <w:ilvl w:val="0"/>
                <w:numId w:val="39"/>
              </w:numPr>
              <w:jc w:val="both"/>
              <w:rPr>
                <w:sz w:val="22"/>
                <w:szCs w:val="22"/>
              </w:rPr>
            </w:pPr>
            <w:r>
              <w:rPr>
                <w:sz w:val="22"/>
              </w:rPr>
              <w:t>podporované riešenie pevného bezdrôtového prístupu 4G alebo 5G je schopné spoľahlivo poskytovať rýchlosti sťahovania dát najmenej 300 Mb/s a odosielania dát 100 Mb/s a minimálne zdvojnásobenie rýchlosti sťahovania a odosielania dát v porovnaní s pevnými sieťami, ktoré v týchto oblastiach existujú alebo sú vierohodne plánované.</w:t>
            </w:r>
          </w:p>
        </w:tc>
        <w:tc>
          <w:tcPr>
            <w:tcW w:w="2087" w:type="pct"/>
            <w:shd w:val="clear" w:color="auto" w:fill="auto"/>
          </w:tcPr>
          <w:p w14:paraId="2A95D9EB" w14:textId="77777777" w:rsidR="00C8163C" w:rsidRPr="00C8163C" w:rsidRDefault="00C8163C" w:rsidP="00C8163C">
            <w:pPr>
              <w:jc w:val="both"/>
              <w:rPr>
                <w:sz w:val="22"/>
                <w:szCs w:val="22"/>
              </w:rPr>
            </w:pPr>
          </w:p>
          <w:p w14:paraId="51D5C77D" w14:textId="77777777" w:rsidR="00C8163C" w:rsidRDefault="00C8163C" w:rsidP="00C8163C">
            <w:pPr>
              <w:jc w:val="both"/>
              <w:rPr>
                <w:sz w:val="22"/>
                <w:szCs w:val="22"/>
              </w:rPr>
            </w:pPr>
          </w:p>
          <w:p w14:paraId="1152EC51" w14:textId="77777777" w:rsidR="00812772" w:rsidRDefault="00812772" w:rsidP="00C8163C">
            <w:pPr>
              <w:jc w:val="both"/>
              <w:rPr>
                <w:sz w:val="22"/>
                <w:szCs w:val="22"/>
              </w:rPr>
            </w:pPr>
          </w:p>
          <w:p w14:paraId="3540941A" w14:textId="77777777" w:rsidR="00812772" w:rsidRDefault="00812772" w:rsidP="00C8163C">
            <w:pPr>
              <w:jc w:val="both"/>
              <w:rPr>
                <w:sz w:val="22"/>
                <w:szCs w:val="22"/>
              </w:rPr>
            </w:pPr>
          </w:p>
          <w:p w14:paraId="097E7786" w14:textId="77777777" w:rsidR="00812772" w:rsidRDefault="00812772" w:rsidP="00C8163C">
            <w:pPr>
              <w:jc w:val="both"/>
              <w:rPr>
                <w:sz w:val="22"/>
                <w:szCs w:val="22"/>
              </w:rPr>
            </w:pPr>
          </w:p>
          <w:p w14:paraId="53BC0D7F" w14:textId="77777777" w:rsidR="00812772" w:rsidRDefault="00812772" w:rsidP="00C8163C">
            <w:pPr>
              <w:jc w:val="both"/>
              <w:rPr>
                <w:sz w:val="22"/>
                <w:szCs w:val="22"/>
              </w:rPr>
            </w:pPr>
          </w:p>
          <w:p w14:paraId="705E955A" w14:textId="77777777" w:rsidR="00812772" w:rsidRDefault="00812772" w:rsidP="00C8163C">
            <w:pPr>
              <w:jc w:val="both"/>
              <w:rPr>
                <w:sz w:val="22"/>
                <w:szCs w:val="22"/>
              </w:rPr>
            </w:pPr>
          </w:p>
          <w:p w14:paraId="7794A430" w14:textId="77777777" w:rsidR="00812772" w:rsidRDefault="00812772" w:rsidP="00C8163C">
            <w:pPr>
              <w:jc w:val="both"/>
              <w:rPr>
                <w:sz w:val="22"/>
                <w:szCs w:val="22"/>
              </w:rPr>
            </w:pPr>
          </w:p>
          <w:p w14:paraId="1C6BC771" w14:textId="77777777" w:rsidR="00812772" w:rsidRDefault="00812772" w:rsidP="00C8163C">
            <w:pPr>
              <w:jc w:val="both"/>
              <w:rPr>
                <w:sz w:val="22"/>
                <w:szCs w:val="22"/>
              </w:rPr>
            </w:pPr>
          </w:p>
          <w:p w14:paraId="6DCEF338" w14:textId="77777777" w:rsidR="00812772" w:rsidRDefault="00812772" w:rsidP="00C8163C">
            <w:pPr>
              <w:jc w:val="both"/>
              <w:rPr>
                <w:sz w:val="22"/>
                <w:szCs w:val="22"/>
              </w:rPr>
            </w:pPr>
          </w:p>
          <w:p w14:paraId="37559BE3" w14:textId="77777777" w:rsidR="00812772" w:rsidRDefault="00812772" w:rsidP="00C8163C">
            <w:pPr>
              <w:jc w:val="both"/>
              <w:rPr>
                <w:sz w:val="22"/>
                <w:szCs w:val="22"/>
              </w:rPr>
            </w:pPr>
          </w:p>
          <w:p w14:paraId="6A4A26B5" w14:textId="77777777" w:rsidR="00812772" w:rsidRPr="00C8163C" w:rsidRDefault="00812772" w:rsidP="00C8163C">
            <w:pPr>
              <w:jc w:val="both"/>
              <w:rPr>
                <w:sz w:val="22"/>
                <w:szCs w:val="22"/>
              </w:rPr>
            </w:pPr>
          </w:p>
          <w:p w14:paraId="39BBE664" w14:textId="77777777" w:rsidR="00287E92" w:rsidRDefault="00287E92" w:rsidP="00C8163C">
            <w:pPr>
              <w:jc w:val="both"/>
              <w:rPr>
                <w:sz w:val="22"/>
                <w:szCs w:val="22"/>
              </w:rPr>
            </w:pPr>
          </w:p>
          <w:p w14:paraId="78824EBC" w14:textId="77777777" w:rsidR="00090123" w:rsidRDefault="00090123" w:rsidP="00C8163C">
            <w:pPr>
              <w:jc w:val="both"/>
              <w:rPr>
                <w:sz w:val="22"/>
                <w:szCs w:val="22"/>
              </w:rPr>
            </w:pPr>
          </w:p>
          <w:p w14:paraId="3A137C48" w14:textId="77777777" w:rsidR="00090123" w:rsidRDefault="00090123" w:rsidP="00C8163C">
            <w:pPr>
              <w:jc w:val="both"/>
              <w:rPr>
                <w:sz w:val="22"/>
                <w:szCs w:val="22"/>
              </w:rPr>
            </w:pPr>
          </w:p>
          <w:p w14:paraId="1893A4E9" w14:textId="77777777" w:rsidR="00090123" w:rsidRDefault="00090123" w:rsidP="00C8163C">
            <w:pPr>
              <w:jc w:val="both"/>
              <w:rPr>
                <w:sz w:val="22"/>
                <w:szCs w:val="22"/>
              </w:rPr>
            </w:pPr>
          </w:p>
          <w:p w14:paraId="732A2E72" w14:textId="77777777" w:rsidR="00090123" w:rsidRDefault="00090123" w:rsidP="00C8163C">
            <w:pPr>
              <w:jc w:val="both"/>
              <w:rPr>
                <w:sz w:val="22"/>
                <w:szCs w:val="22"/>
              </w:rPr>
            </w:pPr>
          </w:p>
          <w:p w14:paraId="3444C746" w14:textId="77777777" w:rsidR="00090123" w:rsidRDefault="00090123" w:rsidP="00C8163C">
            <w:pPr>
              <w:jc w:val="both"/>
              <w:rPr>
                <w:sz w:val="22"/>
                <w:szCs w:val="22"/>
              </w:rPr>
            </w:pPr>
          </w:p>
          <w:p w14:paraId="4D9D85A5" w14:textId="77777777" w:rsidR="00090123" w:rsidRDefault="00090123" w:rsidP="00C8163C">
            <w:pPr>
              <w:jc w:val="both"/>
              <w:rPr>
                <w:sz w:val="22"/>
                <w:szCs w:val="22"/>
              </w:rPr>
            </w:pPr>
          </w:p>
          <w:p w14:paraId="2F1CF424" w14:textId="77777777" w:rsidR="00090123" w:rsidRDefault="00090123" w:rsidP="00C8163C">
            <w:pPr>
              <w:jc w:val="both"/>
              <w:rPr>
                <w:sz w:val="22"/>
                <w:szCs w:val="22"/>
              </w:rPr>
            </w:pPr>
          </w:p>
          <w:p w14:paraId="04CEE3D2" w14:textId="77777777" w:rsidR="00090123" w:rsidRDefault="00090123" w:rsidP="00C8163C">
            <w:pPr>
              <w:jc w:val="both"/>
              <w:rPr>
                <w:sz w:val="22"/>
                <w:szCs w:val="22"/>
              </w:rPr>
            </w:pPr>
          </w:p>
          <w:p w14:paraId="1006A17F" w14:textId="77777777" w:rsidR="00090123" w:rsidRDefault="00090123" w:rsidP="00C8163C">
            <w:pPr>
              <w:jc w:val="both"/>
              <w:rPr>
                <w:sz w:val="22"/>
                <w:szCs w:val="22"/>
              </w:rPr>
            </w:pPr>
          </w:p>
          <w:p w14:paraId="696E2D12" w14:textId="77777777" w:rsidR="00090123" w:rsidRDefault="00090123" w:rsidP="00C8163C">
            <w:pPr>
              <w:jc w:val="both"/>
              <w:rPr>
                <w:sz w:val="22"/>
                <w:szCs w:val="22"/>
              </w:rPr>
            </w:pPr>
          </w:p>
          <w:p w14:paraId="42C404A0" w14:textId="77777777" w:rsidR="00090123" w:rsidRDefault="00090123" w:rsidP="00C8163C">
            <w:pPr>
              <w:jc w:val="both"/>
              <w:rPr>
                <w:sz w:val="22"/>
                <w:szCs w:val="22"/>
              </w:rPr>
            </w:pPr>
          </w:p>
          <w:p w14:paraId="74F235FA" w14:textId="77777777" w:rsidR="00090123" w:rsidRPr="00090123" w:rsidRDefault="00090123" w:rsidP="00090123">
            <w:pPr>
              <w:jc w:val="both"/>
              <w:rPr>
                <w:sz w:val="22"/>
                <w:szCs w:val="22"/>
              </w:rPr>
            </w:pPr>
          </w:p>
          <w:p w14:paraId="0B0DBF72" w14:textId="77777777" w:rsidR="00090123" w:rsidRPr="00090123" w:rsidRDefault="00090123" w:rsidP="00090123">
            <w:pPr>
              <w:jc w:val="both"/>
              <w:rPr>
                <w:sz w:val="22"/>
                <w:szCs w:val="22"/>
              </w:rPr>
            </w:pPr>
          </w:p>
          <w:p w14:paraId="29762333" w14:textId="77777777" w:rsidR="00090123" w:rsidRDefault="00090123" w:rsidP="00090123">
            <w:pPr>
              <w:jc w:val="both"/>
              <w:rPr>
                <w:sz w:val="22"/>
                <w:szCs w:val="22"/>
              </w:rPr>
            </w:pPr>
          </w:p>
          <w:p w14:paraId="34312A81" w14:textId="77777777" w:rsidR="004028B4" w:rsidRDefault="004028B4" w:rsidP="00090123">
            <w:pPr>
              <w:jc w:val="both"/>
              <w:rPr>
                <w:sz w:val="22"/>
                <w:szCs w:val="22"/>
              </w:rPr>
            </w:pPr>
          </w:p>
          <w:p w14:paraId="5D385B92" w14:textId="77777777" w:rsidR="004028B4" w:rsidRDefault="004028B4" w:rsidP="00090123">
            <w:pPr>
              <w:jc w:val="both"/>
              <w:rPr>
                <w:sz w:val="22"/>
                <w:szCs w:val="22"/>
              </w:rPr>
            </w:pPr>
          </w:p>
          <w:p w14:paraId="561DDF88" w14:textId="77777777" w:rsidR="004028B4" w:rsidRDefault="004028B4" w:rsidP="00090123">
            <w:pPr>
              <w:jc w:val="both"/>
              <w:rPr>
                <w:sz w:val="22"/>
                <w:szCs w:val="22"/>
              </w:rPr>
            </w:pPr>
          </w:p>
          <w:p w14:paraId="53154909" w14:textId="77777777" w:rsidR="004028B4" w:rsidRDefault="004028B4" w:rsidP="00090123">
            <w:pPr>
              <w:jc w:val="both"/>
              <w:rPr>
                <w:sz w:val="22"/>
                <w:szCs w:val="22"/>
              </w:rPr>
            </w:pPr>
          </w:p>
          <w:p w14:paraId="729FB5EF" w14:textId="77777777" w:rsidR="004028B4" w:rsidRDefault="004028B4" w:rsidP="00090123">
            <w:pPr>
              <w:jc w:val="both"/>
              <w:rPr>
                <w:sz w:val="22"/>
                <w:szCs w:val="22"/>
              </w:rPr>
            </w:pPr>
          </w:p>
          <w:p w14:paraId="74137F97" w14:textId="77777777" w:rsidR="004028B4" w:rsidRDefault="004028B4" w:rsidP="00090123">
            <w:pPr>
              <w:jc w:val="both"/>
              <w:rPr>
                <w:sz w:val="22"/>
                <w:szCs w:val="22"/>
              </w:rPr>
            </w:pPr>
          </w:p>
          <w:p w14:paraId="2B12C81B" w14:textId="77777777" w:rsidR="004028B4" w:rsidRDefault="004028B4" w:rsidP="00090123">
            <w:pPr>
              <w:jc w:val="both"/>
              <w:rPr>
                <w:sz w:val="22"/>
                <w:szCs w:val="22"/>
              </w:rPr>
            </w:pPr>
          </w:p>
          <w:p w14:paraId="0A937E37" w14:textId="77777777" w:rsidR="004028B4" w:rsidRDefault="004028B4" w:rsidP="00090123">
            <w:pPr>
              <w:jc w:val="both"/>
              <w:rPr>
                <w:sz w:val="22"/>
                <w:szCs w:val="22"/>
              </w:rPr>
            </w:pPr>
          </w:p>
          <w:p w14:paraId="575DC59E" w14:textId="77777777" w:rsidR="004028B4" w:rsidRDefault="004028B4" w:rsidP="00090123">
            <w:pPr>
              <w:jc w:val="both"/>
              <w:rPr>
                <w:sz w:val="22"/>
                <w:szCs w:val="22"/>
              </w:rPr>
            </w:pPr>
          </w:p>
          <w:p w14:paraId="43731CBC" w14:textId="77777777" w:rsidR="004028B4" w:rsidRDefault="004028B4" w:rsidP="00090123">
            <w:pPr>
              <w:jc w:val="both"/>
              <w:rPr>
                <w:sz w:val="22"/>
                <w:szCs w:val="22"/>
              </w:rPr>
            </w:pPr>
          </w:p>
          <w:p w14:paraId="32222613" w14:textId="77777777" w:rsidR="004028B4" w:rsidRDefault="004028B4" w:rsidP="00090123">
            <w:pPr>
              <w:jc w:val="both"/>
              <w:rPr>
                <w:sz w:val="22"/>
                <w:szCs w:val="22"/>
              </w:rPr>
            </w:pPr>
          </w:p>
          <w:p w14:paraId="631B6F35" w14:textId="77777777" w:rsidR="004028B4" w:rsidRDefault="004028B4" w:rsidP="00090123">
            <w:pPr>
              <w:jc w:val="both"/>
              <w:rPr>
                <w:sz w:val="22"/>
                <w:szCs w:val="22"/>
              </w:rPr>
            </w:pPr>
          </w:p>
          <w:p w14:paraId="2E8628F5" w14:textId="77777777" w:rsidR="004028B4" w:rsidRDefault="004028B4" w:rsidP="00090123">
            <w:pPr>
              <w:jc w:val="both"/>
              <w:rPr>
                <w:sz w:val="22"/>
                <w:szCs w:val="22"/>
              </w:rPr>
            </w:pPr>
          </w:p>
          <w:p w14:paraId="6BDE1DA3" w14:textId="77777777" w:rsidR="004028B4" w:rsidRDefault="004028B4" w:rsidP="00090123">
            <w:pPr>
              <w:jc w:val="both"/>
              <w:rPr>
                <w:sz w:val="22"/>
                <w:szCs w:val="22"/>
              </w:rPr>
            </w:pPr>
          </w:p>
          <w:p w14:paraId="4323DFDD" w14:textId="77777777" w:rsidR="004028B4" w:rsidRPr="00090123" w:rsidRDefault="004028B4" w:rsidP="00090123">
            <w:pPr>
              <w:jc w:val="both"/>
              <w:rPr>
                <w:sz w:val="22"/>
                <w:szCs w:val="22"/>
              </w:rPr>
            </w:pPr>
          </w:p>
          <w:p w14:paraId="524FFF9E" w14:textId="77777777" w:rsidR="00090123" w:rsidRDefault="00090123" w:rsidP="00090123">
            <w:pPr>
              <w:jc w:val="both"/>
              <w:rPr>
                <w:sz w:val="22"/>
                <w:szCs w:val="22"/>
              </w:rPr>
            </w:pPr>
          </w:p>
          <w:p w14:paraId="620E4489" w14:textId="77777777" w:rsidR="004028B4" w:rsidRDefault="004028B4" w:rsidP="00090123">
            <w:pPr>
              <w:jc w:val="both"/>
              <w:rPr>
                <w:sz w:val="22"/>
                <w:szCs w:val="22"/>
              </w:rPr>
            </w:pPr>
          </w:p>
          <w:p w14:paraId="58682A70" w14:textId="77777777" w:rsidR="004028B4" w:rsidRDefault="004028B4" w:rsidP="00090123">
            <w:pPr>
              <w:jc w:val="both"/>
              <w:rPr>
                <w:sz w:val="22"/>
                <w:szCs w:val="22"/>
              </w:rPr>
            </w:pPr>
          </w:p>
          <w:p w14:paraId="2F30EF64" w14:textId="77777777" w:rsidR="004028B4" w:rsidRPr="00090123" w:rsidRDefault="004028B4" w:rsidP="00090123">
            <w:pPr>
              <w:jc w:val="both"/>
              <w:rPr>
                <w:sz w:val="22"/>
                <w:szCs w:val="22"/>
              </w:rPr>
            </w:pPr>
          </w:p>
          <w:p w14:paraId="035CADF7" w14:textId="77777777" w:rsidR="00090123" w:rsidRDefault="00090123" w:rsidP="00090123">
            <w:pPr>
              <w:jc w:val="both"/>
              <w:rPr>
                <w:sz w:val="22"/>
                <w:szCs w:val="22"/>
              </w:rPr>
            </w:pPr>
          </w:p>
          <w:p w14:paraId="158AA005" w14:textId="77777777" w:rsidR="004028B4" w:rsidRDefault="004028B4" w:rsidP="00090123">
            <w:pPr>
              <w:jc w:val="both"/>
              <w:rPr>
                <w:sz w:val="22"/>
                <w:szCs w:val="22"/>
              </w:rPr>
            </w:pPr>
          </w:p>
          <w:p w14:paraId="022997A4" w14:textId="77777777" w:rsidR="004028B4" w:rsidRDefault="004028B4" w:rsidP="00090123">
            <w:pPr>
              <w:jc w:val="both"/>
              <w:rPr>
                <w:sz w:val="22"/>
                <w:szCs w:val="22"/>
              </w:rPr>
            </w:pPr>
          </w:p>
          <w:p w14:paraId="10AB2E6C" w14:textId="77777777" w:rsidR="004028B4" w:rsidRDefault="004028B4" w:rsidP="00090123">
            <w:pPr>
              <w:jc w:val="both"/>
              <w:rPr>
                <w:sz w:val="22"/>
                <w:szCs w:val="22"/>
              </w:rPr>
            </w:pPr>
          </w:p>
          <w:p w14:paraId="12208F6D" w14:textId="77777777" w:rsidR="004028B4" w:rsidRDefault="004028B4" w:rsidP="00090123">
            <w:pPr>
              <w:jc w:val="both"/>
              <w:rPr>
                <w:sz w:val="22"/>
                <w:szCs w:val="22"/>
              </w:rPr>
            </w:pPr>
          </w:p>
          <w:p w14:paraId="062AF6D5" w14:textId="77777777" w:rsidR="004028B4" w:rsidRDefault="004028B4" w:rsidP="00090123">
            <w:pPr>
              <w:jc w:val="both"/>
              <w:rPr>
                <w:sz w:val="22"/>
                <w:szCs w:val="22"/>
              </w:rPr>
            </w:pPr>
          </w:p>
          <w:p w14:paraId="394BFFA1" w14:textId="77777777" w:rsidR="004028B4" w:rsidRDefault="004028B4" w:rsidP="00090123">
            <w:pPr>
              <w:jc w:val="both"/>
              <w:rPr>
                <w:sz w:val="22"/>
                <w:szCs w:val="22"/>
              </w:rPr>
            </w:pPr>
          </w:p>
          <w:p w14:paraId="339A8A72" w14:textId="77777777" w:rsidR="004028B4" w:rsidRDefault="004028B4" w:rsidP="00090123">
            <w:pPr>
              <w:jc w:val="both"/>
              <w:rPr>
                <w:sz w:val="22"/>
                <w:szCs w:val="22"/>
              </w:rPr>
            </w:pPr>
          </w:p>
          <w:p w14:paraId="4ABE11C7" w14:textId="77777777" w:rsidR="004028B4" w:rsidRDefault="004028B4" w:rsidP="00090123">
            <w:pPr>
              <w:jc w:val="both"/>
              <w:rPr>
                <w:sz w:val="22"/>
                <w:szCs w:val="22"/>
              </w:rPr>
            </w:pPr>
          </w:p>
          <w:p w14:paraId="78BCDB60" w14:textId="77777777" w:rsidR="004028B4" w:rsidRDefault="004028B4" w:rsidP="00090123">
            <w:pPr>
              <w:jc w:val="both"/>
              <w:rPr>
                <w:sz w:val="22"/>
                <w:szCs w:val="22"/>
              </w:rPr>
            </w:pPr>
          </w:p>
          <w:p w14:paraId="0038FB26" w14:textId="77777777" w:rsidR="004028B4" w:rsidRDefault="004028B4" w:rsidP="00090123">
            <w:pPr>
              <w:jc w:val="both"/>
              <w:rPr>
                <w:sz w:val="22"/>
                <w:szCs w:val="22"/>
              </w:rPr>
            </w:pPr>
          </w:p>
          <w:p w14:paraId="25078B4A" w14:textId="77777777" w:rsidR="004028B4" w:rsidRDefault="004028B4" w:rsidP="00090123">
            <w:pPr>
              <w:jc w:val="both"/>
              <w:rPr>
                <w:sz w:val="22"/>
                <w:szCs w:val="22"/>
              </w:rPr>
            </w:pPr>
          </w:p>
          <w:p w14:paraId="2D776F5A" w14:textId="77777777" w:rsidR="004028B4" w:rsidRDefault="004028B4" w:rsidP="00090123">
            <w:pPr>
              <w:jc w:val="both"/>
              <w:rPr>
                <w:sz w:val="22"/>
                <w:szCs w:val="22"/>
              </w:rPr>
            </w:pPr>
          </w:p>
          <w:p w14:paraId="59F78CE9" w14:textId="77777777" w:rsidR="004028B4" w:rsidRDefault="004028B4" w:rsidP="00090123">
            <w:pPr>
              <w:jc w:val="both"/>
              <w:rPr>
                <w:sz w:val="22"/>
                <w:szCs w:val="22"/>
              </w:rPr>
            </w:pPr>
          </w:p>
          <w:p w14:paraId="08E5AFD9" w14:textId="77777777" w:rsidR="004028B4" w:rsidRPr="00090123" w:rsidRDefault="004028B4" w:rsidP="00090123">
            <w:pPr>
              <w:jc w:val="both"/>
              <w:rPr>
                <w:sz w:val="22"/>
                <w:szCs w:val="22"/>
              </w:rPr>
            </w:pPr>
          </w:p>
          <w:p w14:paraId="6E97CC34" w14:textId="77777777" w:rsidR="00090123" w:rsidRDefault="00090123" w:rsidP="00090123">
            <w:pPr>
              <w:jc w:val="both"/>
              <w:rPr>
                <w:sz w:val="22"/>
                <w:szCs w:val="22"/>
              </w:rPr>
            </w:pPr>
          </w:p>
          <w:p w14:paraId="5081E5D2" w14:textId="77777777" w:rsidR="004028B4" w:rsidRDefault="004028B4" w:rsidP="00090123">
            <w:pPr>
              <w:jc w:val="both"/>
              <w:rPr>
                <w:sz w:val="22"/>
                <w:szCs w:val="22"/>
              </w:rPr>
            </w:pPr>
          </w:p>
          <w:p w14:paraId="225A77BE" w14:textId="77777777" w:rsidR="004028B4" w:rsidRDefault="004028B4" w:rsidP="00090123">
            <w:pPr>
              <w:jc w:val="both"/>
              <w:rPr>
                <w:sz w:val="22"/>
                <w:szCs w:val="22"/>
              </w:rPr>
            </w:pPr>
          </w:p>
          <w:p w14:paraId="03B06E52" w14:textId="77777777" w:rsidR="004028B4" w:rsidRDefault="004028B4" w:rsidP="00090123">
            <w:pPr>
              <w:jc w:val="both"/>
              <w:rPr>
                <w:sz w:val="22"/>
                <w:szCs w:val="22"/>
              </w:rPr>
            </w:pPr>
          </w:p>
          <w:p w14:paraId="2284FF68" w14:textId="77777777" w:rsidR="004028B4" w:rsidRDefault="004028B4" w:rsidP="00090123">
            <w:pPr>
              <w:jc w:val="both"/>
              <w:rPr>
                <w:sz w:val="22"/>
                <w:szCs w:val="22"/>
              </w:rPr>
            </w:pPr>
          </w:p>
          <w:p w14:paraId="6346F46C" w14:textId="77777777" w:rsidR="004028B4" w:rsidRDefault="004028B4" w:rsidP="00090123">
            <w:pPr>
              <w:jc w:val="both"/>
              <w:rPr>
                <w:sz w:val="22"/>
                <w:szCs w:val="22"/>
              </w:rPr>
            </w:pPr>
          </w:p>
          <w:p w14:paraId="341BC38E" w14:textId="77777777" w:rsidR="004028B4" w:rsidRDefault="004028B4" w:rsidP="00090123">
            <w:pPr>
              <w:jc w:val="both"/>
              <w:rPr>
                <w:sz w:val="22"/>
                <w:szCs w:val="22"/>
              </w:rPr>
            </w:pPr>
          </w:p>
          <w:p w14:paraId="2829DCC7" w14:textId="77777777" w:rsidR="004028B4" w:rsidRDefault="004028B4" w:rsidP="00090123">
            <w:pPr>
              <w:jc w:val="both"/>
              <w:rPr>
                <w:sz w:val="22"/>
                <w:szCs w:val="22"/>
              </w:rPr>
            </w:pPr>
          </w:p>
          <w:p w14:paraId="69078EFD" w14:textId="77777777" w:rsidR="004028B4" w:rsidRDefault="004028B4" w:rsidP="00090123">
            <w:pPr>
              <w:jc w:val="both"/>
              <w:rPr>
                <w:sz w:val="22"/>
                <w:szCs w:val="22"/>
              </w:rPr>
            </w:pPr>
          </w:p>
          <w:p w14:paraId="620571CD" w14:textId="77777777" w:rsidR="004028B4" w:rsidRDefault="004028B4" w:rsidP="00090123">
            <w:pPr>
              <w:jc w:val="both"/>
              <w:rPr>
                <w:sz w:val="22"/>
                <w:szCs w:val="22"/>
              </w:rPr>
            </w:pPr>
          </w:p>
          <w:p w14:paraId="05EBA2E9" w14:textId="77777777" w:rsidR="004028B4" w:rsidRDefault="004028B4" w:rsidP="00090123">
            <w:pPr>
              <w:jc w:val="both"/>
              <w:rPr>
                <w:sz w:val="22"/>
                <w:szCs w:val="22"/>
              </w:rPr>
            </w:pPr>
          </w:p>
          <w:p w14:paraId="3BD58B87" w14:textId="77777777" w:rsidR="004028B4" w:rsidRDefault="004028B4" w:rsidP="00090123">
            <w:pPr>
              <w:jc w:val="both"/>
              <w:rPr>
                <w:sz w:val="22"/>
                <w:szCs w:val="22"/>
              </w:rPr>
            </w:pPr>
          </w:p>
          <w:p w14:paraId="0A568D71" w14:textId="77777777" w:rsidR="004028B4" w:rsidRDefault="004028B4" w:rsidP="00090123">
            <w:pPr>
              <w:jc w:val="both"/>
              <w:rPr>
                <w:sz w:val="22"/>
                <w:szCs w:val="22"/>
              </w:rPr>
            </w:pPr>
          </w:p>
          <w:p w14:paraId="357CE1E5" w14:textId="77777777" w:rsidR="004028B4" w:rsidRDefault="004028B4" w:rsidP="00090123">
            <w:pPr>
              <w:jc w:val="both"/>
              <w:rPr>
                <w:sz w:val="22"/>
                <w:szCs w:val="22"/>
              </w:rPr>
            </w:pPr>
          </w:p>
          <w:p w14:paraId="12F2F0BA" w14:textId="77777777" w:rsidR="004028B4" w:rsidRDefault="004028B4" w:rsidP="00090123">
            <w:pPr>
              <w:jc w:val="both"/>
              <w:rPr>
                <w:sz w:val="22"/>
                <w:szCs w:val="22"/>
              </w:rPr>
            </w:pPr>
          </w:p>
          <w:p w14:paraId="0D09BD94" w14:textId="77777777" w:rsidR="004028B4" w:rsidRDefault="004028B4" w:rsidP="00090123">
            <w:pPr>
              <w:jc w:val="both"/>
              <w:rPr>
                <w:sz w:val="22"/>
                <w:szCs w:val="22"/>
              </w:rPr>
            </w:pPr>
          </w:p>
          <w:p w14:paraId="49BA9E79" w14:textId="77777777" w:rsidR="004028B4" w:rsidRDefault="004028B4" w:rsidP="00090123">
            <w:pPr>
              <w:jc w:val="both"/>
              <w:rPr>
                <w:sz w:val="22"/>
                <w:szCs w:val="22"/>
              </w:rPr>
            </w:pPr>
          </w:p>
          <w:p w14:paraId="175E5B48" w14:textId="77777777" w:rsidR="004028B4" w:rsidRDefault="004028B4" w:rsidP="00090123">
            <w:pPr>
              <w:jc w:val="both"/>
              <w:rPr>
                <w:sz w:val="22"/>
                <w:szCs w:val="22"/>
              </w:rPr>
            </w:pPr>
          </w:p>
          <w:p w14:paraId="19E08C09" w14:textId="77777777" w:rsidR="004028B4" w:rsidRDefault="004028B4" w:rsidP="00090123">
            <w:pPr>
              <w:jc w:val="both"/>
              <w:rPr>
                <w:sz w:val="22"/>
                <w:szCs w:val="22"/>
              </w:rPr>
            </w:pPr>
          </w:p>
          <w:p w14:paraId="5668F58F" w14:textId="77777777" w:rsidR="004028B4" w:rsidRDefault="004028B4" w:rsidP="00090123">
            <w:pPr>
              <w:jc w:val="both"/>
              <w:rPr>
                <w:sz w:val="22"/>
                <w:szCs w:val="22"/>
              </w:rPr>
            </w:pPr>
          </w:p>
          <w:p w14:paraId="13A142F2" w14:textId="77777777" w:rsidR="004028B4" w:rsidRPr="00090123" w:rsidRDefault="004028B4" w:rsidP="00090123">
            <w:pPr>
              <w:jc w:val="both"/>
              <w:rPr>
                <w:sz w:val="22"/>
                <w:szCs w:val="22"/>
              </w:rPr>
            </w:pPr>
          </w:p>
          <w:p w14:paraId="2C920925" w14:textId="77777777" w:rsidR="00090123" w:rsidRDefault="00090123" w:rsidP="00090123">
            <w:pPr>
              <w:jc w:val="both"/>
              <w:rPr>
                <w:sz w:val="22"/>
                <w:szCs w:val="22"/>
              </w:rPr>
            </w:pPr>
          </w:p>
          <w:p w14:paraId="79759200" w14:textId="77777777" w:rsidR="004028B4" w:rsidRDefault="004028B4" w:rsidP="00090123">
            <w:pPr>
              <w:jc w:val="both"/>
              <w:rPr>
                <w:sz w:val="22"/>
                <w:szCs w:val="22"/>
              </w:rPr>
            </w:pPr>
          </w:p>
          <w:p w14:paraId="2E6F07BB" w14:textId="77777777" w:rsidR="004028B4" w:rsidRDefault="004028B4" w:rsidP="00090123">
            <w:pPr>
              <w:jc w:val="both"/>
              <w:rPr>
                <w:sz w:val="22"/>
                <w:szCs w:val="22"/>
              </w:rPr>
            </w:pPr>
          </w:p>
          <w:p w14:paraId="748862FA" w14:textId="77777777" w:rsidR="004028B4" w:rsidRDefault="004028B4" w:rsidP="00090123">
            <w:pPr>
              <w:jc w:val="both"/>
              <w:rPr>
                <w:sz w:val="22"/>
                <w:szCs w:val="22"/>
              </w:rPr>
            </w:pPr>
          </w:p>
          <w:p w14:paraId="2F4A0D0E" w14:textId="77777777" w:rsidR="004028B4" w:rsidRDefault="004028B4" w:rsidP="00090123">
            <w:pPr>
              <w:jc w:val="both"/>
              <w:rPr>
                <w:sz w:val="22"/>
                <w:szCs w:val="22"/>
              </w:rPr>
            </w:pPr>
          </w:p>
          <w:p w14:paraId="46E38BDB" w14:textId="77777777" w:rsidR="004028B4" w:rsidRDefault="004028B4" w:rsidP="00090123">
            <w:pPr>
              <w:jc w:val="both"/>
              <w:rPr>
                <w:sz w:val="22"/>
                <w:szCs w:val="22"/>
              </w:rPr>
            </w:pPr>
          </w:p>
          <w:p w14:paraId="22792C20" w14:textId="77777777" w:rsidR="004028B4" w:rsidRDefault="004028B4" w:rsidP="00090123">
            <w:pPr>
              <w:jc w:val="both"/>
              <w:rPr>
                <w:sz w:val="22"/>
                <w:szCs w:val="22"/>
              </w:rPr>
            </w:pPr>
          </w:p>
          <w:p w14:paraId="1D9E79C1" w14:textId="77777777" w:rsidR="004028B4" w:rsidRPr="00090123" w:rsidRDefault="004028B4" w:rsidP="00090123">
            <w:pPr>
              <w:jc w:val="both"/>
              <w:rPr>
                <w:sz w:val="22"/>
                <w:szCs w:val="22"/>
              </w:rPr>
            </w:pPr>
          </w:p>
          <w:p w14:paraId="63B1A871" w14:textId="77777777" w:rsidR="004028B4" w:rsidRDefault="004028B4" w:rsidP="00090123">
            <w:pPr>
              <w:jc w:val="both"/>
              <w:rPr>
                <w:sz w:val="22"/>
                <w:szCs w:val="22"/>
              </w:rPr>
            </w:pPr>
          </w:p>
          <w:p w14:paraId="3197F442" w14:textId="77777777" w:rsidR="004028B4" w:rsidRDefault="004028B4" w:rsidP="00090123">
            <w:pPr>
              <w:jc w:val="both"/>
              <w:rPr>
                <w:sz w:val="22"/>
                <w:szCs w:val="22"/>
              </w:rPr>
            </w:pPr>
          </w:p>
          <w:p w14:paraId="2D824F76" w14:textId="77777777" w:rsidR="004028B4" w:rsidRDefault="004028B4" w:rsidP="00090123">
            <w:pPr>
              <w:jc w:val="both"/>
              <w:rPr>
                <w:sz w:val="22"/>
                <w:szCs w:val="22"/>
              </w:rPr>
            </w:pPr>
          </w:p>
          <w:p w14:paraId="7B2F2047" w14:textId="77777777" w:rsidR="004028B4" w:rsidRDefault="004028B4" w:rsidP="00090123">
            <w:pPr>
              <w:jc w:val="both"/>
              <w:rPr>
                <w:sz w:val="22"/>
                <w:szCs w:val="22"/>
              </w:rPr>
            </w:pPr>
          </w:p>
          <w:p w14:paraId="59F64FC2" w14:textId="77777777" w:rsidR="004028B4" w:rsidRDefault="004028B4" w:rsidP="00090123">
            <w:pPr>
              <w:jc w:val="both"/>
              <w:rPr>
                <w:sz w:val="22"/>
                <w:szCs w:val="22"/>
              </w:rPr>
            </w:pPr>
          </w:p>
          <w:p w14:paraId="595EAB01" w14:textId="77777777" w:rsidR="004028B4" w:rsidRDefault="004028B4" w:rsidP="00090123">
            <w:pPr>
              <w:jc w:val="both"/>
              <w:rPr>
                <w:sz w:val="22"/>
                <w:szCs w:val="22"/>
              </w:rPr>
            </w:pPr>
          </w:p>
          <w:p w14:paraId="1FD323ED" w14:textId="77777777" w:rsidR="00090123" w:rsidRDefault="00090123" w:rsidP="004028B4">
            <w:pPr>
              <w:jc w:val="both"/>
              <w:rPr>
                <w:sz w:val="22"/>
                <w:szCs w:val="22"/>
              </w:rPr>
            </w:pPr>
            <w:r>
              <w:rPr>
                <w:sz w:val="22"/>
              </w:rPr>
              <w:t xml:space="preserve"> </w:t>
            </w:r>
          </w:p>
          <w:p w14:paraId="0215F76B" w14:textId="77777777" w:rsidR="004028B4" w:rsidRDefault="004028B4" w:rsidP="004028B4">
            <w:pPr>
              <w:jc w:val="both"/>
              <w:rPr>
                <w:sz w:val="22"/>
                <w:szCs w:val="22"/>
              </w:rPr>
            </w:pPr>
          </w:p>
          <w:p w14:paraId="1FC17FD1" w14:textId="77777777" w:rsidR="004028B4" w:rsidRDefault="004028B4" w:rsidP="004028B4">
            <w:pPr>
              <w:jc w:val="both"/>
              <w:rPr>
                <w:sz w:val="22"/>
                <w:szCs w:val="22"/>
              </w:rPr>
            </w:pPr>
          </w:p>
          <w:p w14:paraId="5D513464" w14:textId="77777777" w:rsidR="004028B4" w:rsidRDefault="004028B4" w:rsidP="004028B4">
            <w:pPr>
              <w:jc w:val="both"/>
              <w:rPr>
                <w:sz w:val="22"/>
                <w:szCs w:val="22"/>
              </w:rPr>
            </w:pPr>
          </w:p>
          <w:p w14:paraId="0F53CB67" w14:textId="77777777" w:rsidR="004028B4" w:rsidRDefault="004028B4" w:rsidP="004028B4">
            <w:pPr>
              <w:jc w:val="both"/>
              <w:rPr>
                <w:sz w:val="22"/>
                <w:szCs w:val="22"/>
              </w:rPr>
            </w:pPr>
          </w:p>
          <w:p w14:paraId="1CAEF78D" w14:textId="77777777" w:rsidR="004028B4" w:rsidRDefault="004028B4" w:rsidP="004028B4">
            <w:pPr>
              <w:jc w:val="both"/>
              <w:rPr>
                <w:sz w:val="22"/>
                <w:szCs w:val="22"/>
              </w:rPr>
            </w:pPr>
          </w:p>
          <w:p w14:paraId="7F5B9A7C" w14:textId="77777777" w:rsidR="004028B4" w:rsidRDefault="004028B4" w:rsidP="004028B4">
            <w:pPr>
              <w:jc w:val="both"/>
              <w:rPr>
                <w:sz w:val="22"/>
                <w:szCs w:val="22"/>
              </w:rPr>
            </w:pPr>
          </w:p>
          <w:p w14:paraId="78428513" w14:textId="77777777" w:rsidR="004028B4" w:rsidRDefault="004028B4" w:rsidP="004028B4">
            <w:pPr>
              <w:jc w:val="both"/>
              <w:rPr>
                <w:sz w:val="22"/>
                <w:szCs w:val="22"/>
              </w:rPr>
            </w:pPr>
          </w:p>
          <w:p w14:paraId="2AF817D3" w14:textId="77777777" w:rsidR="004028B4" w:rsidRDefault="004028B4" w:rsidP="004028B4">
            <w:pPr>
              <w:jc w:val="both"/>
              <w:rPr>
                <w:sz w:val="22"/>
                <w:szCs w:val="22"/>
              </w:rPr>
            </w:pPr>
          </w:p>
          <w:p w14:paraId="0AB6BF1D" w14:textId="77777777" w:rsidR="004028B4" w:rsidRPr="00090123" w:rsidRDefault="004028B4" w:rsidP="004028B4">
            <w:pPr>
              <w:jc w:val="both"/>
              <w:rPr>
                <w:sz w:val="22"/>
                <w:szCs w:val="22"/>
              </w:rPr>
            </w:pPr>
          </w:p>
          <w:p w14:paraId="1FCE7DA0" w14:textId="77777777" w:rsidR="00090123" w:rsidRPr="00090123" w:rsidRDefault="00090123" w:rsidP="00090123">
            <w:pPr>
              <w:jc w:val="both"/>
              <w:rPr>
                <w:sz w:val="22"/>
                <w:szCs w:val="22"/>
              </w:rPr>
            </w:pPr>
          </w:p>
          <w:p w14:paraId="4FB61E8B" w14:textId="77777777" w:rsidR="00090123" w:rsidRDefault="00090123" w:rsidP="00090123">
            <w:pPr>
              <w:jc w:val="both"/>
              <w:rPr>
                <w:sz w:val="22"/>
                <w:szCs w:val="22"/>
              </w:rPr>
            </w:pPr>
          </w:p>
          <w:p w14:paraId="18BE95E9" w14:textId="77777777" w:rsidR="004028B4" w:rsidRDefault="004028B4" w:rsidP="00090123">
            <w:pPr>
              <w:jc w:val="both"/>
              <w:rPr>
                <w:sz w:val="22"/>
                <w:szCs w:val="22"/>
              </w:rPr>
            </w:pPr>
          </w:p>
          <w:p w14:paraId="6289D632" w14:textId="77777777" w:rsidR="004028B4" w:rsidRDefault="004028B4" w:rsidP="00090123">
            <w:pPr>
              <w:jc w:val="both"/>
              <w:rPr>
                <w:sz w:val="22"/>
                <w:szCs w:val="22"/>
              </w:rPr>
            </w:pPr>
          </w:p>
          <w:p w14:paraId="5CEB321A" w14:textId="77777777" w:rsidR="004028B4" w:rsidRDefault="004028B4" w:rsidP="00090123">
            <w:pPr>
              <w:jc w:val="both"/>
              <w:rPr>
                <w:sz w:val="22"/>
                <w:szCs w:val="22"/>
              </w:rPr>
            </w:pPr>
          </w:p>
          <w:p w14:paraId="45EDE58A" w14:textId="77777777" w:rsidR="004028B4" w:rsidRDefault="004028B4" w:rsidP="00090123">
            <w:pPr>
              <w:jc w:val="both"/>
              <w:rPr>
                <w:sz w:val="22"/>
                <w:szCs w:val="22"/>
              </w:rPr>
            </w:pPr>
          </w:p>
          <w:p w14:paraId="528BADA8" w14:textId="77777777" w:rsidR="004028B4" w:rsidRDefault="004028B4" w:rsidP="00090123">
            <w:pPr>
              <w:jc w:val="both"/>
              <w:rPr>
                <w:sz w:val="22"/>
                <w:szCs w:val="22"/>
              </w:rPr>
            </w:pPr>
          </w:p>
          <w:p w14:paraId="5391EDA8" w14:textId="77777777" w:rsidR="004028B4" w:rsidRDefault="004028B4" w:rsidP="00090123">
            <w:pPr>
              <w:jc w:val="both"/>
              <w:rPr>
                <w:sz w:val="22"/>
                <w:szCs w:val="22"/>
              </w:rPr>
            </w:pPr>
          </w:p>
          <w:p w14:paraId="205727E4" w14:textId="77777777" w:rsidR="004028B4" w:rsidRDefault="004028B4" w:rsidP="00090123">
            <w:pPr>
              <w:jc w:val="both"/>
              <w:rPr>
                <w:sz w:val="22"/>
                <w:szCs w:val="22"/>
              </w:rPr>
            </w:pPr>
          </w:p>
          <w:p w14:paraId="4AA211D8" w14:textId="77777777" w:rsidR="004028B4" w:rsidRDefault="004028B4" w:rsidP="00090123">
            <w:pPr>
              <w:jc w:val="both"/>
              <w:rPr>
                <w:sz w:val="22"/>
                <w:szCs w:val="22"/>
              </w:rPr>
            </w:pPr>
          </w:p>
          <w:p w14:paraId="46937844" w14:textId="77777777" w:rsidR="004028B4" w:rsidRDefault="004028B4" w:rsidP="00090123">
            <w:pPr>
              <w:jc w:val="both"/>
              <w:rPr>
                <w:sz w:val="22"/>
                <w:szCs w:val="22"/>
              </w:rPr>
            </w:pPr>
          </w:p>
          <w:p w14:paraId="227998A7" w14:textId="77777777" w:rsidR="004028B4" w:rsidRDefault="004028B4" w:rsidP="00090123">
            <w:pPr>
              <w:jc w:val="both"/>
              <w:rPr>
                <w:sz w:val="22"/>
                <w:szCs w:val="22"/>
              </w:rPr>
            </w:pPr>
          </w:p>
          <w:p w14:paraId="2DE2113E" w14:textId="77777777" w:rsidR="004028B4" w:rsidRDefault="004028B4" w:rsidP="00090123">
            <w:pPr>
              <w:jc w:val="both"/>
              <w:rPr>
                <w:sz w:val="22"/>
                <w:szCs w:val="22"/>
              </w:rPr>
            </w:pPr>
          </w:p>
          <w:p w14:paraId="54BC3171" w14:textId="77777777" w:rsidR="004028B4" w:rsidRDefault="004028B4" w:rsidP="00090123">
            <w:pPr>
              <w:jc w:val="both"/>
              <w:rPr>
                <w:sz w:val="22"/>
                <w:szCs w:val="22"/>
              </w:rPr>
            </w:pPr>
          </w:p>
          <w:p w14:paraId="52C1A58D" w14:textId="77777777" w:rsidR="004028B4" w:rsidRPr="00090123" w:rsidRDefault="004028B4" w:rsidP="00090123">
            <w:pPr>
              <w:jc w:val="both"/>
              <w:rPr>
                <w:sz w:val="22"/>
                <w:szCs w:val="22"/>
              </w:rPr>
            </w:pPr>
          </w:p>
          <w:p w14:paraId="69F8E278" w14:textId="77777777" w:rsidR="004028B4" w:rsidRDefault="004028B4" w:rsidP="004028B4">
            <w:pPr>
              <w:jc w:val="both"/>
              <w:rPr>
                <w:sz w:val="22"/>
                <w:szCs w:val="22"/>
              </w:rPr>
            </w:pPr>
          </w:p>
          <w:p w14:paraId="0C15040B" w14:textId="77777777" w:rsidR="004028B4" w:rsidRDefault="004028B4" w:rsidP="004028B4">
            <w:pPr>
              <w:jc w:val="both"/>
              <w:rPr>
                <w:sz w:val="22"/>
                <w:szCs w:val="22"/>
              </w:rPr>
            </w:pPr>
          </w:p>
          <w:p w14:paraId="1D48C36F" w14:textId="77777777" w:rsidR="004028B4" w:rsidRDefault="004028B4" w:rsidP="004028B4">
            <w:pPr>
              <w:jc w:val="both"/>
              <w:rPr>
                <w:sz w:val="22"/>
                <w:szCs w:val="22"/>
              </w:rPr>
            </w:pPr>
          </w:p>
          <w:p w14:paraId="0B7E3DF6" w14:textId="77777777" w:rsidR="004028B4" w:rsidRDefault="004028B4" w:rsidP="004028B4">
            <w:pPr>
              <w:jc w:val="both"/>
              <w:rPr>
                <w:sz w:val="22"/>
                <w:szCs w:val="22"/>
              </w:rPr>
            </w:pPr>
          </w:p>
          <w:p w14:paraId="051BC888" w14:textId="77777777" w:rsidR="004028B4" w:rsidRDefault="004028B4" w:rsidP="004028B4">
            <w:pPr>
              <w:jc w:val="both"/>
              <w:rPr>
                <w:sz w:val="22"/>
                <w:szCs w:val="22"/>
              </w:rPr>
            </w:pPr>
          </w:p>
          <w:p w14:paraId="15E8CBCC" w14:textId="77777777" w:rsidR="004028B4" w:rsidRDefault="004028B4" w:rsidP="004028B4">
            <w:pPr>
              <w:jc w:val="both"/>
              <w:rPr>
                <w:sz w:val="22"/>
                <w:szCs w:val="22"/>
              </w:rPr>
            </w:pPr>
          </w:p>
          <w:p w14:paraId="1EDF020A" w14:textId="77777777" w:rsidR="004028B4" w:rsidRDefault="004028B4" w:rsidP="004028B4">
            <w:pPr>
              <w:jc w:val="both"/>
              <w:rPr>
                <w:sz w:val="22"/>
                <w:szCs w:val="22"/>
              </w:rPr>
            </w:pPr>
          </w:p>
          <w:p w14:paraId="6C5E048F" w14:textId="77777777" w:rsidR="004028B4" w:rsidRDefault="004028B4" w:rsidP="004028B4">
            <w:pPr>
              <w:jc w:val="both"/>
              <w:rPr>
                <w:sz w:val="22"/>
                <w:szCs w:val="22"/>
              </w:rPr>
            </w:pPr>
          </w:p>
          <w:p w14:paraId="6DE1D45D" w14:textId="77777777" w:rsidR="004028B4" w:rsidRDefault="004028B4" w:rsidP="004028B4">
            <w:pPr>
              <w:jc w:val="both"/>
              <w:rPr>
                <w:sz w:val="22"/>
                <w:szCs w:val="22"/>
              </w:rPr>
            </w:pPr>
          </w:p>
          <w:p w14:paraId="0B9CDBB7" w14:textId="77777777" w:rsidR="004028B4" w:rsidRDefault="004028B4" w:rsidP="004028B4">
            <w:pPr>
              <w:jc w:val="both"/>
              <w:rPr>
                <w:sz w:val="22"/>
                <w:szCs w:val="22"/>
              </w:rPr>
            </w:pPr>
          </w:p>
          <w:p w14:paraId="1BA5AC90" w14:textId="77777777" w:rsidR="004028B4" w:rsidRDefault="004028B4" w:rsidP="004028B4">
            <w:pPr>
              <w:jc w:val="both"/>
              <w:rPr>
                <w:sz w:val="22"/>
                <w:szCs w:val="22"/>
              </w:rPr>
            </w:pPr>
          </w:p>
          <w:p w14:paraId="3DD9C2D1" w14:textId="77777777" w:rsidR="004028B4" w:rsidRDefault="004028B4" w:rsidP="004028B4">
            <w:pPr>
              <w:jc w:val="both"/>
              <w:rPr>
                <w:sz w:val="22"/>
                <w:szCs w:val="22"/>
              </w:rPr>
            </w:pPr>
          </w:p>
          <w:p w14:paraId="66138FBC" w14:textId="77777777" w:rsidR="00090123" w:rsidRPr="00ED6412" w:rsidRDefault="00090123" w:rsidP="008D34B6">
            <w:pPr>
              <w:jc w:val="both"/>
              <w:rPr>
                <w:sz w:val="22"/>
                <w:szCs w:val="22"/>
              </w:rPr>
            </w:pPr>
          </w:p>
        </w:tc>
      </w:tr>
    </w:tbl>
    <w:p w14:paraId="5901CBE9" w14:textId="77777777" w:rsidR="0007202D" w:rsidRDefault="0007202D" w:rsidP="008D34B6">
      <w:pPr>
        <w:jc w:val="both"/>
        <w:rPr>
          <w:sz w:val="22"/>
          <w:szCs w:val="22"/>
        </w:rPr>
      </w:pPr>
    </w:p>
    <w:p w14:paraId="34F87CD1" w14:textId="77777777" w:rsidR="0007202D" w:rsidRDefault="0007202D" w:rsidP="008D34B6">
      <w:pPr>
        <w:jc w:val="both"/>
        <w:rPr>
          <w:sz w:val="22"/>
          <w:szCs w:val="22"/>
        </w:rPr>
      </w:pPr>
    </w:p>
    <w:p w14:paraId="3BD9293B" w14:textId="77777777" w:rsidR="0007202D" w:rsidRDefault="0007202D" w:rsidP="008D34B6">
      <w:pPr>
        <w:jc w:val="both"/>
        <w:rPr>
          <w:sz w:val="22"/>
          <w:szCs w:val="22"/>
        </w:rPr>
      </w:pPr>
    </w:p>
    <w:tbl>
      <w:tblPr>
        <w:tblW w:w="528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6094"/>
      </w:tblGrid>
      <w:tr w:rsidR="0007202D" w:rsidRPr="00A041B4" w14:paraId="16B77C22" w14:textId="77777777" w:rsidTr="008A7FCF">
        <w:trPr>
          <w:trHeight w:val="145"/>
        </w:trPr>
        <w:tc>
          <w:tcPr>
            <w:tcW w:w="2913" w:type="pct"/>
            <w:tcBorders>
              <w:bottom w:val="single" w:sz="4" w:space="0" w:color="auto"/>
            </w:tcBorders>
            <w:shd w:val="clear" w:color="auto" w:fill="B8CCE4"/>
          </w:tcPr>
          <w:p w14:paraId="150F84F8" w14:textId="77777777" w:rsidR="0007202D" w:rsidRPr="00A041B4" w:rsidRDefault="0007202D" w:rsidP="008D34B6">
            <w:pPr>
              <w:ind w:left="360"/>
              <w:jc w:val="both"/>
              <w:rPr>
                <w:b/>
                <w:smallCaps/>
                <w:sz w:val="22"/>
                <w:szCs w:val="22"/>
              </w:rPr>
            </w:pPr>
            <w:r>
              <w:rPr>
                <w:b/>
                <w:smallCaps/>
                <w:sz w:val="22"/>
              </w:rPr>
              <w:t>Článok 52b</w:t>
            </w:r>
          </w:p>
          <w:p w14:paraId="0F6CCAFB" w14:textId="77777777" w:rsidR="0007202D" w:rsidRPr="00A041B4" w:rsidRDefault="0007202D" w:rsidP="008D34B6">
            <w:pPr>
              <w:ind w:left="360"/>
              <w:jc w:val="both"/>
              <w:rPr>
                <w:b/>
                <w:smallCaps/>
                <w:sz w:val="22"/>
                <w:szCs w:val="22"/>
              </w:rPr>
            </w:pPr>
            <w:r>
              <w:rPr>
                <w:b/>
                <w:smallCaps/>
                <w:sz w:val="22"/>
              </w:rPr>
              <w:t>Pomoc na projekty spoločného záujmu v oblasti transeurópskej infraštruktúry digitálnej pripojiteľnosti</w:t>
            </w:r>
          </w:p>
        </w:tc>
        <w:tc>
          <w:tcPr>
            <w:tcW w:w="2087" w:type="pct"/>
            <w:shd w:val="clear" w:color="auto" w:fill="B8CCE4"/>
          </w:tcPr>
          <w:p w14:paraId="5BB3AB17" w14:textId="77777777" w:rsidR="0007202D" w:rsidRPr="00A041B4" w:rsidRDefault="0007202D" w:rsidP="008D34B6">
            <w:pPr>
              <w:jc w:val="both"/>
              <w:rPr>
                <w:b/>
                <w:smallCaps/>
                <w:sz w:val="22"/>
                <w:szCs w:val="22"/>
              </w:rPr>
            </w:pPr>
            <w:r>
              <w:rPr>
                <w:b/>
                <w:smallCaps/>
                <w:sz w:val="22"/>
              </w:rPr>
              <w:t>Kontrola zlučiteľnosti (OK?)</w:t>
            </w:r>
          </w:p>
        </w:tc>
      </w:tr>
      <w:tr w:rsidR="0007202D" w:rsidRPr="00ED6412" w14:paraId="5064AFE2" w14:textId="77777777" w:rsidTr="008A7FCF">
        <w:trPr>
          <w:trHeight w:val="283"/>
        </w:trPr>
        <w:tc>
          <w:tcPr>
            <w:tcW w:w="2913" w:type="pct"/>
            <w:shd w:val="clear" w:color="auto" w:fill="auto"/>
          </w:tcPr>
          <w:p w14:paraId="1821D19C" w14:textId="17F90B1A" w:rsidR="0007202D" w:rsidRPr="0007202D" w:rsidRDefault="0007202D" w:rsidP="00C87435">
            <w:pPr>
              <w:numPr>
                <w:ilvl w:val="0"/>
                <w:numId w:val="9"/>
              </w:numPr>
              <w:jc w:val="both"/>
              <w:rPr>
                <w:sz w:val="22"/>
                <w:szCs w:val="22"/>
              </w:rPr>
            </w:pPr>
            <w:r>
              <w:rPr>
                <w:sz w:val="22"/>
              </w:rPr>
              <w:t xml:space="preserve">Pomoc na projekty spoločného záujmu v oblasti transeurópskej infraštruktúry digitálnej pripojiteľnosti, ktoré sú financované podľa nariadenia 2021/1153, alebo ktorým bola udelená známka excelentnosti za kvalitu podľa uvedeného nariadenia, je zlučiteľná s vnútorným trhom v zmysle článku 107 ods. 3 zmluvy a je oslobodená od notifikačnej </w:t>
            </w:r>
            <w:r>
              <w:rPr>
                <w:sz w:val="22"/>
              </w:rPr>
              <w:lastRenderedPageBreak/>
              <w:t>povinnosti podľa článku 108 ods. 3 zmluvy za predpokladu, že sú splnené podmienky stanovené v tomto článku a v kapitole I (odsek 1)</w:t>
            </w:r>
            <w:r w:rsidR="00585BEB">
              <w:rPr>
                <w:sz w:val="22"/>
              </w:rPr>
              <w:t>.</w:t>
            </w:r>
          </w:p>
          <w:p w14:paraId="64731C6B" w14:textId="4CCBDAC2" w:rsidR="0007202D" w:rsidRPr="0007202D" w:rsidRDefault="0007202D" w:rsidP="00C87435">
            <w:pPr>
              <w:numPr>
                <w:ilvl w:val="0"/>
                <w:numId w:val="9"/>
              </w:numPr>
              <w:jc w:val="both"/>
              <w:rPr>
                <w:sz w:val="22"/>
                <w:szCs w:val="22"/>
              </w:rPr>
            </w:pPr>
            <w:r>
              <w:rPr>
                <w:sz w:val="22"/>
              </w:rPr>
              <w:t>Projekty musia spĺňať kumulatívne všeobecné podmienky zlučiteľnosti stanovené v odseku 3. Okrem toho musia patriť do jednej z kategórií oprávnených projektov stanovených v odseku 4 a musia spĺňať všetky osobitné podmienky zlučiteľnosti pre príslušnú kategóriu stanovenú v uvedenom odseku. Do rozsahu pôsobnosti výnimky v odseku 1 patria iba projekty, ktoré sa odvolávajú výlučne na prvky a subjekty uvedené v každej príslušnej kategórii v odseku 4 (odsek 2)</w:t>
            </w:r>
            <w:r w:rsidR="00585BEB">
              <w:rPr>
                <w:sz w:val="22"/>
              </w:rPr>
              <w:t>.</w:t>
            </w:r>
          </w:p>
          <w:p w14:paraId="2F163167" w14:textId="244D7BBF" w:rsidR="0007202D" w:rsidRPr="0007202D" w:rsidRDefault="0007202D" w:rsidP="00C87435">
            <w:pPr>
              <w:numPr>
                <w:ilvl w:val="0"/>
                <w:numId w:val="9"/>
              </w:numPr>
              <w:jc w:val="both"/>
              <w:rPr>
                <w:sz w:val="22"/>
                <w:szCs w:val="22"/>
              </w:rPr>
            </w:pPr>
            <w:r>
              <w:rPr>
                <w:b/>
                <w:sz w:val="22"/>
              </w:rPr>
              <w:t>Kumulatívne všeobecné podmienky zlučiteľnosti</w:t>
            </w:r>
            <w:r>
              <w:rPr>
                <w:sz w:val="22"/>
              </w:rPr>
              <w:t xml:space="preserve"> sú tieto (odsek 3)</w:t>
            </w:r>
            <w:r w:rsidR="00585BEB">
              <w:rPr>
                <w:sz w:val="22"/>
              </w:rPr>
              <w:t>:</w:t>
            </w:r>
          </w:p>
          <w:p w14:paraId="017211EA" w14:textId="77777777" w:rsidR="00E61159" w:rsidRDefault="0007202D" w:rsidP="00C87435">
            <w:pPr>
              <w:numPr>
                <w:ilvl w:val="0"/>
                <w:numId w:val="21"/>
              </w:numPr>
              <w:jc w:val="both"/>
              <w:rPr>
                <w:sz w:val="22"/>
                <w:szCs w:val="22"/>
              </w:rPr>
            </w:pPr>
            <w:r>
              <w:rPr>
                <w:sz w:val="22"/>
              </w:rPr>
              <w:t>Príjemca musí poskytnúť finančný príspevok vo výške najmenej 25 % oprávnených nákladov, a to buď zo svojich vlastných zdrojov alebo prostredníctvom externého financovania, ktoré nezahŕňa žiadnu finančnú podporu z verejných zdrojov. Ak sa 25 % príspevok príjemcu poskytuje formou externého financovania prostredníctvom investičnej platformy, ktorá kombinuje rôzne zdroje financovania, podmienka, že externé financovanie nesmie zahŕňať žiadnu finančnú podporu z verejných zdrojov, stanovená v predchádzajúcej vete, sa nahrádza požiadavkou prítomnosti aspoň 30 % súkromných investícií v platforme.</w:t>
            </w:r>
          </w:p>
          <w:p w14:paraId="1025FB27" w14:textId="77777777" w:rsidR="00E61159" w:rsidRDefault="0007202D" w:rsidP="00C87435">
            <w:pPr>
              <w:numPr>
                <w:ilvl w:val="0"/>
                <w:numId w:val="21"/>
              </w:numPr>
              <w:jc w:val="both"/>
              <w:rPr>
                <w:sz w:val="22"/>
                <w:szCs w:val="22"/>
              </w:rPr>
            </w:pPr>
            <w:r>
              <w:rPr>
                <w:sz w:val="22"/>
              </w:rPr>
              <w:t>Na pomoc sú oprávnené len náklady, ktoré sú oprávnenými investičnými nákladmi podľa nariadenia 2021/1153 vynaloženými na zavedenie infraštruktúry.</w:t>
            </w:r>
          </w:p>
          <w:p w14:paraId="1C20C30A" w14:textId="77777777" w:rsidR="0007202D" w:rsidRPr="00E61159" w:rsidRDefault="0007202D" w:rsidP="00C87435">
            <w:pPr>
              <w:numPr>
                <w:ilvl w:val="0"/>
                <w:numId w:val="21"/>
              </w:numPr>
              <w:jc w:val="both"/>
              <w:rPr>
                <w:sz w:val="22"/>
                <w:szCs w:val="22"/>
              </w:rPr>
            </w:pPr>
            <w:r>
              <w:rPr>
                <w:sz w:val="22"/>
              </w:rPr>
              <w:t>Projekt sa musí vybrať v súlade s nariadením 2021/1153 jedným z týchto spôsobov:</w:t>
            </w:r>
          </w:p>
          <w:p w14:paraId="2FE71AA2" w14:textId="77777777" w:rsidR="00E61159" w:rsidRDefault="0007202D" w:rsidP="00C87435">
            <w:pPr>
              <w:numPr>
                <w:ilvl w:val="0"/>
                <w:numId w:val="23"/>
              </w:numPr>
              <w:jc w:val="both"/>
              <w:rPr>
                <w:sz w:val="22"/>
                <w:szCs w:val="22"/>
              </w:rPr>
            </w:pPr>
            <w:r>
              <w:rPr>
                <w:sz w:val="22"/>
              </w:rPr>
              <w:t>nezávislým finančným sprostredkovateľom vymenovaným Komisiou na základe spoločne dohodnutých investičných usmernení;</w:t>
            </w:r>
          </w:p>
          <w:p w14:paraId="4FF57954" w14:textId="77777777" w:rsidR="00E61159" w:rsidRDefault="0007202D" w:rsidP="00C87435">
            <w:pPr>
              <w:numPr>
                <w:ilvl w:val="0"/>
                <w:numId w:val="23"/>
              </w:numPr>
              <w:jc w:val="both"/>
              <w:rPr>
                <w:sz w:val="22"/>
                <w:szCs w:val="22"/>
              </w:rPr>
            </w:pPr>
            <w:r>
              <w:rPr>
                <w:sz w:val="22"/>
              </w:rPr>
              <w:t>Komisiou prostredníctvom súťažného výberového konania založeného na jasných, transparentných a nediskriminačných kritériách;</w:t>
            </w:r>
          </w:p>
          <w:p w14:paraId="173C5DC1" w14:textId="77777777" w:rsidR="0007202D" w:rsidRPr="00E61159" w:rsidRDefault="0007202D" w:rsidP="00C87435">
            <w:pPr>
              <w:numPr>
                <w:ilvl w:val="0"/>
                <w:numId w:val="23"/>
              </w:numPr>
              <w:jc w:val="both"/>
              <w:rPr>
                <w:sz w:val="22"/>
                <w:szCs w:val="22"/>
              </w:rPr>
            </w:pPr>
            <w:r>
              <w:rPr>
                <w:sz w:val="22"/>
              </w:rPr>
              <w:t>nezávislými expertmi vymenovanými Komisiou.</w:t>
            </w:r>
          </w:p>
          <w:p w14:paraId="01E562D3" w14:textId="77777777" w:rsidR="0007202D" w:rsidRPr="008F7E73" w:rsidRDefault="0007202D" w:rsidP="00C87435">
            <w:pPr>
              <w:numPr>
                <w:ilvl w:val="0"/>
                <w:numId w:val="21"/>
              </w:numPr>
              <w:jc w:val="both"/>
              <w:rPr>
                <w:sz w:val="22"/>
                <w:szCs w:val="22"/>
              </w:rPr>
            </w:pPr>
            <w:r>
              <w:rPr>
                <w:sz w:val="22"/>
              </w:rPr>
              <w:t>Projekt musí poskytovať možnosti pripojiteľnosti, ktoré presahujú rámec požiadaviek súvisiacich s existujúcimi právnymi povinnosťami, ako sú napríklad povinnosti spojené s právom na využívanie spektra.</w:t>
            </w:r>
          </w:p>
          <w:p w14:paraId="580CE47C" w14:textId="77777777" w:rsidR="0007202D" w:rsidRPr="008F7E73" w:rsidRDefault="0007202D" w:rsidP="00C87435">
            <w:pPr>
              <w:numPr>
                <w:ilvl w:val="0"/>
                <w:numId w:val="21"/>
              </w:numPr>
              <w:jc w:val="both"/>
              <w:rPr>
                <w:sz w:val="22"/>
                <w:szCs w:val="22"/>
              </w:rPr>
            </w:pPr>
            <w:r>
              <w:rPr>
                <w:sz w:val="22"/>
              </w:rPr>
              <w:t>Projekt musí tretím stranám zabezpečovať otvorený veľkoobchodný prístup vrátane uvoľneného prístupu za spravodlivých, primeraných a nediskriminačných podmienok v súlade s článkom 52 ods. 7 a 8, prípadne článkom 52a ods. 8 a 9.</w:t>
            </w:r>
          </w:p>
          <w:p w14:paraId="01A64CDC" w14:textId="791B3A49" w:rsidR="0007202D" w:rsidRPr="0007202D" w:rsidRDefault="0007202D" w:rsidP="00C87435">
            <w:pPr>
              <w:numPr>
                <w:ilvl w:val="0"/>
                <w:numId w:val="9"/>
              </w:numPr>
              <w:jc w:val="both"/>
              <w:rPr>
                <w:sz w:val="22"/>
                <w:szCs w:val="22"/>
              </w:rPr>
            </w:pPr>
            <w:r>
              <w:rPr>
                <w:b/>
                <w:sz w:val="22"/>
              </w:rPr>
              <w:t>Kategórie oprávnených projektov</w:t>
            </w:r>
            <w:r>
              <w:rPr>
                <w:sz w:val="22"/>
              </w:rPr>
              <w:t xml:space="preserve"> a </w:t>
            </w:r>
            <w:r>
              <w:rPr>
                <w:b/>
                <w:sz w:val="22"/>
              </w:rPr>
              <w:t>osobitné kumulatívne podmienky zlučiteľnosti</w:t>
            </w:r>
            <w:r>
              <w:rPr>
                <w:sz w:val="22"/>
              </w:rPr>
              <w:t>, ktoré sa na ne vzťahujú, sú tieto (odsek 4)</w:t>
            </w:r>
            <w:r w:rsidR="00C710CC">
              <w:rPr>
                <w:sz w:val="22"/>
              </w:rPr>
              <w:t>:</w:t>
            </w:r>
          </w:p>
          <w:p w14:paraId="63DF35F0" w14:textId="7725FF85" w:rsidR="008F7E73" w:rsidRDefault="00C710CC" w:rsidP="00C87435">
            <w:pPr>
              <w:numPr>
                <w:ilvl w:val="0"/>
                <w:numId w:val="24"/>
              </w:numPr>
              <w:jc w:val="both"/>
              <w:rPr>
                <w:sz w:val="22"/>
                <w:szCs w:val="22"/>
              </w:rPr>
            </w:pPr>
            <w:r>
              <w:rPr>
                <w:sz w:val="22"/>
              </w:rPr>
              <w:t>i</w:t>
            </w:r>
            <w:r w:rsidR="0007202D">
              <w:rPr>
                <w:sz w:val="22"/>
              </w:rPr>
              <w:t xml:space="preserve">nvestície do zavedenia </w:t>
            </w:r>
            <w:r w:rsidR="0007202D">
              <w:rPr>
                <w:b/>
                <w:sz w:val="22"/>
              </w:rPr>
              <w:t>cezhraničného úseku koridoru 5G</w:t>
            </w:r>
            <w:r w:rsidR="0007202D">
              <w:rPr>
                <w:sz w:val="22"/>
              </w:rPr>
              <w:t xml:space="preserve"> pozdĺž dopravného koridoru určeného v usmerneniach pre transeurópsku dopravnú sieť stanovených v nariadení č. 1315/2013 (</w:t>
            </w:r>
            <w:r w:rsidR="0007202D">
              <w:rPr>
                <w:b/>
                <w:sz w:val="22"/>
              </w:rPr>
              <w:t>koridory TEN-T</w:t>
            </w:r>
            <w:r w:rsidR="0007202D">
              <w:rPr>
                <w:sz w:val="22"/>
              </w:rPr>
              <w:t xml:space="preserve">), ktoré spĺňajú tieto osobitné </w:t>
            </w:r>
            <w:r w:rsidR="0007202D">
              <w:rPr>
                <w:sz w:val="22"/>
              </w:rPr>
              <w:lastRenderedPageBreak/>
              <w:t>kumulatívne podmienky:</w:t>
            </w:r>
          </w:p>
          <w:p w14:paraId="052523DD" w14:textId="77777777" w:rsidR="008F7E73" w:rsidRDefault="0007202D" w:rsidP="00C87435">
            <w:pPr>
              <w:numPr>
                <w:ilvl w:val="0"/>
                <w:numId w:val="25"/>
              </w:numPr>
              <w:jc w:val="both"/>
              <w:rPr>
                <w:sz w:val="22"/>
                <w:szCs w:val="22"/>
              </w:rPr>
            </w:pPr>
            <w:r>
              <w:rPr>
                <w:sz w:val="22"/>
              </w:rPr>
              <w:t>projekt pozostáva z cezhraničného úseku koridoru 5G, ktorý prekračuje hranicu medzi dvoma alebo viacerými členskými štátmi alebo prekračuje hranicu aspoň jedného členského štátu a aspoň jednej krajiny Európskeho hospodárskeho priestoru;</w:t>
            </w:r>
          </w:p>
          <w:p w14:paraId="7CDD94E5" w14:textId="77777777" w:rsidR="008F7E73" w:rsidRDefault="0007202D" w:rsidP="00C87435">
            <w:pPr>
              <w:numPr>
                <w:ilvl w:val="0"/>
                <w:numId w:val="25"/>
              </w:numPr>
              <w:jc w:val="both"/>
              <w:rPr>
                <w:sz w:val="22"/>
                <w:szCs w:val="22"/>
              </w:rPr>
            </w:pPr>
            <w:r>
              <w:rPr>
                <w:sz w:val="22"/>
              </w:rPr>
              <w:t>celková dĺžka cezhraničných úsekov koridorov 5G nachádzajúcich sa v určitom členskom štáte nepredstavuje viac ako 15 % z celkovej dĺžky koridorov 5G pozdĺž transeurópskej hlavnej dopravnej siete v danom členskom štáte, na ktoré sa nevzťahujú žiadne existujúce právne povinnosti, napríklad povinnosti spojené s právom na využívanie spektra. Vo výnimočných prípadoch, ak členský štát podporuje vybudovanie cezhraničných koridorov 5G pozdĺž svojej transeurópskej dopravnej súhrnnej siete, celková dĺžka cezhraničných úsekov koridorov 5G nachádzajúcich sa v danom členskom štáte nepredstavuje viac ako 15 % z celkovej dĺžky koridorov 5G pozdĺž tejto transeurópskej dopravnej súhrnnej siete v danom členskom štáte, na ktoré sa nevzťahujú žiadne existujúce právne povinnosti, napríklad povinnosti spojené s právom na využívanie spektra;</w:t>
            </w:r>
          </w:p>
          <w:p w14:paraId="5BA61D8F" w14:textId="77777777" w:rsidR="008F7E73" w:rsidRDefault="0007202D" w:rsidP="00C87435">
            <w:pPr>
              <w:numPr>
                <w:ilvl w:val="0"/>
                <w:numId w:val="25"/>
              </w:numPr>
              <w:jc w:val="both"/>
              <w:rPr>
                <w:sz w:val="22"/>
                <w:szCs w:val="22"/>
              </w:rPr>
            </w:pPr>
            <w:r>
              <w:rPr>
                <w:sz w:val="22"/>
              </w:rPr>
              <w:t>projekt zabezpečuje významnú novú investíciu do mobilnej siete 5G vhodnej pre služby prepojenej a automatizovanej mobility, ktorá ide nad rámec okrajových investícií spojených iba s modernizáciou aktívnych prvkov siete;</w:t>
            </w:r>
          </w:p>
          <w:p w14:paraId="0EC8E745" w14:textId="328C639F" w:rsidR="0007202D" w:rsidRPr="008F7E73" w:rsidRDefault="0007202D" w:rsidP="00C87435">
            <w:pPr>
              <w:numPr>
                <w:ilvl w:val="0"/>
                <w:numId w:val="25"/>
              </w:numPr>
              <w:jc w:val="both"/>
              <w:rPr>
                <w:sz w:val="22"/>
                <w:szCs w:val="22"/>
              </w:rPr>
            </w:pPr>
            <w:r>
              <w:rPr>
                <w:sz w:val="22"/>
              </w:rPr>
              <w:t>projekt podporuje zavedenie novej pasívnej infraštruktúry len vtedy, ak nemožno opätovne použiť existujúcu pasívnu infraštruktúru</w:t>
            </w:r>
            <w:r w:rsidR="00C710CC">
              <w:rPr>
                <w:sz w:val="22"/>
              </w:rPr>
              <w:t>;</w:t>
            </w:r>
          </w:p>
          <w:p w14:paraId="4C5D0042" w14:textId="1A3C27B7" w:rsidR="008F7E73" w:rsidRDefault="00C710CC" w:rsidP="00C87435">
            <w:pPr>
              <w:numPr>
                <w:ilvl w:val="0"/>
                <w:numId w:val="24"/>
              </w:numPr>
              <w:jc w:val="both"/>
              <w:rPr>
                <w:sz w:val="22"/>
                <w:szCs w:val="22"/>
              </w:rPr>
            </w:pPr>
            <w:r>
              <w:rPr>
                <w:sz w:val="22"/>
              </w:rPr>
              <w:t>i</w:t>
            </w:r>
            <w:r w:rsidR="0007202D">
              <w:rPr>
                <w:sz w:val="22"/>
              </w:rPr>
              <w:t xml:space="preserve">nvestície do zavedenia </w:t>
            </w:r>
            <w:r w:rsidR="0007202D">
              <w:rPr>
                <w:b/>
                <w:sz w:val="22"/>
              </w:rPr>
              <w:t>cezhraničného úseku paneurópskej terabitovej chrbticovej siete</w:t>
            </w:r>
            <w:r w:rsidR="0007202D">
              <w:rPr>
                <w:sz w:val="22"/>
              </w:rPr>
              <w:t xml:space="preserve"> </w:t>
            </w:r>
            <w:r w:rsidR="0007202D">
              <w:rPr>
                <w:b/>
                <w:sz w:val="22"/>
              </w:rPr>
              <w:t>podporujúcej ciele európskeho spoločného podniku pre vysokovýkonnú výpočtovú techniku</w:t>
            </w:r>
            <w:r w:rsidR="0007202D">
              <w:rPr>
                <w:sz w:val="22"/>
              </w:rPr>
              <w:t xml:space="preserve"> prepojením určitých výpočtových zariadení, superpočítačových zariadení a dátových infraštruktúr, ktoré spĺňajú tieto konkrétne kumulatívne podmienky:</w:t>
            </w:r>
          </w:p>
          <w:p w14:paraId="26DFB4AD" w14:textId="77777777" w:rsidR="00D35C31" w:rsidRDefault="0007202D" w:rsidP="00C87435">
            <w:pPr>
              <w:numPr>
                <w:ilvl w:val="0"/>
                <w:numId w:val="26"/>
              </w:numPr>
              <w:jc w:val="both"/>
              <w:rPr>
                <w:sz w:val="22"/>
                <w:szCs w:val="22"/>
              </w:rPr>
            </w:pPr>
            <w:r>
              <w:rPr>
                <w:sz w:val="22"/>
              </w:rPr>
              <w:t xml:space="preserve">v rámci projektu sa zavedú alebo získajú aktíva súvisiace s konektivitou vrátane nezrušiteľných práv na používanie a nenasvietených optických vláken alebo vybavenia na vybudovanie cezhraničného úseku paneurópskej chrbticovej siete, ktorý podporuje vzájomné prepojenie najmenej dvoch výpočtových zariadení, superpočítačových zariadení alebo dátových infraštruktúr s neobmedzeným prepojením medzi koncovými bodmi s rýchlosťou minimálne 1 Tb/s, ktoré: </w:t>
            </w:r>
          </w:p>
          <w:p w14:paraId="6F231C5F" w14:textId="77777777" w:rsidR="00D35C31" w:rsidRDefault="0007202D" w:rsidP="00D35C31">
            <w:pPr>
              <w:ind w:left="1800"/>
              <w:jc w:val="both"/>
              <w:rPr>
                <w:sz w:val="22"/>
                <w:szCs w:val="22"/>
              </w:rPr>
            </w:pPr>
            <w:r>
              <w:rPr>
                <w:sz w:val="22"/>
              </w:rPr>
              <w:lastRenderedPageBreak/>
              <w:t xml:space="preserve">1. sú hostiteľskými subjektmi spoločného podniku pre európsku vysokovýkonnú výpočtovú techniku zriadeného v súlade s nariadením 2018/1488 alebo sú to výskumné infraštruktúry a iné výpočtové a dátové infraštruktúry podporujúce hlavné iniciatívy a poslania v oblasti výskumu stanovené v nariadení Európskeho parlamentu a Rady 2021/695 a nariadení č. 723/2009, ktoré prispievajú k dosiahnutiu cieľov spoločného podniku pre európsku vysokovýkonnú výpočtovú techniku, a </w:t>
            </w:r>
          </w:p>
          <w:p w14:paraId="31046C50" w14:textId="77777777" w:rsidR="0007202D" w:rsidRPr="008F7E73" w:rsidRDefault="0007202D" w:rsidP="008D34B6">
            <w:pPr>
              <w:ind w:left="1800"/>
              <w:jc w:val="both"/>
              <w:rPr>
                <w:sz w:val="22"/>
                <w:szCs w:val="22"/>
              </w:rPr>
            </w:pPr>
            <w:r>
              <w:rPr>
                <w:sz w:val="22"/>
              </w:rPr>
              <w:t>2. nachádzajú sa aspoň v dvoch členských štátoch alebo aspoň v jednom členskom štáte a aspoň v jednom členskom štáte európskeho výskumného priestoru;</w:t>
            </w:r>
          </w:p>
          <w:p w14:paraId="11BC0006" w14:textId="77777777" w:rsidR="0007202D" w:rsidRPr="008F7E73" w:rsidRDefault="0007202D" w:rsidP="00C87435">
            <w:pPr>
              <w:numPr>
                <w:ilvl w:val="0"/>
                <w:numId w:val="26"/>
              </w:numPr>
              <w:jc w:val="both"/>
              <w:rPr>
                <w:sz w:val="22"/>
                <w:szCs w:val="22"/>
              </w:rPr>
            </w:pPr>
            <w:r>
              <w:rPr>
                <w:sz w:val="22"/>
              </w:rPr>
              <w:t>projekt zabezpečuje významnú novú investíciu do chrbticovej siete, ktorá ide nad rámec okrajových investícií, ako sú investície týkajúce sa iba modernizácie softvéru alebo udeľovania licencií;</w:t>
            </w:r>
          </w:p>
          <w:p w14:paraId="74599A2D" w14:textId="77777777" w:rsidR="0007202D" w:rsidRPr="008F7E73" w:rsidRDefault="0007202D" w:rsidP="00C87435">
            <w:pPr>
              <w:numPr>
                <w:ilvl w:val="0"/>
                <w:numId w:val="26"/>
              </w:numPr>
              <w:jc w:val="both"/>
              <w:rPr>
                <w:sz w:val="22"/>
                <w:szCs w:val="22"/>
              </w:rPr>
            </w:pPr>
            <w:r>
              <w:rPr>
                <w:sz w:val="22"/>
              </w:rPr>
              <w:t>aktíva súvisiace s konektivitou sa nadobúdajú prostredníctvom verejného obstarávania;</w:t>
            </w:r>
          </w:p>
          <w:p w14:paraId="2C7CB2CD" w14:textId="0C669C83" w:rsidR="0007202D" w:rsidRPr="008F7E73" w:rsidRDefault="0007202D" w:rsidP="00C87435">
            <w:pPr>
              <w:numPr>
                <w:ilvl w:val="0"/>
                <w:numId w:val="26"/>
              </w:numPr>
              <w:jc w:val="both"/>
              <w:rPr>
                <w:sz w:val="22"/>
                <w:szCs w:val="22"/>
              </w:rPr>
            </w:pPr>
            <w:r>
              <w:rPr>
                <w:sz w:val="22"/>
              </w:rPr>
              <w:t>projekt podporuje zavedenie novej pasívnej infraštruktúry len vtedy, ak nemožno opätovne použiť existujúcu pasívnu infraštruktúru</w:t>
            </w:r>
            <w:r w:rsidR="00C710CC">
              <w:rPr>
                <w:sz w:val="22"/>
              </w:rPr>
              <w:t>;</w:t>
            </w:r>
          </w:p>
          <w:p w14:paraId="46E41F17" w14:textId="2214F2C6" w:rsidR="0007202D" w:rsidRPr="005F1A75" w:rsidRDefault="00C710CC" w:rsidP="00C87435">
            <w:pPr>
              <w:numPr>
                <w:ilvl w:val="0"/>
                <w:numId w:val="24"/>
              </w:numPr>
              <w:jc w:val="both"/>
              <w:rPr>
                <w:sz w:val="22"/>
                <w:szCs w:val="22"/>
              </w:rPr>
            </w:pPr>
            <w:r>
              <w:rPr>
                <w:sz w:val="22"/>
              </w:rPr>
              <w:t>i</w:t>
            </w:r>
            <w:r w:rsidR="0007202D">
              <w:rPr>
                <w:sz w:val="22"/>
              </w:rPr>
              <w:t xml:space="preserve">nvestície do zavedenia </w:t>
            </w:r>
            <w:r w:rsidR="0007202D">
              <w:rPr>
                <w:b/>
                <w:sz w:val="22"/>
              </w:rPr>
              <w:t>cezhraničného úseku chrbticovej siete prepájajúcej cloudové infraštruktúry</w:t>
            </w:r>
            <w:r w:rsidR="0007202D">
              <w:rPr>
                <w:sz w:val="22"/>
              </w:rPr>
              <w:t xml:space="preserve"> určitých sociálno-ekonomických aktérov, ktoré spĺňajú tieto konkrétne kumulatívne podmienky:</w:t>
            </w:r>
          </w:p>
          <w:p w14:paraId="38898D2C" w14:textId="77777777" w:rsidR="0007202D" w:rsidRPr="00A24CD2" w:rsidRDefault="0007202D" w:rsidP="00D35C31">
            <w:pPr>
              <w:numPr>
                <w:ilvl w:val="0"/>
                <w:numId w:val="27"/>
              </w:numPr>
              <w:jc w:val="both"/>
              <w:rPr>
                <w:sz w:val="22"/>
                <w:szCs w:val="22"/>
              </w:rPr>
            </w:pPr>
            <w:r>
              <w:rPr>
                <w:sz w:val="22"/>
              </w:rPr>
              <w:t>projekt prepája cloudové infraštruktúry sociálno-ekonomických aktérov, ktorými sú orgány verejnej správy alebo verejné či súkromné subjekty poverené poskytovaním služieb všeobecného záujmu alebo služieb všeobecného hospodárskeho záujmu v zmysle článku 106 ods. 2 zmluvy;</w:t>
            </w:r>
          </w:p>
          <w:p w14:paraId="0FF9A655" w14:textId="77777777" w:rsidR="00D35C31" w:rsidRDefault="0007202D" w:rsidP="00C87435">
            <w:pPr>
              <w:numPr>
                <w:ilvl w:val="0"/>
                <w:numId w:val="27"/>
              </w:numPr>
              <w:jc w:val="both"/>
              <w:rPr>
                <w:sz w:val="22"/>
                <w:szCs w:val="22"/>
              </w:rPr>
            </w:pPr>
            <w:r>
              <w:rPr>
                <w:sz w:val="22"/>
              </w:rPr>
              <w:t xml:space="preserve">projekt pozostáva z cezhraničného úseku zavádzania nových cezhraničných chrbticových sietí alebo významnej modernizácie existujúcich sietí, ktoré 1. prekračujú hranicu medzi dvoma alebo viacerými členskými štátmi, alebo </w:t>
            </w:r>
          </w:p>
          <w:p w14:paraId="776EBA15" w14:textId="77777777" w:rsidR="00A24CD2" w:rsidRDefault="0007202D" w:rsidP="008D34B6">
            <w:pPr>
              <w:ind w:left="1800"/>
              <w:jc w:val="both"/>
              <w:rPr>
                <w:sz w:val="22"/>
                <w:szCs w:val="22"/>
              </w:rPr>
            </w:pPr>
            <w:r>
              <w:rPr>
                <w:sz w:val="22"/>
              </w:rPr>
              <w:t>2. prekračujú hranicu medzi aspoň jedným členským štátom a aspoň jednou krajinou Európskeho hospodárskeho priestoru;</w:t>
            </w:r>
          </w:p>
          <w:p w14:paraId="6DE5A219" w14:textId="77777777" w:rsidR="0007202D" w:rsidRPr="00A24CD2" w:rsidRDefault="0007202D" w:rsidP="00C87435">
            <w:pPr>
              <w:numPr>
                <w:ilvl w:val="0"/>
                <w:numId w:val="27"/>
              </w:numPr>
              <w:jc w:val="both"/>
              <w:rPr>
                <w:sz w:val="22"/>
                <w:szCs w:val="22"/>
              </w:rPr>
            </w:pPr>
            <w:r>
              <w:rPr>
                <w:sz w:val="22"/>
              </w:rPr>
              <w:t>projekt sa týka najmenej dvoch oprávnených sociálno-ekonomických aktérov podľa bodu i), z ktorých každý pôsobí v inom členskom štáte alebo v jednom členskom štáte a jednej krajine Európskeho hospodárskeho priestoru;</w:t>
            </w:r>
          </w:p>
          <w:p w14:paraId="1D889DA2" w14:textId="77777777" w:rsidR="0007202D" w:rsidRPr="00A24CD2" w:rsidRDefault="0007202D" w:rsidP="00C87435">
            <w:pPr>
              <w:numPr>
                <w:ilvl w:val="0"/>
                <w:numId w:val="27"/>
              </w:numPr>
              <w:jc w:val="both"/>
              <w:rPr>
                <w:sz w:val="22"/>
                <w:szCs w:val="22"/>
              </w:rPr>
            </w:pPr>
            <w:r>
              <w:rPr>
                <w:sz w:val="22"/>
              </w:rPr>
              <w:t xml:space="preserve">projekt zabezpečuje významnú novú investíciu do chrbticovej siete, ktorá ide nad rámec okrajových investícií, ako sú investície týkajúce sa iba </w:t>
            </w:r>
            <w:r>
              <w:rPr>
                <w:sz w:val="22"/>
              </w:rPr>
              <w:lastRenderedPageBreak/>
              <w:t>modernizácie softvéru alebo udeľovania licencií. Projekt musí umožňovať spoľahlivé poskytovanie symetrických rýchlostí sťahovania a odosielania dát najmenej v násobkoch 10 Gb/s;</w:t>
            </w:r>
          </w:p>
          <w:p w14:paraId="1D140FC5" w14:textId="0FAA936C" w:rsidR="0007202D" w:rsidRPr="00A24CD2" w:rsidRDefault="0007202D" w:rsidP="00C87435">
            <w:pPr>
              <w:numPr>
                <w:ilvl w:val="0"/>
                <w:numId w:val="27"/>
              </w:numPr>
              <w:jc w:val="both"/>
              <w:rPr>
                <w:sz w:val="22"/>
                <w:szCs w:val="22"/>
              </w:rPr>
            </w:pPr>
            <w:r>
              <w:rPr>
                <w:sz w:val="22"/>
              </w:rPr>
              <w:t>projekt podporuje zavedenie novej pasívnej infraštruktúry len vtedy, ak nemožno opätovne použiť existujúcu pasívnu infraštruktúru</w:t>
            </w:r>
            <w:r w:rsidR="00C710CC">
              <w:rPr>
                <w:sz w:val="22"/>
              </w:rPr>
              <w:t>;</w:t>
            </w:r>
          </w:p>
          <w:p w14:paraId="25ADA9B9" w14:textId="2A30140E" w:rsidR="0007202D" w:rsidRPr="00BD1E96" w:rsidRDefault="00C710CC" w:rsidP="00C87435">
            <w:pPr>
              <w:numPr>
                <w:ilvl w:val="0"/>
                <w:numId w:val="24"/>
              </w:numPr>
              <w:jc w:val="both"/>
              <w:rPr>
                <w:sz w:val="22"/>
                <w:szCs w:val="22"/>
              </w:rPr>
            </w:pPr>
            <w:r>
              <w:rPr>
                <w:sz w:val="22"/>
              </w:rPr>
              <w:t>i</w:t>
            </w:r>
            <w:r w:rsidR="0007202D">
              <w:rPr>
                <w:sz w:val="22"/>
              </w:rPr>
              <w:t xml:space="preserve">nvestície do zavádzania </w:t>
            </w:r>
            <w:r w:rsidR="0007202D">
              <w:rPr>
                <w:b/>
                <w:sz w:val="22"/>
              </w:rPr>
              <w:t>podmorskej káblovej siete</w:t>
            </w:r>
            <w:r w:rsidR="0007202D">
              <w:rPr>
                <w:sz w:val="22"/>
              </w:rPr>
              <w:t>, ktoré spĺňajú tieto konkrétne kumulatívne podmienky:</w:t>
            </w:r>
          </w:p>
          <w:p w14:paraId="1254D7AE" w14:textId="77777777" w:rsidR="00D35C31" w:rsidRDefault="0007202D" w:rsidP="00C87435">
            <w:pPr>
              <w:numPr>
                <w:ilvl w:val="0"/>
                <w:numId w:val="28"/>
              </w:numPr>
              <w:jc w:val="both"/>
              <w:rPr>
                <w:sz w:val="22"/>
                <w:szCs w:val="22"/>
              </w:rPr>
            </w:pPr>
            <w:r>
              <w:rPr>
                <w:sz w:val="22"/>
              </w:rPr>
              <w:t xml:space="preserve">projekt pozostáva z cezhraničného úseku podmorskej káblovej siete, ktorá </w:t>
            </w:r>
          </w:p>
          <w:p w14:paraId="5BE2EDE6" w14:textId="77777777" w:rsidR="00D35C31" w:rsidRDefault="0007202D" w:rsidP="00D35C31">
            <w:pPr>
              <w:ind w:left="1800"/>
              <w:jc w:val="both"/>
              <w:rPr>
                <w:sz w:val="22"/>
                <w:szCs w:val="22"/>
              </w:rPr>
            </w:pPr>
            <w:r>
              <w:rPr>
                <w:sz w:val="22"/>
              </w:rPr>
              <w:t xml:space="preserve">1. prekračuje hranicu medzi dvoma alebo viacerými členskými štátmi alebo </w:t>
            </w:r>
          </w:p>
          <w:p w14:paraId="2BCD7988" w14:textId="77777777" w:rsidR="0007202D" w:rsidRPr="00BD1E96" w:rsidRDefault="0007202D" w:rsidP="008D34B6">
            <w:pPr>
              <w:ind w:left="1800"/>
              <w:jc w:val="both"/>
              <w:rPr>
                <w:sz w:val="22"/>
                <w:szCs w:val="22"/>
              </w:rPr>
            </w:pPr>
            <w:r>
              <w:rPr>
                <w:sz w:val="22"/>
              </w:rPr>
              <w:t>2. prekračuje hranicu medzi aspoň jedným členským štátom a aspoň jednou krajinou Európskeho hospodárskeho priestoru. Subjekt, ktorý je príjemcom pomoci, môže prípadne zabezpečovať iba poskytovanie veľkoobchodných služieb a podporovaná infraštruktúra zlepší prepojenie najvzdialenejších európskych regiónov, zámorských území alebo ostrovných regiónov, a to aj v rámci jedného členského štátu;</w:t>
            </w:r>
          </w:p>
          <w:p w14:paraId="04BC1C3E" w14:textId="77777777" w:rsidR="0007202D" w:rsidRPr="00BD1E96" w:rsidRDefault="0007202D" w:rsidP="00C87435">
            <w:pPr>
              <w:numPr>
                <w:ilvl w:val="0"/>
                <w:numId w:val="28"/>
              </w:numPr>
              <w:jc w:val="both"/>
              <w:rPr>
                <w:sz w:val="22"/>
                <w:szCs w:val="22"/>
              </w:rPr>
            </w:pPr>
            <w:r>
              <w:rPr>
                <w:sz w:val="22"/>
              </w:rPr>
              <w:t>projekt sa nesmie týkať trás, ktoré už sú obsluhované aspoň dvomi existujúcimi alebo vierohodne plánovanými chrbticovými infraštruktúrami;</w:t>
            </w:r>
          </w:p>
          <w:p w14:paraId="3F943517" w14:textId="77777777" w:rsidR="0007202D" w:rsidRPr="00BD1E96" w:rsidRDefault="0007202D" w:rsidP="00C87435">
            <w:pPr>
              <w:numPr>
                <w:ilvl w:val="0"/>
                <w:numId w:val="28"/>
              </w:numPr>
              <w:jc w:val="both"/>
              <w:rPr>
                <w:sz w:val="22"/>
                <w:szCs w:val="22"/>
              </w:rPr>
            </w:pPr>
            <w:r>
              <w:rPr>
                <w:sz w:val="22"/>
              </w:rPr>
              <w:t>projekt zabezpečuje významnú novú investíciu do podmorskej káblovej siete zavedením nového podmorského kábla alebo napojením na existujúci podmorský kábel, zaoberá sa otázkami redundancie a ide nad rámec okrajových investícií. Projekt musí byť schopný spoľahlivo zaisťovať symetrické rýchlosti sťahovania a odosielania dát aspoň 1 Gb/s;</w:t>
            </w:r>
          </w:p>
          <w:p w14:paraId="33C58088" w14:textId="77777777" w:rsidR="0007202D" w:rsidRPr="00BD1E96" w:rsidRDefault="0007202D" w:rsidP="00C87435">
            <w:pPr>
              <w:numPr>
                <w:ilvl w:val="0"/>
                <w:numId w:val="28"/>
              </w:numPr>
              <w:jc w:val="both"/>
              <w:rPr>
                <w:sz w:val="22"/>
                <w:szCs w:val="22"/>
              </w:rPr>
            </w:pPr>
            <w:r>
              <w:rPr>
                <w:sz w:val="22"/>
              </w:rPr>
              <w:t>projekt podporuje zavedenie novej pasívnej infraštruktúry len vtedy, ak nemožno opätovne použiť existujúcu pasívnu infraštruktúru.</w:t>
            </w:r>
          </w:p>
        </w:tc>
        <w:tc>
          <w:tcPr>
            <w:tcW w:w="2087" w:type="pct"/>
            <w:shd w:val="clear" w:color="auto" w:fill="auto"/>
          </w:tcPr>
          <w:p w14:paraId="3AE0BEB1" w14:textId="77777777" w:rsidR="00296EDC" w:rsidRDefault="00296EDC" w:rsidP="00296EDC">
            <w:pPr>
              <w:jc w:val="both"/>
              <w:rPr>
                <w:sz w:val="22"/>
                <w:szCs w:val="22"/>
              </w:rPr>
            </w:pPr>
          </w:p>
          <w:p w14:paraId="5B006B9C" w14:textId="77777777" w:rsidR="00296EDC" w:rsidRDefault="00296EDC" w:rsidP="00296EDC">
            <w:pPr>
              <w:jc w:val="both"/>
              <w:rPr>
                <w:sz w:val="22"/>
                <w:szCs w:val="22"/>
              </w:rPr>
            </w:pPr>
          </w:p>
          <w:p w14:paraId="3A2D1B4F" w14:textId="77777777" w:rsidR="00296EDC" w:rsidRDefault="00296EDC" w:rsidP="00296EDC">
            <w:pPr>
              <w:jc w:val="both"/>
              <w:rPr>
                <w:sz w:val="22"/>
                <w:szCs w:val="22"/>
              </w:rPr>
            </w:pPr>
          </w:p>
          <w:p w14:paraId="6F7D8528" w14:textId="77777777" w:rsidR="00296EDC" w:rsidRDefault="00296EDC" w:rsidP="00296EDC">
            <w:pPr>
              <w:jc w:val="both"/>
              <w:rPr>
                <w:sz w:val="22"/>
                <w:szCs w:val="22"/>
              </w:rPr>
            </w:pPr>
          </w:p>
          <w:p w14:paraId="3D6A391B" w14:textId="77777777" w:rsidR="00296EDC" w:rsidRDefault="00296EDC" w:rsidP="00296EDC">
            <w:pPr>
              <w:jc w:val="both"/>
              <w:rPr>
                <w:sz w:val="22"/>
                <w:szCs w:val="22"/>
              </w:rPr>
            </w:pPr>
          </w:p>
          <w:p w14:paraId="2F1D981A" w14:textId="77777777" w:rsidR="00296EDC" w:rsidRDefault="00296EDC" w:rsidP="00296EDC">
            <w:pPr>
              <w:jc w:val="both"/>
              <w:rPr>
                <w:sz w:val="22"/>
                <w:szCs w:val="22"/>
              </w:rPr>
            </w:pPr>
          </w:p>
          <w:p w14:paraId="1D60E860" w14:textId="77777777" w:rsidR="00296EDC" w:rsidRPr="00296EDC" w:rsidRDefault="00296EDC" w:rsidP="00296EDC">
            <w:pPr>
              <w:jc w:val="both"/>
              <w:rPr>
                <w:sz w:val="22"/>
                <w:szCs w:val="22"/>
              </w:rPr>
            </w:pPr>
          </w:p>
          <w:p w14:paraId="29BF76EE" w14:textId="77777777" w:rsidR="00296EDC" w:rsidRDefault="00296EDC" w:rsidP="00296EDC">
            <w:pPr>
              <w:jc w:val="both"/>
              <w:rPr>
                <w:sz w:val="22"/>
                <w:szCs w:val="22"/>
              </w:rPr>
            </w:pPr>
          </w:p>
          <w:p w14:paraId="314249F3" w14:textId="77777777" w:rsidR="00BA2A94" w:rsidRDefault="00BA2A94" w:rsidP="00296EDC">
            <w:pPr>
              <w:jc w:val="both"/>
              <w:rPr>
                <w:sz w:val="22"/>
                <w:szCs w:val="22"/>
              </w:rPr>
            </w:pPr>
          </w:p>
          <w:p w14:paraId="571BBFAD" w14:textId="77777777" w:rsidR="00BA2A94" w:rsidRDefault="00BA2A94" w:rsidP="00296EDC">
            <w:pPr>
              <w:jc w:val="both"/>
              <w:rPr>
                <w:sz w:val="22"/>
                <w:szCs w:val="22"/>
              </w:rPr>
            </w:pPr>
          </w:p>
          <w:p w14:paraId="5E9525DD" w14:textId="77777777" w:rsidR="00BA2A94" w:rsidRDefault="00BA2A94" w:rsidP="00296EDC">
            <w:pPr>
              <w:jc w:val="both"/>
              <w:rPr>
                <w:sz w:val="22"/>
                <w:szCs w:val="22"/>
              </w:rPr>
            </w:pPr>
          </w:p>
          <w:p w14:paraId="1ADA7D35" w14:textId="77777777" w:rsidR="00BA2A94" w:rsidRDefault="00BA2A94" w:rsidP="00296EDC">
            <w:pPr>
              <w:jc w:val="both"/>
              <w:rPr>
                <w:sz w:val="22"/>
                <w:szCs w:val="22"/>
              </w:rPr>
            </w:pPr>
          </w:p>
          <w:p w14:paraId="4B021FA3" w14:textId="77777777" w:rsidR="00296EDC" w:rsidRDefault="00296EDC" w:rsidP="00296EDC">
            <w:pPr>
              <w:jc w:val="both"/>
              <w:rPr>
                <w:sz w:val="22"/>
                <w:szCs w:val="22"/>
              </w:rPr>
            </w:pPr>
          </w:p>
          <w:p w14:paraId="2B8491B3" w14:textId="77777777" w:rsidR="00BA2A94" w:rsidRDefault="00BA2A94" w:rsidP="00296EDC">
            <w:pPr>
              <w:jc w:val="both"/>
              <w:rPr>
                <w:sz w:val="22"/>
                <w:szCs w:val="22"/>
              </w:rPr>
            </w:pPr>
          </w:p>
          <w:p w14:paraId="17D63F92" w14:textId="77777777" w:rsidR="00BA2A94" w:rsidRDefault="00BA2A94" w:rsidP="00296EDC">
            <w:pPr>
              <w:jc w:val="both"/>
              <w:rPr>
                <w:sz w:val="22"/>
                <w:szCs w:val="22"/>
              </w:rPr>
            </w:pPr>
          </w:p>
          <w:p w14:paraId="115178B8" w14:textId="77777777" w:rsidR="00BA2A94" w:rsidRDefault="00BA2A94" w:rsidP="00296EDC">
            <w:pPr>
              <w:jc w:val="both"/>
              <w:rPr>
                <w:sz w:val="22"/>
                <w:szCs w:val="22"/>
              </w:rPr>
            </w:pPr>
          </w:p>
          <w:p w14:paraId="7D90D28D" w14:textId="77777777" w:rsidR="00BA2A94" w:rsidRDefault="00BA2A94" w:rsidP="00296EDC">
            <w:pPr>
              <w:jc w:val="both"/>
              <w:rPr>
                <w:sz w:val="22"/>
                <w:szCs w:val="22"/>
              </w:rPr>
            </w:pPr>
          </w:p>
          <w:p w14:paraId="37EA75C4" w14:textId="77777777" w:rsidR="00BA2A94" w:rsidRDefault="00BA2A94" w:rsidP="00296EDC">
            <w:pPr>
              <w:jc w:val="both"/>
              <w:rPr>
                <w:sz w:val="22"/>
                <w:szCs w:val="22"/>
              </w:rPr>
            </w:pPr>
          </w:p>
          <w:p w14:paraId="38B4B480" w14:textId="77777777" w:rsidR="00BA2A94" w:rsidRPr="00296EDC" w:rsidRDefault="00BA2A94" w:rsidP="00296EDC">
            <w:pPr>
              <w:jc w:val="both"/>
              <w:rPr>
                <w:sz w:val="22"/>
                <w:szCs w:val="22"/>
              </w:rPr>
            </w:pPr>
          </w:p>
          <w:p w14:paraId="077D533E" w14:textId="77777777" w:rsidR="00BA2A94" w:rsidRDefault="00BA2A94" w:rsidP="00BA2A94">
            <w:pPr>
              <w:jc w:val="both"/>
              <w:rPr>
                <w:sz w:val="22"/>
                <w:szCs w:val="22"/>
              </w:rPr>
            </w:pPr>
          </w:p>
          <w:p w14:paraId="6DEF2299" w14:textId="77777777" w:rsidR="00BA2A94" w:rsidRDefault="00BA2A94" w:rsidP="00BA2A94">
            <w:pPr>
              <w:jc w:val="both"/>
              <w:rPr>
                <w:sz w:val="22"/>
                <w:szCs w:val="22"/>
              </w:rPr>
            </w:pPr>
          </w:p>
          <w:p w14:paraId="0A0F46D0" w14:textId="77777777" w:rsidR="00BA2A94" w:rsidRDefault="00BA2A94" w:rsidP="00BA2A94">
            <w:pPr>
              <w:jc w:val="both"/>
              <w:rPr>
                <w:sz w:val="22"/>
                <w:szCs w:val="22"/>
              </w:rPr>
            </w:pPr>
          </w:p>
          <w:p w14:paraId="071C5D87" w14:textId="77777777" w:rsidR="00296EDC" w:rsidRDefault="00296EDC" w:rsidP="00296EDC">
            <w:pPr>
              <w:jc w:val="both"/>
              <w:rPr>
                <w:sz w:val="22"/>
                <w:szCs w:val="22"/>
              </w:rPr>
            </w:pPr>
          </w:p>
          <w:p w14:paraId="663CADDA" w14:textId="77777777" w:rsidR="00BA2A94" w:rsidRDefault="00BA2A94" w:rsidP="00296EDC">
            <w:pPr>
              <w:jc w:val="both"/>
              <w:rPr>
                <w:sz w:val="22"/>
                <w:szCs w:val="22"/>
              </w:rPr>
            </w:pPr>
          </w:p>
          <w:p w14:paraId="40E66BAC" w14:textId="77777777" w:rsidR="00BA2A94" w:rsidRPr="00296EDC" w:rsidRDefault="00BA2A94" w:rsidP="00296EDC">
            <w:pPr>
              <w:jc w:val="both"/>
              <w:rPr>
                <w:sz w:val="22"/>
                <w:szCs w:val="22"/>
              </w:rPr>
            </w:pPr>
          </w:p>
          <w:p w14:paraId="62BD7967" w14:textId="77777777" w:rsidR="00296EDC" w:rsidRDefault="00296EDC" w:rsidP="00296EDC">
            <w:pPr>
              <w:jc w:val="both"/>
              <w:rPr>
                <w:sz w:val="22"/>
                <w:szCs w:val="22"/>
              </w:rPr>
            </w:pPr>
          </w:p>
          <w:p w14:paraId="19E74F0B" w14:textId="77777777" w:rsidR="00BA2A94" w:rsidRDefault="00BA2A94" w:rsidP="00296EDC">
            <w:pPr>
              <w:jc w:val="both"/>
              <w:rPr>
                <w:sz w:val="22"/>
                <w:szCs w:val="22"/>
              </w:rPr>
            </w:pPr>
          </w:p>
          <w:p w14:paraId="59D01EAE" w14:textId="77777777" w:rsidR="00BA2A94" w:rsidRDefault="00BA2A94" w:rsidP="00296EDC">
            <w:pPr>
              <w:jc w:val="both"/>
              <w:rPr>
                <w:sz w:val="22"/>
                <w:szCs w:val="22"/>
              </w:rPr>
            </w:pPr>
          </w:p>
          <w:p w14:paraId="2035D034" w14:textId="77777777" w:rsidR="00BA2A94" w:rsidRPr="00296EDC" w:rsidRDefault="00BA2A94" w:rsidP="00296EDC">
            <w:pPr>
              <w:jc w:val="both"/>
              <w:rPr>
                <w:sz w:val="22"/>
                <w:szCs w:val="22"/>
              </w:rPr>
            </w:pPr>
          </w:p>
          <w:p w14:paraId="4B81304F" w14:textId="77777777" w:rsidR="00296EDC" w:rsidRDefault="00296EDC" w:rsidP="00296EDC">
            <w:pPr>
              <w:jc w:val="both"/>
              <w:rPr>
                <w:sz w:val="22"/>
                <w:szCs w:val="22"/>
              </w:rPr>
            </w:pPr>
          </w:p>
          <w:p w14:paraId="3627233D" w14:textId="77777777" w:rsidR="00BA2A94" w:rsidRPr="00296EDC" w:rsidRDefault="00BA2A94" w:rsidP="00296EDC">
            <w:pPr>
              <w:jc w:val="both"/>
              <w:rPr>
                <w:sz w:val="22"/>
                <w:szCs w:val="22"/>
              </w:rPr>
            </w:pPr>
          </w:p>
          <w:p w14:paraId="167F9B27" w14:textId="77777777" w:rsidR="00296EDC" w:rsidRPr="00296EDC" w:rsidRDefault="00296EDC" w:rsidP="00296EDC">
            <w:pPr>
              <w:jc w:val="both"/>
              <w:rPr>
                <w:sz w:val="22"/>
                <w:szCs w:val="22"/>
              </w:rPr>
            </w:pPr>
          </w:p>
          <w:p w14:paraId="386FDF4A" w14:textId="77777777" w:rsidR="00296EDC" w:rsidRPr="00296EDC" w:rsidRDefault="00296EDC" w:rsidP="00296EDC">
            <w:pPr>
              <w:jc w:val="both"/>
              <w:rPr>
                <w:sz w:val="22"/>
                <w:szCs w:val="22"/>
              </w:rPr>
            </w:pPr>
          </w:p>
          <w:p w14:paraId="36D5F599" w14:textId="77777777" w:rsidR="00296EDC" w:rsidRDefault="00296EDC" w:rsidP="00BA2A94">
            <w:pPr>
              <w:jc w:val="both"/>
              <w:rPr>
                <w:sz w:val="22"/>
                <w:szCs w:val="22"/>
              </w:rPr>
            </w:pPr>
          </w:p>
          <w:p w14:paraId="493BAEA5" w14:textId="77777777" w:rsidR="00BA2A94" w:rsidRDefault="00BA2A94" w:rsidP="00BA2A94">
            <w:pPr>
              <w:jc w:val="both"/>
              <w:rPr>
                <w:sz w:val="22"/>
                <w:szCs w:val="22"/>
              </w:rPr>
            </w:pPr>
          </w:p>
          <w:p w14:paraId="11A7D566" w14:textId="77777777" w:rsidR="00BA2A94" w:rsidRDefault="00BA2A94" w:rsidP="00BA2A94">
            <w:pPr>
              <w:jc w:val="both"/>
              <w:rPr>
                <w:sz w:val="22"/>
                <w:szCs w:val="22"/>
              </w:rPr>
            </w:pPr>
          </w:p>
          <w:p w14:paraId="6EB25B48" w14:textId="77777777" w:rsidR="00BA2A94" w:rsidRDefault="00BA2A94" w:rsidP="00BA2A94">
            <w:pPr>
              <w:jc w:val="both"/>
              <w:rPr>
                <w:sz w:val="22"/>
                <w:szCs w:val="22"/>
              </w:rPr>
            </w:pPr>
          </w:p>
          <w:p w14:paraId="4B64BFF5" w14:textId="77777777" w:rsidR="00BA2A94" w:rsidRPr="00296EDC" w:rsidRDefault="00BA2A94" w:rsidP="00BA2A94">
            <w:pPr>
              <w:jc w:val="both"/>
              <w:rPr>
                <w:sz w:val="22"/>
                <w:szCs w:val="22"/>
              </w:rPr>
            </w:pPr>
          </w:p>
          <w:p w14:paraId="7324FBEF" w14:textId="77777777" w:rsidR="00296EDC" w:rsidRPr="00296EDC" w:rsidRDefault="00296EDC" w:rsidP="00296EDC">
            <w:pPr>
              <w:jc w:val="both"/>
              <w:rPr>
                <w:sz w:val="22"/>
                <w:szCs w:val="22"/>
              </w:rPr>
            </w:pPr>
          </w:p>
          <w:p w14:paraId="6CE1E92C" w14:textId="77777777" w:rsidR="00B8208C" w:rsidRDefault="00B8208C" w:rsidP="00296EDC">
            <w:pPr>
              <w:jc w:val="both"/>
              <w:rPr>
                <w:sz w:val="22"/>
                <w:szCs w:val="22"/>
              </w:rPr>
            </w:pPr>
          </w:p>
          <w:p w14:paraId="31BB25CF" w14:textId="77777777" w:rsidR="00B8208C" w:rsidRDefault="00B8208C" w:rsidP="00296EDC">
            <w:pPr>
              <w:jc w:val="both"/>
              <w:rPr>
                <w:sz w:val="22"/>
                <w:szCs w:val="22"/>
              </w:rPr>
            </w:pPr>
          </w:p>
          <w:p w14:paraId="73A65488" w14:textId="77777777" w:rsidR="00B8208C" w:rsidRDefault="00B8208C" w:rsidP="00296EDC">
            <w:pPr>
              <w:jc w:val="both"/>
              <w:rPr>
                <w:sz w:val="22"/>
                <w:szCs w:val="22"/>
              </w:rPr>
            </w:pPr>
          </w:p>
          <w:p w14:paraId="4F05D98B" w14:textId="77777777" w:rsidR="00B8208C" w:rsidRDefault="00B8208C" w:rsidP="00296EDC">
            <w:pPr>
              <w:jc w:val="both"/>
              <w:rPr>
                <w:sz w:val="22"/>
                <w:szCs w:val="22"/>
              </w:rPr>
            </w:pPr>
          </w:p>
          <w:p w14:paraId="2E779851" w14:textId="77777777" w:rsidR="00B8208C" w:rsidRDefault="00B8208C" w:rsidP="00296EDC">
            <w:pPr>
              <w:jc w:val="both"/>
              <w:rPr>
                <w:sz w:val="22"/>
                <w:szCs w:val="22"/>
              </w:rPr>
            </w:pPr>
          </w:p>
          <w:p w14:paraId="3D1B27B4" w14:textId="77777777" w:rsidR="00B8208C" w:rsidRDefault="00B8208C" w:rsidP="00296EDC">
            <w:pPr>
              <w:jc w:val="both"/>
              <w:rPr>
                <w:sz w:val="22"/>
                <w:szCs w:val="22"/>
              </w:rPr>
            </w:pPr>
          </w:p>
          <w:p w14:paraId="55CEFAC8" w14:textId="77777777" w:rsidR="00B8208C" w:rsidRDefault="00B8208C" w:rsidP="00296EDC">
            <w:pPr>
              <w:jc w:val="both"/>
              <w:rPr>
                <w:sz w:val="22"/>
                <w:szCs w:val="22"/>
              </w:rPr>
            </w:pPr>
          </w:p>
          <w:p w14:paraId="0077B50F" w14:textId="77777777" w:rsidR="00B8208C" w:rsidRDefault="00B8208C" w:rsidP="00296EDC">
            <w:pPr>
              <w:jc w:val="both"/>
              <w:rPr>
                <w:sz w:val="22"/>
                <w:szCs w:val="22"/>
              </w:rPr>
            </w:pPr>
          </w:p>
          <w:p w14:paraId="0B69B13B" w14:textId="77777777" w:rsidR="00B8208C" w:rsidRDefault="00B8208C" w:rsidP="00296EDC">
            <w:pPr>
              <w:jc w:val="both"/>
              <w:rPr>
                <w:sz w:val="22"/>
                <w:szCs w:val="22"/>
              </w:rPr>
            </w:pPr>
          </w:p>
          <w:p w14:paraId="70C0E16C" w14:textId="77777777" w:rsidR="00B8208C" w:rsidRDefault="00B8208C" w:rsidP="00296EDC">
            <w:pPr>
              <w:jc w:val="both"/>
              <w:rPr>
                <w:sz w:val="22"/>
                <w:szCs w:val="22"/>
              </w:rPr>
            </w:pPr>
          </w:p>
          <w:p w14:paraId="3294F265" w14:textId="77777777" w:rsidR="00B8208C" w:rsidRDefault="00B8208C" w:rsidP="00296EDC">
            <w:pPr>
              <w:jc w:val="both"/>
              <w:rPr>
                <w:sz w:val="22"/>
                <w:szCs w:val="22"/>
              </w:rPr>
            </w:pPr>
          </w:p>
          <w:p w14:paraId="1723DC31" w14:textId="77777777" w:rsidR="00B8208C" w:rsidRDefault="00B8208C" w:rsidP="00296EDC">
            <w:pPr>
              <w:jc w:val="both"/>
              <w:rPr>
                <w:sz w:val="22"/>
                <w:szCs w:val="22"/>
              </w:rPr>
            </w:pPr>
          </w:p>
          <w:p w14:paraId="55C312ED" w14:textId="77777777" w:rsidR="00B8208C" w:rsidRDefault="00B8208C" w:rsidP="00296EDC">
            <w:pPr>
              <w:jc w:val="both"/>
              <w:rPr>
                <w:sz w:val="22"/>
                <w:szCs w:val="22"/>
              </w:rPr>
            </w:pPr>
          </w:p>
          <w:p w14:paraId="37B9E0BF" w14:textId="77777777" w:rsidR="00B8208C" w:rsidRDefault="00B8208C" w:rsidP="00296EDC">
            <w:pPr>
              <w:jc w:val="both"/>
              <w:rPr>
                <w:sz w:val="22"/>
                <w:szCs w:val="22"/>
              </w:rPr>
            </w:pPr>
          </w:p>
          <w:p w14:paraId="70EFC046" w14:textId="77777777" w:rsidR="00B8208C" w:rsidRDefault="00B8208C" w:rsidP="00296EDC">
            <w:pPr>
              <w:jc w:val="both"/>
              <w:rPr>
                <w:sz w:val="22"/>
                <w:szCs w:val="22"/>
              </w:rPr>
            </w:pPr>
          </w:p>
          <w:p w14:paraId="38B022CF" w14:textId="77777777" w:rsidR="00B8208C" w:rsidRDefault="00B8208C" w:rsidP="00296EDC">
            <w:pPr>
              <w:jc w:val="both"/>
              <w:rPr>
                <w:sz w:val="22"/>
                <w:szCs w:val="22"/>
              </w:rPr>
            </w:pPr>
          </w:p>
          <w:p w14:paraId="58342FE5" w14:textId="77777777" w:rsidR="00B8208C" w:rsidRDefault="00B8208C" w:rsidP="00296EDC">
            <w:pPr>
              <w:jc w:val="both"/>
              <w:rPr>
                <w:sz w:val="22"/>
                <w:szCs w:val="22"/>
              </w:rPr>
            </w:pPr>
          </w:p>
          <w:p w14:paraId="651E5615" w14:textId="77777777" w:rsidR="00B8208C" w:rsidRDefault="00B8208C" w:rsidP="00296EDC">
            <w:pPr>
              <w:jc w:val="both"/>
              <w:rPr>
                <w:sz w:val="22"/>
                <w:szCs w:val="22"/>
              </w:rPr>
            </w:pPr>
          </w:p>
          <w:p w14:paraId="57D94110" w14:textId="77777777" w:rsidR="00B8208C" w:rsidRDefault="00B8208C" w:rsidP="00296EDC">
            <w:pPr>
              <w:jc w:val="both"/>
              <w:rPr>
                <w:sz w:val="22"/>
                <w:szCs w:val="22"/>
              </w:rPr>
            </w:pPr>
          </w:p>
          <w:p w14:paraId="44A1F00F" w14:textId="77777777" w:rsidR="00296EDC" w:rsidRPr="00296EDC" w:rsidRDefault="00296EDC" w:rsidP="00296EDC">
            <w:pPr>
              <w:jc w:val="both"/>
              <w:rPr>
                <w:sz w:val="22"/>
                <w:szCs w:val="22"/>
              </w:rPr>
            </w:pPr>
          </w:p>
          <w:p w14:paraId="138342D9" w14:textId="77777777" w:rsidR="00296EDC" w:rsidRDefault="00296EDC" w:rsidP="00296EDC">
            <w:pPr>
              <w:jc w:val="both"/>
              <w:rPr>
                <w:sz w:val="22"/>
                <w:szCs w:val="22"/>
              </w:rPr>
            </w:pPr>
          </w:p>
          <w:p w14:paraId="2DA838AE" w14:textId="77777777" w:rsidR="00B8208C" w:rsidRPr="00296EDC" w:rsidRDefault="00B8208C" w:rsidP="00296EDC">
            <w:pPr>
              <w:jc w:val="both"/>
              <w:rPr>
                <w:sz w:val="22"/>
                <w:szCs w:val="22"/>
              </w:rPr>
            </w:pPr>
          </w:p>
          <w:p w14:paraId="29932761" w14:textId="77777777" w:rsidR="00B8208C" w:rsidRDefault="00B8208C" w:rsidP="00B8208C">
            <w:pPr>
              <w:jc w:val="both"/>
              <w:rPr>
                <w:sz w:val="22"/>
                <w:szCs w:val="22"/>
              </w:rPr>
            </w:pPr>
          </w:p>
          <w:p w14:paraId="0D5A889C" w14:textId="77777777" w:rsidR="00B8208C" w:rsidRDefault="00B8208C" w:rsidP="00B8208C">
            <w:pPr>
              <w:jc w:val="both"/>
              <w:rPr>
                <w:sz w:val="22"/>
                <w:szCs w:val="22"/>
              </w:rPr>
            </w:pPr>
          </w:p>
          <w:p w14:paraId="65379060" w14:textId="77777777" w:rsidR="00B8208C" w:rsidRDefault="00B8208C" w:rsidP="00B8208C">
            <w:pPr>
              <w:jc w:val="both"/>
              <w:rPr>
                <w:sz w:val="22"/>
                <w:szCs w:val="22"/>
              </w:rPr>
            </w:pPr>
          </w:p>
          <w:p w14:paraId="1FAAAC90" w14:textId="77777777" w:rsidR="00B8208C" w:rsidRDefault="00B8208C" w:rsidP="00B8208C">
            <w:pPr>
              <w:jc w:val="both"/>
              <w:rPr>
                <w:sz w:val="22"/>
                <w:szCs w:val="22"/>
              </w:rPr>
            </w:pPr>
          </w:p>
          <w:p w14:paraId="71AAC330" w14:textId="77777777" w:rsidR="00296EDC" w:rsidRPr="00296EDC" w:rsidRDefault="00296EDC" w:rsidP="00296EDC">
            <w:pPr>
              <w:jc w:val="both"/>
              <w:rPr>
                <w:sz w:val="22"/>
                <w:szCs w:val="22"/>
              </w:rPr>
            </w:pPr>
          </w:p>
          <w:p w14:paraId="3F0EEF17" w14:textId="77777777" w:rsidR="00296EDC" w:rsidRDefault="00296EDC" w:rsidP="00296EDC">
            <w:pPr>
              <w:jc w:val="both"/>
              <w:rPr>
                <w:sz w:val="22"/>
                <w:szCs w:val="22"/>
              </w:rPr>
            </w:pPr>
          </w:p>
          <w:p w14:paraId="3AF71980" w14:textId="77777777" w:rsidR="004100A5" w:rsidRDefault="004100A5" w:rsidP="00296EDC">
            <w:pPr>
              <w:jc w:val="both"/>
              <w:rPr>
                <w:sz w:val="22"/>
                <w:szCs w:val="22"/>
              </w:rPr>
            </w:pPr>
          </w:p>
          <w:p w14:paraId="349A1CAA" w14:textId="77777777" w:rsidR="004100A5" w:rsidRDefault="004100A5" w:rsidP="00296EDC">
            <w:pPr>
              <w:jc w:val="both"/>
              <w:rPr>
                <w:sz w:val="22"/>
                <w:szCs w:val="22"/>
              </w:rPr>
            </w:pPr>
          </w:p>
          <w:p w14:paraId="174A8572" w14:textId="77777777" w:rsidR="004100A5" w:rsidRDefault="004100A5" w:rsidP="00296EDC">
            <w:pPr>
              <w:jc w:val="both"/>
              <w:rPr>
                <w:sz w:val="22"/>
                <w:szCs w:val="22"/>
              </w:rPr>
            </w:pPr>
          </w:p>
          <w:p w14:paraId="20EE182B" w14:textId="77777777" w:rsidR="004100A5" w:rsidRDefault="004100A5" w:rsidP="00296EDC">
            <w:pPr>
              <w:jc w:val="both"/>
              <w:rPr>
                <w:sz w:val="22"/>
                <w:szCs w:val="22"/>
              </w:rPr>
            </w:pPr>
          </w:p>
          <w:p w14:paraId="6921F479" w14:textId="77777777" w:rsidR="004100A5" w:rsidRDefault="004100A5" w:rsidP="00296EDC">
            <w:pPr>
              <w:jc w:val="both"/>
              <w:rPr>
                <w:sz w:val="22"/>
                <w:szCs w:val="22"/>
              </w:rPr>
            </w:pPr>
          </w:p>
          <w:p w14:paraId="56ACB167" w14:textId="77777777" w:rsidR="004100A5" w:rsidRDefault="004100A5" w:rsidP="00296EDC">
            <w:pPr>
              <w:jc w:val="both"/>
              <w:rPr>
                <w:sz w:val="22"/>
                <w:szCs w:val="22"/>
              </w:rPr>
            </w:pPr>
          </w:p>
          <w:p w14:paraId="3A1EA864" w14:textId="77777777" w:rsidR="004100A5" w:rsidRDefault="004100A5" w:rsidP="00296EDC">
            <w:pPr>
              <w:jc w:val="both"/>
              <w:rPr>
                <w:sz w:val="22"/>
                <w:szCs w:val="22"/>
              </w:rPr>
            </w:pPr>
          </w:p>
          <w:p w14:paraId="452ED45A" w14:textId="77777777" w:rsidR="004100A5" w:rsidRDefault="004100A5" w:rsidP="00296EDC">
            <w:pPr>
              <w:jc w:val="both"/>
              <w:rPr>
                <w:sz w:val="22"/>
                <w:szCs w:val="22"/>
              </w:rPr>
            </w:pPr>
          </w:p>
          <w:p w14:paraId="30955A3C" w14:textId="77777777" w:rsidR="004100A5" w:rsidRDefault="004100A5" w:rsidP="00296EDC">
            <w:pPr>
              <w:jc w:val="both"/>
              <w:rPr>
                <w:sz w:val="22"/>
                <w:szCs w:val="22"/>
              </w:rPr>
            </w:pPr>
          </w:p>
          <w:p w14:paraId="6CB38BF5" w14:textId="77777777" w:rsidR="004100A5" w:rsidRDefault="004100A5" w:rsidP="00296EDC">
            <w:pPr>
              <w:jc w:val="both"/>
              <w:rPr>
                <w:sz w:val="22"/>
                <w:szCs w:val="22"/>
              </w:rPr>
            </w:pPr>
          </w:p>
          <w:p w14:paraId="3F0D1FE1" w14:textId="77777777" w:rsidR="004100A5" w:rsidRDefault="004100A5" w:rsidP="00296EDC">
            <w:pPr>
              <w:jc w:val="both"/>
              <w:rPr>
                <w:sz w:val="22"/>
                <w:szCs w:val="22"/>
              </w:rPr>
            </w:pPr>
          </w:p>
          <w:p w14:paraId="758CC789" w14:textId="77777777" w:rsidR="004100A5" w:rsidRPr="00296EDC" w:rsidRDefault="004100A5" w:rsidP="00296EDC">
            <w:pPr>
              <w:jc w:val="both"/>
              <w:rPr>
                <w:sz w:val="22"/>
                <w:szCs w:val="22"/>
              </w:rPr>
            </w:pPr>
          </w:p>
          <w:p w14:paraId="34CFD9F1" w14:textId="77777777" w:rsidR="00296EDC" w:rsidRDefault="00296EDC" w:rsidP="004100A5">
            <w:pPr>
              <w:jc w:val="both"/>
              <w:rPr>
                <w:sz w:val="22"/>
                <w:szCs w:val="22"/>
              </w:rPr>
            </w:pPr>
          </w:p>
          <w:p w14:paraId="24E8C01B" w14:textId="77777777" w:rsidR="004100A5" w:rsidRDefault="004100A5" w:rsidP="004100A5">
            <w:pPr>
              <w:jc w:val="both"/>
              <w:rPr>
                <w:sz w:val="22"/>
                <w:szCs w:val="22"/>
              </w:rPr>
            </w:pPr>
          </w:p>
          <w:p w14:paraId="101E7F36" w14:textId="77777777" w:rsidR="004100A5" w:rsidRDefault="004100A5" w:rsidP="004100A5">
            <w:pPr>
              <w:jc w:val="both"/>
              <w:rPr>
                <w:sz w:val="22"/>
                <w:szCs w:val="22"/>
              </w:rPr>
            </w:pPr>
          </w:p>
          <w:p w14:paraId="7D030551" w14:textId="77777777" w:rsidR="004100A5" w:rsidRDefault="004100A5" w:rsidP="004100A5">
            <w:pPr>
              <w:jc w:val="both"/>
              <w:rPr>
                <w:sz w:val="22"/>
                <w:szCs w:val="22"/>
              </w:rPr>
            </w:pPr>
          </w:p>
          <w:p w14:paraId="77EFF84C" w14:textId="77777777" w:rsidR="004100A5" w:rsidRPr="00296EDC" w:rsidRDefault="004100A5" w:rsidP="004100A5">
            <w:pPr>
              <w:jc w:val="both"/>
              <w:rPr>
                <w:sz w:val="22"/>
                <w:szCs w:val="22"/>
              </w:rPr>
            </w:pPr>
          </w:p>
          <w:p w14:paraId="4C156FD3" w14:textId="77777777" w:rsidR="00296EDC" w:rsidRPr="00296EDC" w:rsidRDefault="00296EDC" w:rsidP="00296EDC">
            <w:pPr>
              <w:jc w:val="both"/>
              <w:rPr>
                <w:sz w:val="22"/>
                <w:szCs w:val="22"/>
              </w:rPr>
            </w:pPr>
          </w:p>
          <w:p w14:paraId="6D6FC100" w14:textId="77777777" w:rsidR="00296EDC" w:rsidRDefault="00296EDC" w:rsidP="00296EDC">
            <w:pPr>
              <w:jc w:val="both"/>
              <w:rPr>
                <w:sz w:val="22"/>
                <w:szCs w:val="22"/>
              </w:rPr>
            </w:pPr>
          </w:p>
          <w:p w14:paraId="734C048C" w14:textId="77777777" w:rsidR="004100A5" w:rsidRPr="00296EDC" w:rsidRDefault="004100A5" w:rsidP="00296EDC">
            <w:pPr>
              <w:jc w:val="both"/>
              <w:rPr>
                <w:sz w:val="22"/>
                <w:szCs w:val="22"/>
              </w:rPr>
            </w:pPr>
          </w:p>
          <w:p w14:paraId="46577043" w14:textId="77777777" w:rsidR="00296EDC" w:rsidRPr="00296EDC" w:rsidRDefault="00296EDC" w:rsidP="00296EDC">
            <w:pPr>
              <w:jc w:val="both"/>
              <w:rPr>
                <w:sz w:val="22"/>
                <w:szCs w:val="22"/>
              </w:rPr>
            </w:pPr>
          </w:p>
          <w:p w14:paraId="237A887E" w14:textId="77777777" w:rsidR="00296EDC" w:rsidRDefault="00296EDC" w:rsidP="00296EDC">
            <w:pPr>
              <w:jc w:val="both"/>
              <w:rPr>
                <w:sz w:val="22"/>
                <w:szCs w:val="22"/>
              </w:rPr>
            </w:pPr>
          </w:p>
          <w:p w14:paraId="2ED30E8F" w14:textId="77777777" w:rsidR="004100A5" w:rsidRDefault="004100A5" w:rsidP="00296EDC">
            <w:pPr>
              <w:jc w:val="both"/>
              <w:rPr>
                <w:sz w:val="22"/>
                <w:szCs w:val="22"/>
              </w:rPr>
            </w:pPr>
          </w:p>
          <w:p w14:paraId="71E2540B" w14:textId="77777777" w:rsidR="004100A5" w:rsidRPr="00296EDC" w:rsidRDefault="004100A5" w:rsidP="00296EDC">
            <w:pPr>
              <w:jc w:val="both"/>
              <w:rPr>
                <w:sz w:val="22"/>
                <w:szCs w:val="22"/>
              </w:rPr>
            </w:pPr>
          </w:p>
          <w:p w14:paraId="12BF30DF" w14:textId="77777777" w:rsidR="00296EDC" w:rsidRDefault="00296EDC" w:rsidP="00296EDC">
            <w:pPr>
              <w:jc w:val="both"/>
              <w:rPr>
                <w:sz w:val="22"/>
                <w:szCs w:val="22"/>
              </w:rPr>
            </w:pPr>
          </w:p>
          <w:p w14:paraId="4BC28CB0" w14:textId="77777777" w:rsidR="004100A5" w:rsidRDefault="004100A5" w:rsidP="00296EDC">
            <w:pPr>
              <w:jc w:val="both"/>
              <w:rPr>
                <w:sz w:val="22"/>
                <w:szCs w:val="22"/>
              </w:rPr>
            </w:pPr>
          </w:p>
          <w:p w14:paraId="019C2631" w14:textId="77777777" w:rsidR="004100A5" w:rsidRDefault="004100A5" w:rsidP="00296EDC">
            <w:pPr>
              <w:jc w:val="both"/>
              <w:rPr>
                <w:sz w:val="22"/>
                <w:szCs w:val="22"/>
              </w:rPr>
            </w:pPr>
          </w:p>
          <w:p w14:paraId="5E71C8A4" w14:textId="77777777" w:rsidR="004100A5" w:rsidRDefault="004100A5" w:rsidP="00296EDC">
            <w:pPr>
              <w:jc w:val="both"/>
              <w:rPr>
                <w:sz w:val="22"/>
                <w:szCs w:val="22"/>
              </w:rPr>
            </w:pPr>
          </w:p>
          <w:p w14:paraId="4E2B272D" w14:textId="77777777" w:rsidR="004100A5" w:rsidRDefault="004100A5" w:rsidP="00296EDC">
            <w:pPr>
              <w:jc w:val="both"/>
              <w:rPr>
                <w:sz w:val="22"/>
                <w:szCs w:val="22"/>
              </w:rPr>
            </w:pPr>
          </w:p>
          <w:p w14:paraId="688AC85B" w14:textId="77777777" w:rsidR="004100A5" w:rsidRDefault="004100A5" w:rsidP="00296EDC">
            <w:pPr>
              <w:jc w:val="both"/>
              <w:rPr>
                <w:sz w:val="22"/>
                <w:szCs w:val="22"/>
              </w:rPr>
            </w:pPr>
          </w:p>
          <w:p w14:paraId="2F353130" w14:textId="77777777" w:rsidR="004100A5" w:rsidRDefault="004100A5" w:rsidP="00296EDC">
            <w:pPr>
              <w:jc w:val="both"/>
              <w:rPr>
                <w:sz w:val="22"/>
                <w:szCs w:val="22"/>
              </w:rPr>
            </w:pPr>
          </w:p>
          <w:p w14:paraId="26ACC805" w14:textId="77777777" w:rsidR="004100A5" w:rsidRDefault="004100A5" w:rsidP="00296EDC">
            <w:pPr>
              <w:jc w:val="both"/>
              <w:rPr>
                <w:sz w:val="22"/>
                <w:szCs w:val="22"/>
              </w:rPr>
            </w:pPr>
          </w:p>
          <w:p w14:paraId="4D822987" w14:textId="77777777" w:rsidR="004100A5" w:rsidRDefault="004100A5" w:rsidP="00296EDC">
            <w:pPr>
              <w:jc w:val="both"/>
              <w:rPr>
                <w:sz w:val="22"/>
                <w:szCs w:val="22"/>
              </w:rPr>
            </w:pPr>
          </w:p>
          <w:p w14:paraId="15800559" w14:textId="77777777" w:rsidR="004100A5" w:rsidRDefault="004100A5" w:rsidP="00296EDC">
            <w:pPr>
              <w:jc w:val="both"/>
              <w:rPr>
                <w:sz w:val="22"/>
                <w:szCs w:val="22"/>
              </w:rPr>
            </w:pPr>
          </w:p>
          <w:p w14:paraId="6B59F0FC" w14:textId="77777777" w:rsidR="004100A5" w:rsidRDefault="004100A5" w:rsidP="00296EDC">
            <w:pPr>
              <w:jc w:val="both"/>
              <w:rPr>
                <w:sz w:val="22"/>
                <w:szCs w:val="22"/>
              </w:rPr>
            </w:pPr>
          </w:p>
          <w:p w14:paraId="747EE296" w14:textId="77777777" w:rsidR="004100A5" w:rsidRDefault="004100A5" w:rsidP="00296EDC">
            <w:pPr>
              <w:jc w:val="both"/>
              <w:rPr>
                <w:sz w:val="22"/>
                <w:szCs w:val="22"/>
              </w:rPr>
            </w:pPr>
          </w:p>
          <w:p w14:paraId="42C79C30" w14:textId="77777777" w:rsidR="00296EDC" w:rsidRPr="00296EDC" w:rsidRDefault="00296EDC" w:rsidP="00296EDC">
            <w:pPr>
              <w:jc w:val="both"/>
              <w:rPr>
                <w:sz w:val="22"/>
                <w:szCs w:val="22"/>
              </w:rPr>
            </w:pPr>
          </w:p>
          <w:p w14:paraId="7EBFB57A" w14:textId="77777777" w:rsidR="00296EDC" w:rsidRPr="00296EDC" w:rsidRDefault="00296EDC" w:rsidP="00296EDC">
            <w:pPr>
              <w:jc w:val="both"/>
              <w:rPr>
                <w:sz w:val="22"/>
                <w:szCs w:val="22"/>
              </w:rPr>
            </w:pPr>
          </w:p>
          <w:p w14:paraId="1BA1F392" w14:textId="77777777" w:rsidR="00296EDC" w:rsidRPr="00296EDC" w:rsidRDefault="00296EDC" w:rsidP="00296EDC">
            <w:pPr>
              <w:jc w:val="both"/>
              <w:rPr>
                <w:sz w:val="22"/>
                <w:szCs w:val="22"/>
              </w:rPr>
            </w:pPr>
          </w:p>
          <w:p w14:paraId="2F09F165" w14:textId="77777777" w:rsidR="00296EDC" w:rsidRDefault="00296EDC" w:rsidP="00296EDC">
            <w:pPr>
              <w:jc w:val="both"/>
              <w:rPr>
                <w:sz w:val="22"/>
                <w:szCs w:val="22"/>
              </w:rPr>
            </w:pPr>
          </w:p>
          <w:p w14:paraId="2B7E82DD" w14:textId="77777777" w:rsidR="00ED2C5D" w:rsidRDefault="00ED2C5D" w:rsidP="00296EDC">
            <w:pPr>
              <w:jc w:val="both"/>
              <w:rPr>
                <w:sz w:val="22"/>
                <w:szCs w:val="22"/>
              </w:rPr>
            </w:pPr>
          </w:p>
          <w:p w14:paraId="2F6F2397" w14:textId="77777777" w:rsidR="00ED2C5D" w:rsidRDefault="00ED2C5D" w:rsidP="00296EDC">
            <w:pPr>
              <w:jc w:val="both"/>
              <w:rPr>
                <w:sz w:val="22"/>
                <w:szCs w:val="22"/>
              </w:rPr>
            </w:pPr>
          </w:p>
          <w:p w14:paraId="55B52063" w14:textId="77777777" w:rsidR="00ED2C5D" w:rsidRDefault="00ED2C5D" w:rsidP="00296EDC">
            <w:pPr>
              <w:jc w:val="both"/>
              <w:rPr>
                <w:sz w:val="22"/>
                <w:szCs w:val="22"/>
              </w:rPr>
            </w:pPr>
          </w:p>
          <w:p w14:paraId="20A84936" w14:textId="77777777" w:rsidR="00ED2C5D" w:rsidRDefault="00ED2C5D" w:rsidP="00296EDC">
            <w:pPr>
              <w:jc w:val="both"/>
              <w:rPr>
                <w:sz w:val="22"/>
                <w:szCs w:val="22"/>
              </w:rPr>
            </w:pPr>
          </w:p>
          <w:p w14:paraId="730D6EE3" w14:textId="77777777" w:rsidR="00ED2C5D" w:rsidRDefault="00ED2C5D" w:rsidP="00296EDC">
            <w:pPr>
              <w:jc w:val="both"/>
              <w:rPr>
                <w:sz w:val="22"/>
                <w:szCs w:val="22"/>
              </w:rPr>
            </w:pPr>
          </w:p>
          <w:p w14:paraId="6563E53C" w14:textId="77777777" w:rsidR="00ED2C5D" w:rsidRPr="00296EDC" w:rsidRDefault="00ED2C5D" w:rsidP="00296EDC">
            <w:pPr>
              <w:jc w:val="both"/>
              <w:rPr>
                <w:sz w:val="22"/>
                <w:szCs w:val="22"/>
              </w:rPr>
            </w:pPr>
          </w:p>
          <w:p w14:paraId="445E28DB" w14:textId="77777777" w:rsidR="00296EDC" w:rsidRDefault="00296EDC" w:rsidP="00296EDC">
            <w:pPr>
              <w:jc w:val="both"/>
              <w:rPr>
                <w:sz w:val="22"/>
                <w:szCs w:val="22"/>
              </w:rPr>
            </w:pPr>
          </w:p>
          <w:p w14:paraId="6B522F46" w14:textId="77777777" w:rsidR="00ED2C5D" w:rsidRDefault="00ED2C5D" w:rsidP="00296EDC">
            <w:pPr>
              <w:jc w:val="both"/>
              <w:rPr>
                <w:sz w:val="22"/>
                <w:szCs w:val="22"/>
              </w:rPr>
            </w:pPr>
          </w:p>
          <w:p w14:paraId="4AEC88D7" w14:textId="77777777" w:rsidR="00ED2C5D" w:rsidRDefault="00ED2C5D" w:rsidP="00296EDC">
            <w:pPr>
              <w:jc w:val="both"/>
              <w:rPr>
                <w:sz w:val="22"/>
                <w:szCs w:val="22"/>
              </w:rPr>
            </w:pPr>
          </w:p>
          <w:p w14:paraId="6F4A760C" w14:textId="77777777" w:rsidR="00ED2C5D" w:rsidRDefault="00ED2C5D" w:rsidP="00296EDC">
            <w:pPr>
              <w:jc w:val="both"/>
              <w:rPr>
                <w:sz w:val="22"/>
                <w:szCs w:val="22"/>
              </w:rPr>
            </w:pPr>
          </w:p>
          <w:p w14:paraId="169F9150" w14:textId="77777777" w:rsidR="00ED2C5D" w:rsidRDefault="00ED2C5D" w:rsidP="00296EDC">
            <w:pPr>
              <w:jc w:val="both"/>
              <w:rPr>
                <w:sz w:val="22"/>
                <w:szCs w:val="22"/>
              </w:rPr>
            </w:pPr>
          </w:p>
          <w:p w14:paraId="029673B9" w14:textId="77777777" w:rsidR="00ED2C5D" w:rsidRDefault="00ED2C5D" w:rsidP="00296EDC">
            <w:pPr>
              <w:jc w:val="both"/>
              <w:rPr>
                <w:sz w:val="22"/>
                <w:szCs w:val="22"/>
              </w:rPr>
            </w:pPr>
          </w:p>
          <w:p w14:paraId="60E22286" w14:textId="77777777" w:rsidR="00ED2C5D" w:rsidRPr="00296EDC" w:rsidRDefault="00ED2C5D" w:rsidP="00296EDC">
            <w:pPr>
              <w:jc w:val="both"/>
              <w:rPr>
                <w:sz w:val="22"/>
                <w:szCs w:val="22"/>
              </w:rPr>
            </w:pPr>
          </w:p>
          <w:p w14:paraId="5E534FDD" w14:textId="77777777" w:rsidR="00296EDC" w:rsidRPr="00296EDC" w:rsidRDefault="00296EDC" w:rsidP="00296EDC">
            <w:pPr>
              <w:jc w:val="both"/>
              <w:rPr>
                <w:sz w:val="22"/>
                <w:szCs w:val="22"/>
              </w:rPr>
            </w:pPr>
          </w:p>
          <w:p w14:paraId="3D2BB251" w14:textId="77777777" w:rsidR="0007202D" w:rsidRPr="00ED6412" w:rsidRDefault="0007202D" w:rsidP="008D34B6">
            <w:pPr>
              <w:jc w:val="both"/>
              <w:rPr>
                <w:sz w:val="22"/>
                <w:szCs w:val="22"/>
              </w:rPr>
            </w:pPr>
          </w:p>
        </w:tc>
      </w:tr>
    </w:tbl>
    <w:p w14:paraId="41BC3E81" w14:textId="77777777" w:rsidR="0007202D" w:rsidRDefault="0007202D" w:rsidP="008D34B6">
      <w:pPr>
        <w:jc w:val="both"/>
        <w:rPr>
          <w:sz w:val="22"/>
          <w:szCs w:val="22"/>
        </w:rPr>
      </w:pPr>
    </w:p>
    <w:p w14:paraId="6DB6A6B0" w14:textId="77777777" w:rsidR="00E4182A" w:rsidRDefault="00E4182A" w:rsidP="008D34B6">
      <w:pPr>
        <w:jc w:val="both"/>
        <w:rPr>
          <w:sz w:val="22"/>
          <w:szCs w:val="22"/>
        </w:rPr>
      </w:pPr>
    </w:p>
    <w:tbl>
      <w:tblPr>
        <w:tblW w:w="528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6094"/>
      </w:tblGrid>
      <w:tr w:rsidR="00E4182A" w:rsidRPr="00A041B4" w14:paraId="1C7B598B" w14:textId="77777777" w:rsidTr="008A7FCF">
        <w:trPr>
          <w:trHeight w:val="145"/>
        </w:trPr>
        <w:tc>
          <w:tcPr>
            <w:tcW w:w="2913" w:type="pct"/>
            <w:tcBorders>
              <w:bottom w:val="single" w:sz="4" w:space="0" w:color="auto"/>
            </w:tcBorders>
            <w:shd w:val="clear" w:color="auto" w:fill="B8CCE4"/>
          </w:tcPr>
          <w:p w14:paraId="1325A740" w14:textId="77777777" w:rsidR="00E4182A" w:rsidRPr="00A041B4" w:rsidRDefault="00E4182A" w:rsidP="008D34B6">
            <w:pPr>
              <w:ind w:left="360"/>
              <w:jc w:val="both"/>
              <w:rPr>
                <w:b/>
                <w:smallCaps/>
                <w:sz w:val="22"/>
                <w:szCs w:val="22"/>
              </w:rPr>
            </w:pPr>
            <w:r>
              <w:rPr>
                <w:b/>
                <w:smallCaps/>
                <w:sz w:val="22"/>
              </w:rPr>
              <w:t>Článok 52c</w:t>
            </w:r>
          </w:p>
          <w:p w14:paraId="268DF8BA" w14:textId="77777777" w:rsidR="00E4182A" w:rsidRPr="00A041B4" w:rsidRDefault="00E4182A" w:rsidP="008D34B6">
            <w:pPr>
              <w:ind w:left="360"/>
              <w:jc w:val="both"/>
              <w:rPr>
                <w:b/>
                <w:smallCaps/>
                <w:sz w:val="22"/>
                <w:szCs w:val="22"/>
              </w:rPr>
            </w:pPr>
            <w:r>
              <w:rPr>
                <w:b/>
                <w:smallCaps/>
                <w:sz w:val="22"/>
              </w:rPr>
              <w:t>Poukazy na pripojenie</w:t>
            </w:r>
          </w:p>
        </w:tc>
        <w:tc>
          <w:tcPr>
            <w:tcW w:w="2087" w:type="pct"/>
            <w:shd w:val="clear" w:color="auto" w:fill="B8CCE4"/>
          </w:tcPr>
          <w:p w14:paraId="2F8BAD12" w14:textId="77777777" w:rsidR="00E4182A" w:rsidRPr="00A041B4" w:rsidRDefault="00E4182A" w:rsidP="008D34B6">
            <w:pPr>
              <w:jc w:val="both"/>
              <w:rPr>
                <w:b/>
                <w:smallCaps/>
                <w:sz w:val="22"/>
                <w:szCs w:val="22"/>
              </w:rPr>
            </w:pPr>
            <w:r>
              <w:rPr>
                <w:b/>
                <w:smallCaps/>
                <w:sz w:val="22"/>
              </w:rPr>
              <w:t>Kontrola zlučiteľnosti (OK?)</w:t>
            </w:r>
          </w:p>
        </w:tc>
      </w:tr>
      <w:tr w:rsidR="00E4182A" w:rsidRPr="00ED6412" w14:paraId="2F77B6A6" w14:textId="77777777" w:rsidTr="008A7FCF">
        <w:trPr>
          <w:trHeight w:val="283"/>
        </w:trPr>
        <w:tc>
          <w:tcPr>
            <w:tcW w:w="2913" w:type="pct"/>
            <w:shd w:val="clear" w:color="auto" w:fill="auto"/>
          </w:tcPr>
          <w:p w14:paraId="4326E058" w14:textId="4824A72C" w:rsidR="00E4182A" w:rsidRPr="00E4182A" w:rsidRDefault="00E4182A" w:rsidP="00C87435">
            <w:pPr>
              <w:numPr>
                <w:ilvl w:val="0"/>
                <w:numId w:val="9"/>
              </w:numPr>
              <w:jc w:val="both"/>
              <w:rPr>
                <w:sz w:val="22"/>
                <w:szCs w:val="22"/>
              </w:rPr>
            </w:pPr>
            <w:r>
              <w:rPr>
                <w:sz w:val="22"/>
              </w:rPr>
              <w:t>Pomoc vo forme poukážok na pripojenie pre spotrebiteľov na uľahčenie telepráce, online vzdelávania, služieb odbornej prípravy alebo pre MSP je zlučiteľná s vnútorným trhom podľa článku 107 ods. 3 zmluvy a je oslobodená od notifikačnej povinnosti podľa článku 108 ods. 3 zmluvy, ak sú splnené podmienky stanovené v tomto článku a v kapitole I (odsek 1)</w:t>
            </w:r>
            <w:r w:rsidR="00C8413A">
              <w:rPr>
                <w:sz w:val="22"/>
              </w:rPr>
              <w:t>.</w:t>
            </w:r>
          </w:p>
          <w:p w14:paraId="4579684F" w14:textId="1EB337BE" w:rsidR="00E4182A" w:rsidRPr="00E4182A" w:rsidRDefault="00E4182A" w:rsidP="00C87435">
            <w:pPr>
              <w:numPr>
                <w:ilvl w:val="0"/>
                <w:numId w:val="9"/>
              </w:numPr>
              <w:jc w:val="both"/>
              <w:rPr>
                <w:sz w:val="22"/>
                <w:szCs w:val="22"/>
              </w:rPr>
            </w:pPr>
            <w:r>
              <w:rPr>
                <w:b/>
                <w:sz w:val="22"/>
              </w:rPr>
              <w:t>Čas platnosti</w:t>
            </w:r>
            <w:r>
              <w:rPr>
                <w:sz w:val="22"/>
              </w:rPr>
              <w:t xml:space="preserve"> systému poukážok nesmie presiahnuť 24 mesiacov (odsek 2)</w:t>
            </w:r>
            <w:r w:rsidR="00C8413A">
              <w:rPr>
                <w:sz w:val="22"/>
              </w:rPr>
              <w:t>.</w:t>
            </w:r>
          </w:p>
          <w:p w14:paraId="5DA37E75" w14:textId="0D4F38BD" w:rsidR="00E4182A" w:rsidRPr="00E4182A" w:rsidRDefault="00E4182A" w:rsidP="00C87435">
            <w:pPr>
              <w:numPr>
                <w:ilvl w:val="0"/>
                <w:numId w:val="9"/>
              </w:numPr>
              <w:jc w:val="both"/>
              <w:rPr>
                <w:sz w:val="22"/>
                <w:szCs w:val="22"/>
              </w:rPr>
            </w:pPr>
            <w:r>
              <w:rPr>
                <w:sz w:val="22"/>
              </w:rPr>
              <w:lastRenderedPageBreak/>
              <w:t xml:space="preserve">Oprávnené sú tieto </w:t>
            </w:r>
            <w:r>
              <w:rPr>
                <w:b/>
                <w:sz w:val="22"/>
              </w:rPr>
              <w:t>kategórie systémov poukážok</w:t>
            </w:r>
            <w:r>
              <w:rPr>
                <w:sz w:val="22"/>
              </w:rPr>
              <w:t xml:space="preserve"> (odsek 3)</w:t>
            </w:r>
            <w:r w:rsidR="00C8413A">
              <w:rPr>
                <w:sz w:val="22"/>
              </w:rPr>
              <w:t>:</w:t>
            </w:r>
          </w:p>
          <w:p w14:paraId="64372D96" w14:textId="77777777" w:rsidR="00E4182A" w:rsidRDefault="00E4182A" w:rsidP="00C87435">
            <w:pPr>
              <w:numPr>
                <w:ilvl w:val="0"/>
                <w:numId w:val="29"/>
              </w:numPr>
              <w:jc w:val="both"/>
              <w:rPr>
                <w:sz w:val="22"/>
                <w:szCs w:val="22"/>
              </w:rPr>
            </w:pPr>
            <w:r>
              <w:rPr>
                <w:sz w:val="22"/>
              </w:rPr>
              <w:t>systémy poukážok, ktoré majú spotrebitelia k dispozícii na predplatenie novej služby širokopásmového prístupu k internetu alebo na aktualizáciu súčasného predplatenia služby poskytujúcej rýchlosť sťahovania dát najmenej 30 Mb/s za predpokladu, že všetci poskytovatelia elektronických komunikačných služieb schopní spoľahlivo poskytovať rýchlosti sťahovania dát najmenej 30 Mb/s sú oprávnení v rámci systému poukážok, pričom poukážky sa neudeľujú v prípade zmeny poskytovateľa, ktorý poskytuje rovnakú rýchlosť, alebo v prípade aktualizácie existujúceho predplatenia rýchlosti sťahovania dát najmenej 30 Mb/s;</w:t>
            </w:r>
          </w:p>
          <w:p w14:paraId="33DCC097" w14:textId="77777777" w:rsidR="00E4182A" w:rsidRPr="00E4182A" w:rsidRDefault="00E4182A" w:rsidP="00C87435">
            <w:pPr>
              <w:numPr>
                <w:ilvl w:val="0"/>
                <w:numId w:val="29"/>
              </w:numPr>
              <w:jc w:val="both"/>
              <w:rPr>
                <w:sz w:val="22"/>
                <w:szCs w:val="22"/>
              </w:rPr>
            </w:pPr>
            <w:r>
              <w:rPr>
                <w:sz w:val="22"/>
              </w:rPr>
              <w:t>systémy poukážok, ktoré majú MSP k dispozícii na predplatenie novej služby širokopásmového prístupu k internetu alebo na aktualizáciu súčasného predplatenia služby poskytujúcej rýchlosť sťahovania dát najmenej 100 Mb/s za predpokladu, že všetci poskytovatelia schopní spoľahlivo poskytovať rýchlosť sťahovania dát najmenej 100 Mb/s sú oprávnení v rámci systému poukážok, pričom poukážky sa neudeľujú v prípade zmeny poskytovateľa, ktorý poskytuje rovnakú rýchlosť, alebo v prípade aktualizácie existujúceho predplatenia rýchlosti sťahovania dát najmenej 100 Mb/s.</w:t>
            </w:r>
          </w:p>
          <w:p w14:paraId="36D52651" w14:textId="5F0C6664" w:rsidR="00E4182A" w:rsidRPr="00E4182A" w:rsidRDefault="00E4182A" w:rsidP="00C87435">
            <w:pPr>
              <w:numPr>
                <w:ilvl w:val="0"/>
                <w:numId w:val="9"/>
              </w:numPr>
              <w:jc w:val="both"/>
              <w:rPr>
                <w:sz w:val="22"/>
                <w:szCs w:val="22"/>
              </w:rPr>
            </w:pPr>
            <w:r>
              <w:rPr>
                <w:sz w:val="22"/>
              </w:rPr>
              <w:t xml:space="preserve">Poukážky pokrývajú </w:t>
            </w:r>
            <w:r>
              <w:rPr>
                <w:b/>
                <w:sz w:val="22"/>
              </w:rPr>
              <w:t>až 50 % celkových nákladov na zriadenie a mesačného poplatku</w:t>
            </w:r>
            <w:r>
              <w:rPr>
                <w:sz w:val="22"/>
              </w:rPr>
              <w:t xml:space="preserve"> na predplatenie služby širokopásmového prístupu k internetu s rýchlosťami uvedenými v odseku 3, či už samostatne, alebo ako súčasť balíka služieb, ktorý zahŕňa aspoň nevyhnutné koncové telekomunikačné zariadenie (modem/smerovač) na prístup k internetu rýchlosťou uvedenou v odseku 3. Poukážku zaplatia orgány verejnej správy priamo koncovým používateľom alebo priamo poskytovateľovi služieb, ktorého si vybrali koncoví používatelia, pričom v takom prípade sa suma poukážky odpočíta z faktúry koncových používateľov (odsek 4)</w:t>
            </w:r>
            <w:r w:rsidR="00C8413A">
              <w:rPr>
                <w:sz w:val="22"/>
              </w:rPr>
              <w:t>.</w:t>
            </w:r>
          </w:p>
          <w:p w14:paraId="2A2BB384" w14:textId="7AE0D60E" w:rsidR="00E4182A" w:rsidRPr="00E4182A" w:rsidRDefault="00E4182A" w:rsidP="00C87435">
            <w:pPr>
              <w:numPr>
                <w:ilvl w:val="0"/>
                <w:numId w:val="9"/>
              </w:numPr>
              <w:jc w:val="both"/>
              <w:rPr>
                <w:sz w:val="22"/>
                <w:szCs w:val="22"/>
              </w:rPr>
            </w:pPr>
            <w:r>
              <w:rPr>
                <w:sz w:val="22"/>
              </w:rPr>
              <w:t xml:space="preserve">Poukážky sú k dispozícii pre spotrebiteľov alebo MSP iba v oblastiach, kde je aspoň jedna existujúca sieť schopná spoľahlivo poskytovať rýchlosti uvedené v odseku 3, čo sa overí </w:t>
            </w:r>
            <w:r>
              <w:rPr>
                <w:b/>
                <w:sz w:val="22"/>
              </w:rPr>
              <w:t>mapovaním a verejnou konzultáciou</w:t>
            </w:r>
            <w:r>
              <w:rPr>
                <w:sz w:val="22"/>
              </w:rPr>
              <w:t xml:space="preserve">. Pri mapovaní a verejnej konzultácii sa určia zemepisné cieľové oblasti pokryté najmenej jednou sieťou schopnou počas platnosti systému poukážok spoľahlivo poskytovať rýchlosť uvedenú v odseku 3 a oprávnení poskytovatelia existujúci v oblasti a zhromaždia sa informácie na výpočet ich podielu na trhu. Mapovanie sa vykonáva i) v prípade káblových pevných sietí na úrovni adresy na základe priestorov nachádzajúcich sa v dosahu infraštruktúry a ii) v prípade pevných bezdrôtových prístupových sietí alebo mobilných sietí na úrovni adresy na základe priestorov nachádzajúcich sa v dosahu infraštruktúry alebo na základe sietí s maximálnou veľkosťou 100 x 100 metrov. Mapovanie sa vždy overuje prostredníctvom verejnej </w:t>
            </w:r>
            <w:r>
              <w:rPr>
                <w:sz w:val="22"/>
              </w:rPr>
              <w:lastRenderedPageBreak/>
              <w:t>konzultácie. Verejnú konzultáciu uskutočňuje príslušný orgán verejnej správy tak, že na príslušnej webovej stránke, ako aj na vnútroštátnej úrovni, uverejní hlavné charakteristiky plánovaného opatrenia a zoznam zemepisných cieľových oblastí určených pri mapovaní. Na verejnej konzultácii sa zainteresované strany vyzvú, aby sa vyjadrili k návrhu opatrenia a predložili podložené informácie týkajúce sa ich existujúcich sietí, ktoré sú schopné spoľahlivo poskytovať rýchlosť uvedenú v odseku 3. Verejná konzultácia trvá najmenej 30 dní (odsek 5)</w:t>
            </w:r>
            <w:r w:rsidR="00C8413A">
              <w:rPr>
                <w:sz w:val="22"/>
              </w:rPr>
              <w:t>.</w:t>
            </w:r>
          </w:p>
          <w:p w14:paraId="69928A5E" w14:textId="4C43AC7F" w:rsidR="00E4182A" w:rsidRPr="00E4182A" w:rsidRDefault="00E4182A" w:rsidP="00C87435">
            <w:pPr>
              <w:numPr>
                <w:ilvl w:val="0"/>
                <w:numId w:val="9"/>
              </w:numPr>
              <w:jc w:val="both"/>
              <w:rPr>
                <w:sz w:val="22"/>
                <w:szCs w:val="22"/>
              </w:rPr>
            </w:pPr>
            <w:r>
              <w:rPr>
                <w:sz w:val="22"/>
              </w:rPr>
              <w:t xml:space="preserve">Systém poukážok musí byť v súlade so </w:t>
            </w:r>
            <w:r>
              <w:rPr>
                <w:b/>
                <w:sz w:val="22"/>
              </w:rPr>
              <w:t>zásadou technologickej neutrality</w:t>
            </w:r>
            <w:r>
              <w:rPr>
                <w:sz w:val="22"/>
              </w:rPr>
              <w:t xml:space="preserve"> v tom zmysle, že poukážky sa môžu použiť na predplatenie služieb od všetkých operátorov, ktorí sú schopní spoľahlivo poskytovať rýchlosti uvedené v odseku 3 v existujúcej širokopásmovej sieti bez ohľadu na použité technológie. Na uľahčenie výberu spotrebiteľov alebo MSP sa zoznam oprávnených poskytovateľov pre každú zo zemepisných cieľových oblastí uverejní online a každý poskytovateľ, ktorý má záujem, môže na základe otvorených, transparentných a nediskriminačných kritérií požiadať o zaradenie do tohto zoznamu (odsek 6)</w:t>
            </w:r>
            <w:r w:rsidR="00C8413A">
              <w:rPr>
                <w:sz w:val="22"/>
              </w:rPr>
              <w:t>.</w:t>
            </w:r>
          </w:p>
          <w:p w14:paraId="35D339ED" w14:textId="77777777" w:rsidR="005946B3" w:rsidRDefault="00E4182A" w:rsidP="00C87435">
            <w:pPr>
              <w:numPr>
                <w:ilvl w:val="0"/>
                <w:numId w:val="9"/>
              </w:numPr>
              <w:jc w:val="both"/>
              <w:rPr>
                <w:sz w:val="22"/>
                <w:szCs w:val="22"/>
              </w:rPr>
            </w:pPr>
            <w:r>
              <w:rPr>
                <w:sz w:val="22"/>
              </w:rPr>
              <w:t xml:space="preserve">Na to, aby bol poskytovateľ širokopásmového prístupu k internetu oprávnený, musí v prípadoch, keď je vertikálne integrovaný a má maloobchodný trhový podiel vyšší ako 25 %, ponúkať na príslušnom </w:t>
            </w:r>
            <w:r>
              <w:rPr>
                <w:b/>
                <w:sz w:val="22"/>
              </w:rPr>
              <w:t>veľkoobchodnom prístupovom trhu</w:t>
            </w:r>
            <w:r>
              <w:rPr>
                <w:sz w:val="22"/>
              </w:rPr>
              <w:t xml:space="preserve"> každému poskytovateľovi služieb elektronickej komunikácie aspoň jeden veľkoobchodný prístupový produkt schopný zabezpečiť, aby uchádzač o prístup mohol spoľahlivo poskytovať maloobchodné služby rýchlosťou uvedenou v odseku 3 za otvorených, transparentných a nediskriminačných podmienok. Cena za veľkoobchodný prístup sa zakladá na jednej z týchto referenčných hodnôt: </w:t>
            </w:r>
          </w:p>
          <w:p w14:paraId="036203A8" w14:textId="77777777" w:rsidR="005946B3" w:rsidRDefault="00E4182A" w:rsidP="008D34B6">
            <w:pPr>
              <w:numPr>
                <w:ilvl w:val="0"/>
                <w:numId w:val="40"/>
              </w:numPr>
              <w:jc w:val="both"/>
              <w:rPr>
                <w:sz w:val="22"/>
                <w:szCs w:val="22"/>
              </w:rPr>
            </w:pPr>
            <w:r>
              <w:rPr>
                <w:sz w:val="22"/>
              </w:rPr>
              <w:t xml:space="preserve">priemerné zverejnené veľkoobchodné ceny, ktoré prevládajú v iných porovnateľných a konkurenčnejších oblastiach členského štátu alebo Únie, alebo </w:t>
            </w:r>
          </w:p>
          <w:p w14:paraId="6232ED3D" w14:textId="77777777" w:rsidR="005946B3" w:rsidRDefault="00E4182A" w:rsidP="005946B3">
            <w:pPr>
              <w:numPr>
                <w:ilvl w:val="0"/>
                <w:numId w:val="40"/>
              </w:numPr>
              <w:jc w:val="both"/>
              <w:rPr>
                <w:sz w:val="22"/>
                <w:szCs w:val="22"/>
              </w:rPr>
            </w:pPr>
            <w:r>
              <w:rPr>
                <w:sz w:val="22"/>
              </w:rPr>
              <w:t>ak takéto zverejnené ceny neexistujú, regulované ceny už stanovené alebo schválené národným regulačným orgánom pre príslušné trhy a služby, alebo</w:t>
            </w:r>
          </w:p>
          <w:p w14:paraId="56C4399D" w14:textId="56CC2BAF" w:rsidR="00E4182A" w:rsidRDefault="00E4182A" w:rsidP="006F205F">
            <w:pPr>
              <w:numPr>
                <w:ilvl w:val="0"/>
                <w:numId w:val="40"/>
              </w:numPr>
              <w:jc w:val="both"/>
              <w:rPr>
                <w:sz w:val="22"/>
                <w:szCs w:val="22"/>
              </w:rPr>
            </w:pPr>
            <w:r>
              <w:rPr>
                <w:sz w:val="22"/>
              </w:rPr>
              <w:t>ak takéto zverejnené alebo regulované ceny neexistujú, tvorba cien zodpovedá nákladovej orientácii a metodike stanovenej v súlade so sektorovým regulačným rámcom. Bez toho, aby boli dotknuté právomoci národného regulačného orgánu podľa regulačného rámca, sa s národným regulačným orgánom konzultuje o podmienkach prístupu vrátane cien a o námietkach týkajúcich sa uplatňovania tohto článku (odsek 7)</w:t>
            </w:r>
            <w:r w:rsidR="00C8413A">
              <w:rPr>
                <w:sz w:val="22"/>
              </w:rPr>
              <w:t>.</w:t>
            </w:r>
          </w:p>
          <w:p w14:paraId="40E330EC" w14:textId="77777777" w:rsidR="005C05D7" w:rsidRPr="00ED6412" w:rsidRDefault="005C05D7" w:rsidP="008D34B6">
            <w:pPr>
              <w:ind w:left="1080"/>
              <w:jc w:val="both"/>
              <w:rPr>
                <w:sz w:val="22"/>
                <w:szCs w:val="22"/>
              </w:rPr>
            </w:pPr>
          </w:p>
        </w:tc>
        <w:tc>
          <w:tcPr>
            <w:tcW w:w="2087" w:type="pct"/>
            <w:shd w:val="clear" w:color="auto" w:fill="auto"/>
          </w:tcPr>
          <w:p w14:paraId="66D8B55C" w14:textId="77777777" w:rsidR="00413D83" w:rsidRDefault="00413D83" w:rsidP="00413D83">
            <w:pPr>
              <w:jc w:val="both"/>
              <w:rPr>
                <w:sz w:val="22"/>
                <w:szCs w:val="22"/>
              </w:rPr>
            </w:pPr>
          </w:p>
          <w:p w14:paraId="22B26C48" w14:textId="77777777" w:rsidR="00413D83" w:rsidRDefault="00413D83" w:rsidP="00413D83">
            <w:pPr>
              <w:jc w:val="both"/>
              <w:rPr>
                <w:sz w:val="22"/>
                <w:szCs w:val="22"/>
              </w:rPr>
            </w:pPr>
          </w:p>
          <w:p w14:paraId="31F0C22D" w14:textId="77777777" w:rsidR="00413D83" w:rsidRDefault="00413D83" w:rsidP="00413D83">
            <w:pPr>
              <w:jc w:val="both"/>
              <w:rPr>
                <w:sz w:val="22"/>
                <w:szCs w:val="22"/>
              </w:rPr>
            </w:pPr>
          </w:p>
          <w:p w14:paraId="7C55FEC7" w14:textId="77777777" w:rsidR="00413D83" w:rsidRPr="00413D83" w:rsidRDefault="00413D83" w:rsidP="00413D83">
            <w:pPr>
              <w:jc w:val="both"/>
              <w:rPr>
                <w:sz w:val="22"/>
                <w:szCs w:val="22"/>
              </w:rPr>
            </w:pPr>
          </w:p>
          <w:p w14:paraId="0A1C0E9C" w14:textId="77777777" w:rsidR="00413D83" w:rsidRDefault="00413D83" w:rsidP="00413D83">
            <w:pPr>
              <w:jc w:val="both"/>
              <w:rPr>
                <w:sz w:val="22"/>
                <w:szCs w:val="22"/>
              </w:rPr>
            </w:pPr>
          </w:p>
          <w:p w14:paraId="716922F4" w14:textId="77777777" w:rsidR="00413D83" w:rsidRDefault="00413D83" w:rsidP="00413D83">
            <w:pPr>
              <w:jc w:val="both"/>
              <w:rPr>
                <w:sz w:val="22"/>
                <w:szCs w:val="22"/>
              </w:rPr>
            </w:pPr>
          </w:p>
          <w:p w14:paraId="696ED1E4" w14:textId="77777777" w:rsidR="00413D83" w:rsidRDefault="00413D83" w:rsidP="00413D83">
            <w:pPr>
              <w:jc w:val="both"/>
              <w:rPr>
                <w:sz w:val="22"/>
                <w:szCs w:val="22"/>
              </w:rPr>
            </w:pPr>
          </w:p>
          <w:p w14:paraId="5B76FD5B" w14:textId="77777777" w:rsidR="00413D83" w:rsidRDefault="00413D83" w:rsidP="00413D83">
            <w:pPr>
              <w:jc w:val="both"/>
              <w:rPr>
                <w:sz w:val="22"/>
                <w:szCs w:val="22"/>
              </w:rPr>
            </w:pPr>
          </w:p>
          <w:p w14:paraId="7EE26A9D" w14:textId="77777777" w:rsidR="00413D83" w:rsidRDefault="00413D83" w:rsidP="00413D83">
            <w:pPr>
              <w:jc w:val="both"/>
              <w:rPr>
                <w:sz w:val="22"/>
                <w:szCs w:val="22"/>
              </w:rPr>
            </w:pPr>
          </w:p>
          <w:p w14:paraId="4F211214" w14:textId="77777777" w:rsidR="00413D83" w:rsidRDefault="00413D83" w:rsidP="00413D83">
            <w:pPr>
              <w:jc w:val="both"/>
              <w:rPr>
                <w:sz w:val="22"/>
                <w:szCs w:val="22"/>
              </w:rPr>
            </w:pPr>
          </w:p>
          <w:p w14:paraId="42BF6BA6" w14:textId="77777777" w:rsidR="00413D83" w:rsidRDefault="00413D83" w:rsidP="00413D83">
            <w:pPr>
              <w:jc w:val="both"/>
              <w:rPr>
                <w:sz w:val="22"/>
                <w:szCs w:val="22"/>
              </w:rPr>
            </w:pPr>
          </w:p>
          <w:p w14:paraId="449185BD" w14:textId="77777777" w:rsidR="00413D83" w:rsidRDefault="00413D83" w:rsidP="00413D83">
            <w:pPr>
              <w:jc w:val="both"/>
              <w:rPr>
                <w:sz w:val="22"/>
                <w:szCs w:val="22"/>
              </w:rPr>
            </w:pPr>
          </w:p>
          <w:p w14:paraId="1DC4739C" w14:textId="77777777" w:rsidR="00413D83" w:rsidRDefault="00413D83" w:rsidP="00413D83">
            <w:pPr>
              <w:jc w:val="both"/>
              <w:rPr>
                <w:sz w:val="22"/>
                <w:szCs w:val="22"/>
              </w:rPr>
            </w:pPr>
          </w:p>
          <w:p w14:paraId="1493FA3F" w14:textId="77777777" w:rsidR="00413D83" w:rsidRDefault="00413D83" w:rsidP="00413D83">
            <w:pPr>
              <w:jc w:val="both"/>
              <w:rPr>
                <w:sz w:val="22"/>
                <w:szCs w:val="22"/>
              </w:rPr>
            </w:pPr>
          </w:p>
          <w:p w14:paraId="0BF3FCCF" w14:textId="77777777" w:rsidR="00413D83" w:rsidRDefault="00413D83" w:rsidP="00413D83">
            <w:pPr>
              <w:jc w:val="both"/>
              <w:rPr>
                <w:sz w:val="22"/>
                <w:szCs w:val="22"/>
              </w:rPr>
            </w:pPr>
          </w:p>
          <w:p w14:paraId="2A365456" w14:textId="77777777" w:rsidR="00413D83" w:rsidRDefault="00413D83" w:rsidP="00413D83">
            <w:pPr>
              <w:jc w:val="both"/>
              <w:rPr>
                <w:sz w:val="22"/>
                <w:szCs w:val="22"/>
              </w:rPr>
            </w:pPr>
          </w:p>
          <w:p w14:paraId="014E377F" w14:textId="77777777" w:rsidR="00413D83" w:rsidRDefault="00413D83" w:rsidP="00413D83">
            <w:pPr>
              <w:jc w:val="both"/>
              <w:rPr>
                <w:sz w:val="22"/>
                <w:szCs w:val="22"/>
              </w:rPr>
            </w:pPr>
          </w:p>
          <w:p w14:paraId="30B3A4DB" w14:textId="77777777" w:rsidR="00413D83" w:rsidRDefault="00413D83" w:rsidP="00413D83">
            <w:pPr>
              <w:jc w:val="both"/>
              <w:rPr>
                <w:sz w:val="22"/>
                <w:szCs w:val="22"/>
              </w:rPr>
            </w:pPr>
          </w:p>
          <w:p w14:paraId="76C8355B" w14:textId="77777777" w:rsidR="00413D83" w:rsidRDefault="00413D83" w:rsidP="00413D83">
            <w:pPr>
              <w:jc w:val="both"/>
              <w:rPr>
                <w:sz w:val="22"/>
                <w:szCs w:val="22"/>
              </w:rPr>
            </w:pPr>
          </w:p>
          <w:p w14:paraId="79B3DA8E" w14:textId="77777777" w:rsidR="00413D83" w:rsidRDefault="00413D83" w:rsidP="00413D83">
            <w:pPr>
              <w:jc w:val="both"/>
              <w:rPr>
                <w:sz w:val="22"/>
                <w:szCs w:val="22"/>
              </w:rPr>
            </w:pPr>
          </w:p>
          <w:p w14:paraId="03D470CD" w14:textId="77777777" w:rsidR="00413D83" w:rsidRPr="00413D83" w:rsidRDefault="00413D83" w:rsidP="00413D83">
            <w:pPr>
              <w:jc w:val="both"/>
              <w:rPr>
                <w:sz w:val="22"/>
                <w:szCs w:val="22"/>
              </w:rPr>
            </w:pPr>
          </w:p>
          <w:p w14:paraId="07F81BA7" w14:textId="77777777" w:rsidR="00413D83" w:rsidRPr="00413D83" w:rsidRDefault="00413D83" w:rsidP="00413D83">
            <w:pPr>
              <w:jc w:val="both"/>
              <w:rPr>
                <w:sz w:val="22"/>
                <w:szCs w:val="22"/>
              </w:rPr>
            </w:pPr>
          </w:p>
          <w:p w14:paraId="54498B77" w14:textId="77777777" w:rsidR="00413D83" w:rsidRDefault="00413D83" w:rsidP="00413D83">
            <w:pPr>
              <w:jc w:val="both"/>
              <w:rPr>
                <w:sz w:val="22"/>
                <w:szCs w:val="22"/>
              </w:rPr>
            </w:pPr>
          </w:p>
          <w:p w14:paraId="24783E1B" w14:textId="77777777" w:rsidR="00413D83" w:rsidRDefault="00413D83" w:rsidP="00413D83">
            <w:pPr>
              <w:jc w:val="both"/>
              <w:rPr>
                <w:sz w:val="22"/>
                <w:szCs w:val="22"/>
              </w:rPr>
            </w:pPr>
          </w:p>
          <w:p w14:paraId="33F35E89" w14:textId="77777777" w:rsidR="00413D83" w:rsidRDefault="00413D83" w:rsidP="00413D83">
            <w:pPr>
              <w:jc w:val="both"/>
              <w:rPr>
                <w:sz w:val="22"/>
                <w:szCs w:val="22"/>
              </w:rPr>
            </w:pPr>
          </w:p>
          <w:p w14:paraId="1A7E879C" w14:textId="77777777" w:rsidR="00413D83" w:rsidRDefault="00413D83" w:rsidP="00413D83">
            <w:pPr>
              <w:jc w:val="both"/>
              <w:rPr>
                <w:sz w:val="22"/>
                <w:szCs w:val="22"/>
              </w:rPr>
            </w:pPr>
          </w:p>
          <w:p w14:paraId="03253D59" w14:textId="77777777" w:rsidR="00413D83" w:rsidRDefault="00413D83" w:rsidP="00413D83">
            <w:pPr>
              <w:jc w:val="both"/>
              <w:rPr>
                <w:sz w:val="22"/>
                <w:szCs w:val="22"/>
              </w:rPr>
            </w:pPr>
          </w:p>
          <w:p w14:paraId="46AF325C" w14:textId="77777777" w:rsidR="00413D83" w:rsidRDefault="00413D83" w:rsidP="00413D83">
            <w:pPr>
              <w:jc w:val="both"/>
              <w:rPr>
                <w:sz w:val="22"/>
                <w:szCs w:val="22"/>
              </w:rPr>
            </w:pPr>
          </w:p>
          <w:p w14:paraId="4A2BC1A6" w14:textId="77777777" w:rsidR="00413D83" w:rsidRDefault="00413D83" w:rsidP="00413D83">
            <w:pPr>
              <w:jc w:val="both"/>
              <w:rPr>
                <w:sz w:val="22"/>
                <w:szCs w:val="22"/>
              </w:rPr>
            </w:pPr>
          </w:p>
          <w:p w14:paraId="0BB0E010" w14:textId="77777777" w:rsidR="00413D83" w:rsidRDefault="00413D83" w:rsidP="00413D83">
            <w:pPr>
              <w:jc w:val="both"/>
              <w:rPr>
                <w:sz w:val="22"/>
                <w:szCs w:val="22"/>
              </w:rPr>
            </w:pPr>
          </w:p>
          <w:p w14:paraId="1B9088BA" w14:textId="77777777" w:rsidR="00413D83" w:rsidRDefault="00413D83" w:rsidP="00413D83">
            <w:pPr>
              <w:jc w:val="both"/>
              <w:rPr>
                <w:sz w:val="22"/>
                <w:szCs w:val="22"/>
              </w:rPr>
            </w:pPr>
          </w:p>
          <w:p w14:paraId="12DA02EB" w14:textId="77777777" w:rsidR="00413D83" w:rsidRDefault="00413D83" w:rsidP="00413D83">
            <w:pPr>
              <w:jc w:val="both"/>
              <w:rPr>
                <w:sz w:val="22"/>
                <w:szCs w:val="22"/>
              </w:rPr>
            </w:pPr>
          </w:p>
          <w:p w14:paraId="50AE9F74" w14:textId="77777777" w:rsidR="00413D83" w:rsidRDefault="00413D83" w:rsidP="00413D83">
            <w:pPr>
              <w:jc w:val="both"/>
              <w:rPr>
                <w:sz w:val="22"/>
                <w:szCs w:val="22"/>
              </w:rPr>
            </w:pPr>
          </w:p>
          <w:p w14:paraId="5627F3D0" w14:textId="77777777" w:rsidR="00413D83" w:rsidRDefault="00413D83" w:rsidP="00413D83">
            <w:pPr>
              <w:jc w:val="both"/>
              <w:rPr>
                <w:sz w:val="22"/>
                <w:szCs w:val="22"/>
              </w:rPr>
            </w:pPr>
          </w:p>
          <w:p w14:paraId="55C16820" w14:textId="77777777" w:rsidR="00413D83" w:rsidRDefault="00413D83" w:rsidP="00413D83">
            <w:pPr>
              <w:jc w:val="both"/>
              <w:rPr>
                <w:sz w:val="22"/>
                <w:szCs w:val="22"/>
              </w:rPr>
            </w:pPr>
          </w:p>
          <w:p w14:paraId="77C46D3C" w14:textId="77777777" w:rsidR="00413D83" w:rsidRDefault="00413D83" w:rsidP="00413D83">
            <w:pPr>
              <w:jc w:val="both"/>
              <w:rPr>
                <w:sz w:val="22"/>
                <w:szCs w:val="22"/>
              </w:rPr>
            </w:pPr>
          </w:p>
          <w:p w14:paraId="459FA04A" w14:textId="77777777" w:rsidR="00413D83" w:rsidRDefault="00413D83" w:rsidP="00413D83">
            <w:pPr>
              <w:jc w:val="both"/>
              <w:rPr>
                <w:sz w:val="22"/>
                <w:szCs w:val="22"/>
              </w:rPr>
            </w:pPr>
          </w:p>
          <w:p w14:paraId="17D51CB7" w14:textId="77777777" w:rsidR="00413D83" w:rsidRDefault="00413D83" w:rsidP="00413D83">
            <w:pPr>
              <w:jc w:val="both"/>
              <w:rPr>
                <w:sz w:val="22"/>
                <w:szCs w:val="22"/>
              </w:rPr>
            </w:pPr>
          </w:p>
          <w:p w14:paraId="65BB462F" w14:textId="77777777" w:rsidR="00413D83" w:rsidRDefault="00413D83" w:rsidP="00413D83">
            <w:pPr>
              <w:jc w:val="both"/>
              <w:rPr>
                <w:sz w:val="22"/>
                <w:szCs w:val="22"/>
              </w:rPr>
            </w:pPr>
          </w:p>
          <w:p w14:paraId="5C8071A2" w14:textId="77777777" w:rsidR="00413D83" w:rsidRPr="00413D83" w:rsidRDefault="00413D83" w:rsidP="00413D83">
            <w:pPr>
              <w:jc w:val="both"/>
              <w:rPr>
                <w:sz w:val="22"/>
                <w:szCs w:val="22"/>
              </w:rPr>
            </w:pPr>
            <w:r>
              <w:rPr>
                <w:sz w:val="22"/>
              </w:rPr>
              <w:t xml:space="preserve"> </w:t>
            </w:r>
          </w:p>
          <w:p w14:paraId="469437A8" w14:textId="77777777" w:rsidR="00413D83" w:rsidRDefault="00413D83" w:rsidP="00413D83">
            <w:pPr>
              <w:jc w:val="both"/>
              <w:rPr>
                <w:sz w:val="22"/>
                <w:szCs w:val="22"/>
              </w:rPr>
            </w:pPr>
          </w:p>
          <w:p w14:paraId="3F27FFC6" w14:textId="77777777" w:rsidR="00413D83" w:rsidRDefault="00413D83" w:rsidP="00413D83">
            <w:pPr>
              <w:jc w:val="both"/>
              <w:rPr>
                <w:sz w:val="22"/>
                <w:szCs w:val="22"/>
              </w:rPr>
            </w:pPr>
          </w:p>
          <w:p w14:paraId="7C8C1D4D" w14:textId="77777777" w:rsidR="00413D83" w:rsidRDefault="00413D83" w:rsidP="00413D83">
            <w:pPr>
              <w:jc w:val="both"/>
              <w:rPr>
                <w:sz w:val="22"/>
                <w:szCs w:val="22"/>
              </w:rPr>
            </w:pPr>
          </w:p>
          <w:p w14:paraId="264D1307" w14:textId="77777777" w:rsidR="00413D83" w:rsidRDefault="00413D83" w:rsidP="00413D83">
            <w:pPr>
              <w:jc w:val="both"/>
              <w:rPr>
                <w:sz w:val="22"/>
                <w:szCs w:val="22"/>
              </w:rPr>
            </w:pPr>
          </w:p>
          <w:p w14:paraId="75DFB75A" w14:textId="77777777" w:rsidR="00413D83" w:rsidRDefault="00413D83" w:rsidP="00413D83">
            <w:pPr>
              <w:jc w:val="both"/>
              <w:rPr>
                <w:sz w:val="22"/>
                <w:szCs w:val="22"/>
              </w:rPr>
            </w:pPr>
          </w:p>
          <w:p w14:paraId="2289E04C" w14:textId="77777777" w:rsidR="00413D83" w:rsidRDefault="00413D83" w:rsidP="00413D83">
            <w:pPr>
              <w:jc w:val="both"/>
              <w:rPr>
                <w:sz w:val="22"/>
                <w:szCs w:val="22"/>
              </w:rPr>
            </w:pPr>
          </w:p>
          <w:p w14:paraId="1E6E8CF7" w14:textId="77777777" w:rsidR="00413D83" w:rsidRDefault="00413D83" w:rsidP="00413D83">
            <w:pPr>
              <w:jc w:val="both"/>
              <w:rPr>
                <w:sz w:val="22"/>
                <w:szCs w:val="22"/>
              </w:rPr>
            </w:pPr>
          </w:p>
          <w:p w14:paraId="1222B2E7" w14:textId="77777777" w:rsidR="00413D83" w:rsidRDefault="00413D83" w:rsidP="00413D83">
            <w:pPr>
              <w:jc w:val="both"/>
              <w:rPr>
                <w:sz w:val="22"/>
                <w:szCs w:val="22"/>
              </w:rPr>
            </w:pPr>
          </w:p>
          <w:p w14:paraId="58361338" w14:textId="77777777" w:rsidR="00413D83" w:rsidRDefault="00413D83" w:rsidP="00413D83">
            <w:pPr>
              <w:jc w:val="both"/>
              <w:rPr>
                <w:sz w:val="22"/>
                <w:szCs w:val="22"/>
              </w:rPr>
            </w:pPr>
          </w:p>
          <w:p w14:paraId="2D8C3A3D" w14:textId="77777777" w:rsidR="00413D83" w:rsidRDefault="00413D83" w:rsidP="00413D83">
            <w:pPr>
              <w:jc w:val="both"/>
              <w:rPr>
                <w:sz w:val="22"/>
                <w:szCs w:val="22"/>
              </w:rPr>
            </w:pPr>
          </w:p>
          <w:p w14:paraId="77A30967" w14:textId="77777777" w:rsidR="00413D83" w:rsidRPr="00413D83" w:rsidRDefault="00413D83" w:rsidP="00413D83">
            <w:pPr>
              <w:jc w:val="both"/>
              <w:rPr>
                <w:sz w:val="22"/>
                <w:szCs w:val="22"/>
              </w:rPr>
            </w:pPr>
          </w:p>
          <w:p w14:paraId="44ACAD0D" w14:textId="77777777" w:rsidR="00E4182A" w:rsidRPr="00ED6412" w:rsidRDefault="00E4182A" w:rsidP="008D34B6">
            <w:pPr>
              <w:jc w:val="both"/>
              <w:rPr>
                <w:sz w:val="22"/>
                <w:szCs w:val="22"/>
              </w:rPr>
            </w:pPr>
          </w:p>
        </w:tc>
      </w:tr>
      <w:tr w:rsidR="005C05D7" w:rsidRPr="00A041B4" w14:paraId="65DF3964" w14:textId="77777777" w:rsidTr="00902DDC">
        <w:trPr>
          <w:trHeight w:val="145"/>
        </w:trPr>
        <w:tc>
          <w:tcPr>
            <w:tcW w:w="2913" w:type="pct"/>
            <w:tcBorders>
              <w:bottom w:val="single" w:sz="4" w:space="0" w:color="auto"/>
            </w:tcBorders>
            <w:shd w:val="clear" w:color="auto" w:fill="B8CCE4"/>
          </w:tcPr>
          <w:p w14:paraId="1EA6B980" w14:textId="77777777" w:rsidR="005F0396" w:rsidRPr="005F0396" w:rsidRDefault="005F0396" w:rsidP="005F0396">
            <w:pPr>
              <w:ind w:left="360"/>
              <w:jc w:val="both"/>
              <w:rPr>
                <w:b/>
                <w:smallCaps/>
                <w:sz w:val="22"/>
                <w:szCs w:val="22"/>
              </w:rPr>
            </w:pPr>
            <w:r>
              <w:rPr>
                <w:b/>
                <w:smallCaps/>
                <w:sz w:val="22"/>
              </w:rPr>
              <w:lastRenderedPageBreak/>
              <w:t>Článok 56e</w:t>
            </w:r>
          </w:p>
          <w:p w14:paraId="7D272A01" w14:textId="77777777" w:rsidR="005C05D7" w:rsidRPr="00A041B4" w:rsidRDefault="005F0396" w:rsidP="005F0396">
            <w:pPr>
              <w:ind w:left="360"/>
              <w:jc w:val="both"/>
              <w:rPr>
                <w:b/>
                <w:smallCaps/>
                <w:sz w:val="22"/>
                <w:szCs w:val="22"/>
              </w:rPr>
            </w:pPr>
            <w:r>
              <w:rPr>
                <w:b/>
                <w:smallCaps/>
                <w:sz w:val="22"/>
              </w:rPr>
              <w:t xml:space="preserve">Podmienky pomoci obsiahnutej vo finančných produktoch </w:t>
            </w:r>
            <w:r>
              <w:rPr>
                <w:b/>
                <w:smallCaps/>
                <w:sz w:val="22"/>
              </w:rPr>
              <w:lastRenderedPageBreak/>
              <w:t>podporovaných z Fondu InvestEU</w:t>
            </w:r>
          </w:p>
        </w:tc>
        <w:tc>
          <w:tcPr>
            <w:tcW w:w="2087" w:type="pct"/>
            <w:shd w:val="clear" w:color="auto" w:fill="B8CCE4"/>
          </w:tcPr>
          <w:p w14:paraId="628365A4" w14:textId="77777777" w:rsidR="005C05D7" w:rsidRPr="00A041B4" w:rsidRDefault="005C05D7" w:rsidP="00902DDC">
            <w:pPr>
              <w:jc w:val="both"/>
              <w:rPr>
                <w:b/>
                <w:smallCaps/>
                <w:sz w:val="22"/>
                <w:szCs w:val="22"/>
              </w:rPr>
            </w:pPr>
            <w:r>
              <w:rPr>
                <w:b/>
                <w:smallCaps/>
                <w:sz w:val="22"/>
              </w:rPr>
              <w:lastRenderedPageBreak/>
              <w:t>Kontrola zlučiteľnosti (OK?)</w:t>
            </w:r>
          </w:p>
        </w:tc>
      </w:tr>
      <w:tr w:rsidR="005C05D7" w:rsidRPr="00ED6412" w14:paraId="4A82B2CD" w14:textId="77777777" w:rsidTr="00902DDC">
        <w:trPr>
          <w:trHeight w:val="283"/>
        </w:trPr>
        <w:tc>
          <w:tcPr>
            <w:tcW w:w="2913" w:type="pct"/>
            <w:shd w:val="clear" w:color="auto" w:fill="auto"/>
          </w:tcPr>
          <w:p w14:paraId="3FA991FC" w14:textId="77777777" w:rsidR="005F0396" w:rsidRPr="005F0396" w:rsidRDefault="005F0396" w:rsidP="005F0396">
            <w:pPr>
              <w:numPr>
                <w:ilvl w:val="0"/>
                <w:numId w:val="9"/>
              </w:numPr>
              <w:jc w:val="both"/>
              <w:rPr>
                <w:sz w:val="22"/>
                <w:szCs w:val="22"/>
              </w:rPr>
            </w:pPr>
            <w:r>
              <w:rPr>
                <w:sz w:val="22"/>
              </w:rPr>
              <w:t>Pomoc konečnému príjemcovi v rámci finančného produktu podporovaného z Fondu InvestEU musí:</w:t>
            </w:r>
          </w:p>
          <w:p w14:paraId="67525686" w14:textId="77777777" w:rsidR="00FC0499" w:rsidRDefault="005F0396" w:rsidP="00FC0499">
            <w:pPr>
              <w:numPr>
                <w:ilvl w:val="3"/>
                <w:numId w:val="15"/>
              </w:numPr>
              <w:ind w:left="1449" w:hanging="567"/>
              <w:jc w:val="both"/>
              <w:rPr>
                <w:sz w:val="22"/>
                <w:szCs w:val="22"/>
              </w:rPr>
            </w:pPr>
            <w:r>
              <w:rPr>
                <w:sz w:val="22"/>
              </w:rPr>
              <w:t>spĺňať podmienky stanovené v jednom z odsekov 2 až 9 a</w:t>
            </w:r>
          </w:p>
          <w:p w14:paraId="5CCE34AF" w14:textId="77777777" w:rsidR="005F0396" w:rsidRPr="00FC0499" w:rsidRDefault="005F0396" w:rsidP="008D34B6">
            <w:pPr>
              <w:numPr>
                <w:ilvl w:val="3"/>
                <w:numId w:val="15"/>
              </w:numPr>
              <w:ind w:left="1449" w:hanging="567"/>
              <w:jc w:val="both"/>
              <w:rPr>
                <w:sz w:val="22"/>
                <w:szCs w:val="22"/>
              </w:rPr>
            </w:pPr>
            <w:r>
              <w:rPr>
                <w:sz w:val="22"/>
              </w:rPr>
              <w:t>ak sa financovanie poskytuje vo forme úverov konečnému príjemcovi, musí mať pomoc takú úrokovú sadzbu, ktorá zodpovedá aspoň základnej referenčnej sadzbe uplatniteľnej v čase poskytnutia úveru (odsek 1).</w:t>
            </w:r>
          </w:p>
          <w:p w14:paraId="6DC80DE4" w14:textId="77777777" w:rsidR="005F0396" w:rsidRPr="00376260" w:rsidRDefault="005F0396" w:rsidP="00376260">
            <w:pPr>
              <w:numPr>
                <w:ilvl w:val="0"/>
                <w:numId w:val="9"/>
              </w:numPr>
              <w:jc w:val="both"/>
              <w:rPr>
                <w:sz w:val="22"/>
                <w:szCs w:val="22"/>
              </w:rPr>
            </w:pPr>
            <w:r>
              <w:rPr>
                <w:sz w:val="22"/>
              </w:rPr>
              <w:t>Pomoc na projekty spoločného záujmu v oblasti transeurópskej infraštruktúry digitálnej pripojiteľnosti, ktoré sú financované podľa nariadenia (EÚ) 2021/1153, alebo ktorým bola udelená známka excelentnosti za kvalitu podľa uvedeného nariadenia, sa poskytuje len na projekty, ktoré spĺňajú všetky všeobecné a osobitné podmienky zlučiteľnosti stanovené v článku 52b. Nominálna suma celkového financovania poskytnutého ktorémukoľvek konečnému príjemcovi na projekt v rámci podpory z Fondu InvestEU nesmie presiahnuť 150 miliónov EUR (odsek 2).</w:t>
            </w:r>
          </w:p>
          <w:p w14:paraId="2EC9C862" w14:textId="77777777" w:rsidR="005F0396" w:rsidRPr="00376260" w:rsidRDefault="005F0396" w:rsidP="00376260">
            <w:pPr>
              <w:numPr>
                <w:ilvl w:val="0"/>
                <w:numId w:val="9"/>
              </w:numPr>
              <w:jc w:val="both"/>
              <w:rPr>
                <w:sz w:val="22"/>
                <w:szCs w:val="22"/>
              </w:rPr>
            </w:pPr>
            <w:r>
              <w:rPr>
                <w:sz w:val="22"/>
              </w:rPr>
              <w:t xml:space="preserve">Pomoc na </w:t>
            </w:r>
            <w:r>
              <w:rPr>
                <w:b/>
                <w:sz w:val="22"/>
              </w:rPr>
              <w:t>investície do pevných širokopásmových sietí</w:t>
            </w:r>
            <w:r>
              <w:rPr>
                <w:sz w:val="22"/>
              </w:rPr>
              <w:t xml:space="preserve"> na pripojenie iba určitých oprávnených sociálno-ekonomických aktérov musí spĺňať tieto podmienky:</w:t>
            </w:r>
          </w:p>
          <w:p w14:paraId="0E192874" w14:textId="77777777" w:rsidR="00376260" w:rsidRDefault="005F0396" w:rsidP="00376260">
            <w:pPr>
              <w:numPr>
                <w:ilvl w:val="0"/>
                <w:numId w:val="41"/>
              </w:numPr>
              <w:jc w:val="both"/>
              <w:rPr>
                <w:sz w:val="22"/>
                <w:szCs w:val="22"/>
              </w:rPr>
            </w:pPr>
            <w:r>
              <w:rPr>
                <w:sz w:val="22"/>
              </w:rPr>
              <w:t>pomoc sa poskytuje iba na projekty, ktoré spĺňajú všetky podmienky zlučiteľnosti stanovené v článku 52, pokiaľ v písmenách c) a d) tohto odseku nie je uvedené inak;</w:t>
            </w:r>
          </w:p>
          <w:p w14:paraId="76319D3D" w14:textId="77777777" w:rsidR="00376260" w:rsidRDefault="005F0396" w:rsidP="00376260">
            <w:pPr>
              <w:numPr>
                <w:ilvl w:val="0"/>
                <w:numId w:val="41"/>
              </w:numPr>
              <w:jc w:val="both"/>
              <w:rPr>
                <w:sz w:val="22"/>
                <w:szCs w:val="22"/>
              </w:rPr>
            </w:pPr>
            <w:r>
              <w:rPr>
                <w:sz w:val="22"/>
              </w:rPr>
              <w:t>nominálna suma celkového financovania poskytnutého ktorémukoľvek konečnému príjemcovi na jeden projekt v rámci podpory z Fondu InvestEU nesmie presiahnuť 150 miliónov EUR;</w:t>
            </w:r>
          </w:p>
          <w:p w14:paraId="686A28B7" w14:textId="77777777" w:rsidR="00376260" w:rsidRDefault="005F0396" w:rsidP="00376260">
            <w:pPr>
              <w:numPr>
                <w:ilvl w:val="0"/>
                <w:numId w:val="41"/>
              </w:numPr>
              <w:jc w:val="both"/>
              <w:rPr>
                <w:sz w:val="22"/>
                <w:szCs w:val="22"/>
              </w:rPr>
            </w:pPr>
            <w:r>
              <w:rPr>
                <w:sz w:val="22"/>
              </w:rPr>
              <w:t>projekt prepája len tých sociálno-ekonomických aktérov, ktorí sú orgánmi verejnej správy alebo verejnými alebo súkromnými subjektmi poverenými poskytovaním služieb všeobecného záujmu alebo služieb všeobecného hospodárskeho záujmu v zmysle článku 106 ods. 2 zmluvy. Projekty zahŕňajúce iné prvky alebo subjekty ako tie, ktoré sú uvedené v tomto bode, sú vylúčené;</w:t>
            </w:r>
          </w:p>
          <w:p w14:paraId="4BA8E28D" w14:textId="77777777" w:rsidR="004C239F" w:rsidRDefault="005F0396" w:rsidP="004C239F">
            <w:pPr>
              <w:numPr>
                <w:ilvl w:val="0"/>
                <w:numId w:val="41"/>
              </w:numPr>
              <w:jc w:val="both"/>
              <w:rPr>
                <w:sz w:val="22"/>
                <w:szCs w:val="22"/>
              </w:rPr>
            </w:pPr>
            <w:r>
              <w:rPr>
                <w:sz w:val="22"/>
              </w:rPr>
              <w:t>odchylne od článku 52 ods. 4 sa zistené zlyhanie trhu musí overiť buď dostupným primeraným mapovaním, alebo ak takéto mapovanie nie je k dispozícii, verejnou konzultáciou, a to takto:</w:t>
            </w:r>
          </w:p>
          <w:p w14:paraId="29080E8B" w14:textId="5F9821B6" w:rsidR="004C239F" w:rsidRDefault="00C8413A" w:rsidP="004C239F">
            <w:pPr>
              <w:numPr>
                <w:ilvl w:val="0"/>
                <w:numId w:val="42"/>
              </w:numPr>
              <w:jc w:val="both"/>
              <w:rPr>
                <w:sz w:val="22"/>
                <w:szCs w:val="22"/>
              </w:rPr>
            </w:pPr>
            <w:r>
              <w:rPr>
                <w:b/>
                <w:sz w:val="22"/>
              </w:rPr>
              <w:t>m</w:t>
            </w:r>
            <w:r w:rsidR="005F0396">
              <w:rPr>
                <w:b/>
                <w:sz w:val="22"/>
              </w:rPr>
              <w:t>apovanie</w:t>
            </w:r>
            <w:r w:rsidR="005F0396">
              <w:rPr>
                <w:sz w:val="22"/>
              </w:rPr>
              <w:t xml:space="preserve"> možno považovať za primerané, ak nie je staršie ako 18 mesiacov a zahŕňa všetky siete schopné spoľahlivo poskytovať rýchlosti sťahovania dát najmenej 100 Mb/s, ale menej ako 300 Mb/s (hraničné rýchlosti), ktoré sa nachádzajú v dosahu priestorov oprávneného sociálno-ekonomického aktéra určeného v písmene c). Toto mapovanie musí vykonať príslušný orgán verejnej správy, </w:t>
            </w:r>
            <w:r w:rsidR="005F0396">
              <w:rPr>
                <w:sz w:val="22"/>
              </w:rPr>
              <w:lastRenderedPageBreak/>
              <w:t>pričom sa musia vziať do úvahy všetky siete schopné spoľahlivo poskytovať prahové rýchlosti, ktoré už existujú, alebo sa vierohodne plánujú vybudovať v nasledujúcich troch rokoch alebo v rovnakom časovom horizonte ako plánovaná podporovaná intervencia, ktorý nemôže byť kratší ako dva roky, a musí sa vykonať i) v prípade čisto pevných sietí na úrovni adries na základe priestorov nachádzajúcich sa v dosahu infraštruktúry a ii) v prípade pevných bezdrôtových prístupových sietí na úrovni adresy na základe priestorov nachádzajúcich sa v dosahu infraštruktúry alebo na základe sietí s maximálnou veľkosťou 100 × 100 metrov;</w:t>
            </w:r>
          </w:p>
          <w:p w14:paraId="3522C3BD" w14:textId="77777777" w:rsidR="004C239F" w:rsidRDefault="005F0396" w:rsidP="004C239F">
            <w:pPr>
              <w:numPr>
                <w:ilvl w:val="0"/>
                <w:numId w:val="42"/>
              </w:numPr>
              <w:jc w:val="both"/>
              <w:rPr>
                <w:sz w:val="22"/>
                <w:szCs w:val="22"/>
              </w:rPr>
            </w:pPr>
            <w:r>
              <w:rPr>
                <w:b/>
                <w:sz w:val="22"/>
              </w:rPr>
              <w:t>verejnú konzultáciu</w:t>
            </w:r>
            <w:r>
              <w:rPr>
                <w:sz w:val="22"/>
              </w:rPr>
              <w:t xml:space="preserve"> musí uskutočniť príslušný orgán verejnej správy prostredníctvom zverejnenia na príslušnej webovej stránke, v ktorom sa zainteresované strany vyzývajú, aby sa vyjadrili k návrhu opatrenia a predložili opodstatnené informácie týkajúce sa sietí schopných spoľahlivo poskytovať rýchlosti sťahovania dát najmenej 100 Mb/s, ale menej ako 300 Mb/s (prahové rýchlosti), ktoré sú existujúce alebo sa vierohodne plánujú vybudovať v nasledujúcich troch rokoch alebo v rovnakom časovom horizonte ako plánovaná podporovaná intervencia, ktorý nemôže byť kratší ako dva roky, a ktoré sa na základe informácií nachádzajú v dosahu priestorov oprávneného sociálno-ekonomického subjektu, ako je uvedené v písmene c): </w:t>
            </w:r>
          </w:p>
          <w:p w14:paraId="11BBE9F4" w14:textId="77777777" w:rsidR="004C239F" w:rsidRDefault="005F0396" w:rsidP="008D34B6">
            <w:pPr>
              <w:numPr>
                <w:ilvl w:val="0"/>
                <w:numId w:val="43"/>
              </w:numPr>
              <w:jc w:val="both"/>
              <w:rPr>
                <w:sz w:val="22"/>
                <w:szCs w:val="22"/>
              </w:rPr>
            </w:pPr>
            <w:r>
              <w:rPr>
                <w:sz w:val="22"/>
              </w:rPr>
              <w:t>v prípade čisto pevných sietí na úrovni adresy na základe priestorov nachádzajúcich sa v dosahu infraštruktúry a</w:t>
            </w:r>
          </w:p>
          <w:p w14:paraId="710AE345" w14:textId="5EA451E0" w:rsidR="005C05D7" w:rsidRPr="004C239F" w:rsidRDefault="005F0396" w:rsidP="008D34B6">
            <w:pPr>
              <w:numPr>
                <w:ilvl w:val="0"/>
                <w:numId w:val="43"/>
              </w:numPr>
              <w:jc w:val="both"/>
              <w:rPr>
                <w:sz w:val="22"/>
                <w:szCs w:val="22"/>
              </w:rPr>
            </w:pPr>
            <w:r>
              <w:rPr>
                <w:sz w:val="22"/>
              </w:rPr>
              <w:t>v prípade pevných bezdrôtových prístupových sietí na úrovni adresy na základe priestorov nachádzajúcich sa v dosahu infraštruktúry alebo na základe sietí s maximálnou veľkosťou 100 × 100 metrov. Verejná konzultácia trvá najmenej 30 dní.</w:t>
            </w:r>
          </w:p>
        </w:tc>
        <w:tc>
          <w:tcPr>
            <w:tcW w:w="2087" w:type="pct"/>
            <w:shd w:val="clear" w:color="auto" w:fill="auto"/>
          </w:tcPr>
          <w:p w14:paraId="49BDBFA8" w14:textId="77777777" w:rsidR="005C05D7" w:rsidRDefault="005C05D7" w:rsidP="00902DDC">
            <w:pPr>
              <w:jc w:val="both"/>
              <w:rPr>
                <w:sz w:val="22"/>
                <w:szCs w:val="22"/>
              </w:rPr>
            </w:pPr>
          </w:p>
          <w:p w14:paraId="0F6E77F6" w14:textId="77777777" w:rsidR="005C05D7" w:rsidRDefault="005C05D7" w:rsidP="00902DDC">
            <w:pPr>
              <w:jc w:val="both"/>
              <w:rPr>
                <w:sz w:val="22"/>
                <w:szCs w:val="22"/>
              </w:rPr>
            </w:pPr>
          </w:p>
          <w:p w14:paraId="1BFCC95F" w14:textId="77777777" w:rsidR="005C05D7" w:rsidRDefault="005C05D7" w:rsidP="00902DDC">
            <w:pPr>
              <w:jc w:val="both"/>
              <w:rPr>
                <w:sz w:val="22"/>
                <w:szCs w:val="22"/>
              </w:rPr>
            </w:pPr>
          </w:p>
          <w:p w14:paraId="4BC61368" w14:textId="77777777" w:rsidR="005C05D7" w:rsidRPr="00413D83" w:rsidRDefault="005C05D7" w:rsidP="00902DDC">
            <w:pPr>
              <w:jc w:val="both"/>
              <w:rPr>
                <w:sz w:val="22"/>
                <w:szCs w:val="22"/>
              </w:rPr>
            </w:pPr>
          </w:p>
          <w:p w14:paraId="08E36B14" w14:textId="77777777" w:rsidR="005C05D7" w:rsidRDefault="005C05D7" w:rsidP="00902DDC">
            <w:pPr>
              <w:jc w:val="both"/>
              <w:rPr>
                <w:sz w:val="22"/>
                <w:szCs w:val="22"/>
              </w:rPr>
            </w:pPr>
          </w:p>
          <w:p w14:paraId="178FA021" w14:textId="77777777" w:rsidR="005C05D7" w:rsidRDefault="005C05D7" w:rsidP="00902DDC">
            <w:pPr>
              <w:jc w:val="both"/>
              <w:rPr>
                <w:sz w:val="22"/>
                <w:szCs w:val="22"/>
              </w:rPr>
            </w:pPr>
          </w:p>
          <w:p w14:paraId="7BFEDEDD" w14:textId="77777777" w:rsidR="005C05D7" w:rsidRDefault="005C05D7" w:rsidP="00902DDC">
            <w:pPr>
              <w:jc w:val="both"/>
              <w:rPr>
                <w:sz w:val="22"/>
                <w:szCs w:val="22"/>
              </w:rPr>
            </w:pPr>
          </w:p>
          <w:p w14:paraId="7BB8AC0F" w14:textId="77777777" w:rsidR="005C05D7" w:rsidRDefault="005C05D7" w:rsidP="00902DDC">
            <w:pPr>
              <w:jc w:val="both"/>
              <w:rPr>
                <w:sz w:val="22"/>
                <w:szCs w:val="22"/>
              </w:rPr>
            </w:pPr>
          </w:p>
          <w:p w14:paraId="76ADAB50" w14:textId="77777777" w:rsidR="005C05D7" w:rsidRDefault="005C05D7" w:rsidP="00902DDC">
            <w:pPr>
              <w:jc w:val="both"/>
              <w:rPr>
                <w:sz w:val="22"/>
                <w:szCs w:val="22"/>
              </w:rPr>
            </w:pPr>
          </w:p>
          <w:p w14:paraId="7F92239B" w14:textId="77777777" w:rsidR="005C05D7" w:rsidRDefault="005C05D7" w:rsidP="00902DDC">
            <w:pPr>
              <w:jc w:val="both"/>
              <w:rPr>
                <w:sz w:val="22"/>
                <w:szCs w:val="22"/>
              </w:rPr>
            </w:pPr>
          </w:p>
          <w:p w14:paraId="246CE1C7" w14:textId="77777777" w:rsidR="005C05D7" w:rsidRDefault="005C05D7" w:rsidP="00902DDC">
            <w:pPr>
              <w:jc w:val="both"/>
              <w:rPr>
                <w:sz w:val="22"/>
                <w:szCs w:val="22"/>
              </w:rPr>
            </w:pPr>
          </w:p>
          <w:p w14:paraId="001E5B80" w14:textId="77777777" w:rsidR="005C05D7" w:rsidRDefault="005C05D7" w:rsidP="00902DDC">
            <w:pPr>
              <w:jc w:val="both"/>
              <w:rPr>
                <w:sz w:val="22"/>
                <w:szCs w:val="22"/>
              </w:rPr>
            </w:pPr>
          </w:p>
          <w:p w14:paraId="27A8E690" w14:textId="77777777" w:rsidR="005C05D7" w:rsidRDefault="005C05D7" w:rsidP="00902DDC">
            <w:pPr>
              <w:jc w:val="both"/>
              <w:rPr>
                <w:sz w:val="22"/>
                <w:szCs w:val="22"/>
              </w:rPr>
            </w:pPr>
          </w:p>
          <w:p w14:paraId="15A1EA79" w14:textId="77777777" w:rsidR="005C05D7" w:rsidRDefault="005C05D7" w:rsidP="00902DDC">
            <w:pPr>
              <w:jc w:val="both"/>
              <w:rPr>
                <w:sz w:val="22"/>
                <w:szCs w:val="22"/>
              </w:rPr>
            </w:pPr>
          </w:p>
          <w:p w14:paraId="7FACE2BE" w14:textId="77777777" w:rsidR="005C05D7" w:rsidRDefault="005C05D7" w:rsidP="00902DDC">
            <w:pPr>
              <w:jc w:val="both"/>
              <w:rPr>
                <w:sz w:val="22"/>
                <w:szCs w:val="22"/>
              </w:rPr>
            </w:pPr>
          </w:p>
          <w:p w14:paraId="26839B78" w14:textId="77777777" w:rsidR="005C05D7" w:rsidRDefault="005C05D7" w:rsidP="00902DDC">
            <w:pPr>
              <w:jc w:val="both"/>
              <w:rPr>
                <w:sz w:val="22"/>
                <w:szCs w:val="22"/>
              </w:rPr>
            </w:pPr>
          </w:p>
          <w:p w14:paraId="21F01B98" w14:textId="77777777" w:rsidR="005C05D7" w:rsidRDefault="005C05D7" w:rsidP="00902DDC">
            <w:pPr>
              <w:jc w:val="both"/>
              <w:rPr>
                <w:sz w:val="22"/>
                <w:szCs w:val="22"/>
              </w:rPr>
            </w:pPr>
          </w:p>
          <w:p w14:paraId="135F5742" w14:textId="77777777" w:rsidR="005C05D7" w:rsidRDefault="005C05D7" w:rsidP="00902DDC">
            <w:pPr>
              <w:jc w:val="both"/>
              <w:rPr>
                <w:sz w:val="22"/>
                <w:szCs w:val="22"/>
              </w:rPr>
            </w:pPr>
          </w:p>
          <w:p w14:paraId="4BA34BED" w14:textId="77777777" w:rsidR="005C05D7" w:rsidRDefault="005C05D7" w:rsidP="00902DDC">
            <w:pPr>
              <w:jc w:val="both"/>
              <w:rPr>
                <w:sz w:val="22"/>
                <w:szCs w:val="22"/>
              </w:rPr>
            </w:pPr>
          </w:p>
          <w:p w14:paraId="52A4B1D7" w14:textId="77777777" w:rsidR="005C05D7" w:rsidRDefault="005C05D7" w:rsidP="00902DDC">
            <w:pPr>
              <w:jc w:val="both"/>
              <w:rPr>
                <w:sz w:val="22"/>
                <w:szCs w:val="22"/>
              </w:rPr>
            </w:pPr>
          </w:p>
          <w:p w14:paraId="134770C8" w14:textId="77777777" w:rsidR="005C05D7" w:rsidRPr="00413D83" w:rsidRDefault="005C05D7" w:rsidP="00902DDC">
            <w:pPr>
              <w:jc w:val="both"/>
              <w:rPr>
                <w:sz w:val="22"/>
                <w:szCs w:val="22"/>
              </w:rPr>
            </w:pPr>
          </w:p>
          <w:p w14:paraId="36BE5CCF" w14:textId="77777777" w:rsidR="005C05D7" w:rsidRPr="00413D83" w:rsidRDefault="005C05D7" w:rsidP="00902DDC">
            <w:pPr>
              <w:jc w:val="both"/>
              <w:rPr>
                <w:sz w:val="22"/>
                <w:szCs w:val="22"/>
              </w:rPr>
            </w:pPr>
          </w:p>
          <w:p w14:paraId="3FFB34DC" w14:textId="77777777" w:rsidR="005C05D7" w:rsidRDefault="005C05D7" w:rsidP="00902DDC">
            <w:pPr>
              <w:jc w:val="both"/>
              <w:rPr>
                <w:sz w:val="22"/>
                <w:szCs w:val="22"/>
              </w:rPr>
            </w:pPr>
          </w:p>
          <w:p w14:paraId="2327B696" w14:textId="77777777" w:rsidR="005C05D7" w:rsidRDefault="005C05D7" w:rsidP="00902DDC">
            <w:pPr>
              <w:jc w:val="both"/>
              <w:rPr>
                <w:sz w:val="22"/>
                <w:szCs w:val="22"/>
              </w:rPr>
            </w:pPr>
          </w:p>
          <w:p w14:paraId="45946A17" w14:textId="77777777" w:rsidR="005C05D7" w:rsidRDefault="005C05D7" w:rsidP="00902DDC">
            <w:pPr>
              <w:jc w:val="both"/>
              <w:rPr>
                <w:sz w:val="22"/>
                <w:szCs w:val="22"/>
              </w:rPr>
            </w:pPr>
          </w:p>
          <w:p w14:paraId="69B6C6C6" w14:textId="77777777" w:rsidR="005C05D7" w:rsidRDefault="005C05D7" w:rsidP="00902DDC">
            <w:pPr>
              <w:jc w:val="both"/>
              <w:rPr>
                <w:sz w:val="22"/>
                <w:szCs w:val="22"/>
              </w:rPr>
            </w:pPr>
          </w:p>
          <w:p w14:paraId="23F492A4" w14:textId="77777777" w:rsidR="005C05D7" w:rsidRDefault="005C05D7" w:rsidP="00902DDC">
            <w:pPr>
              <w:jc w:val="both"/>
              <w:rPr>
                <w:sz w:val="22"/>
                <w:szCs w:val="22"/>
              </w:rPr>
            </w:pPr>
          </w:p>
          <w:p w14:paraId="78AA68F4" w14:textId="77777777" w:rsidR="005C05D7" w:rsidRDefault="005C05D7" w:rsidP="00902DDC">
            <w:pPr>
              <w:jc w:val="both"/>
              <w:rPr>
                <w:sz w:val="22"/>
                <w:szCs w:val="22"/>
              </w:rPr>
            </w:pPr>
          </w:p>
          <w:p w14:paraId="3C894E81" w14:textId="77777777" w:rsidR="005C05D7" w:rsidRDefault="005C05D7" w:rsidP="00902DDC">
            <w:pPr>
              <w:jc w:val="both"/>
              <w:rPr>
                <w:sz w:val="22"/>
                <w:szCs w:val="22"/>
              </w:rPr>
            </w:pPr>
          </w:p>
          <w:p w14:paraId="7A957A0F" w14:textId="77777777" w:rsidR="005C05D7" w:rsidRDefault="005C05D7" w:rsidP="00902DDC">
            <w:pPr>
              <w:jc w:val="both"/>
              <w:rPr>
                <w:sz w:val="22"/>
                <w:szCs w:val="22"/>
              </w:rPr>
            </w:pPr>
          </w:p>
          <w:p w14:paraId="5378916D" w14:textId="77777777" w:rsidR="005C05D7" w:rsidRDefault="005C05D7" w:rsidP="00902DDC">
            <w:pPr>
              <w:jc w:val="both"/>
              <w:rPr>
                <w:sz w:val="22"/>
                <w:szCs w:val="22"/>
              </w:rPr>
            </w:pPr>
          </w:p>
          <w:p w14:paraId="536FE5BA" w14:textId="77777777" w:rsidR="005C05D7" w:rsidRDefault="005C05D7" w:rsidP="00902DDC">
            <w:pPr>
              <w:jc w:val="both"/>
              <w:rPr>
                <w:sz w:val="22"/>
                <w:szCs w:val="22"/>
              </w:rPr>
            </w:pPr>
          </w:p>
          <w:p w14:paraId="06CCF654" w14:textId="77777777" w:rsidR="005C05D7" w:rsidRDefault="005C05D7" w:rsidP="00902DDC">
            <w:pPr>
              <w:jc w:val="both"/>
              <w:rPr>
                <w:sz w:val="22"/>
                <w:szCs w:val="22"/>
              </w:rPr>
            </w:pPr>
          </w:p>
          <w:p w14:paraId="00129B42" w14:textId="77777777" w:rsidR="005C05D7" w:rsidRDefault="005C05D7" w:rsidP="00902DDC">
            <w:pPr>
              <w:jc w:val="both"/>
              <w:rPr>
                <w:sz w:val="22"/>
                <w:szCs w:val="22"/>
              </w:rPr>
            </w:pPr>
          </w:p>
          <w:p w14:paraId="64DAE2EE" w14:textId="77777777" w:rsidR="005C05D7" w:rsidRDefault="005C05D7" w:rsidP="00902DDC">
            <w:pPr>
              <w:jc w:val="both"/>
              <w:rPr>
                <w:sz w:val="22"/>
                <w:szCs w:val="22"/>
              </w:rPr>
            </w:pPr>
          </w:p>
          <w:p w14:paraId="3C40A7E5" w14:textId="77777777" w:rsidR="005C05D7" w:rsidRDefault="005C05D7" w:rsidP="00902DDC">
            <w:pPr>
              <w:jc w:val="both"/>
              <w:rPr>
                <w:sz w:val="22"/>
                <w:szCs w:val="22"/>
              </w:rPr>
            </w:pPr>
          </w:p>
          <w:p w14:paraId="1775BEBB" w14:textId="77777777" w:rsidR="005C05D7" w:rsidRDefault="005C05D7" w:rsidP="00902DDC">
            <w:pPr>
              <w:jc w:val="both"/>
              <w:rPr>
                <w:sz w:val="22"/>
                <w:szCs w:val="22"/>
              </w:rPr>
            </w:pPr>
          </w:p>
          <w:p w14:paraId="1B22CACD" w14:textId="77777777" w:rsidR="005C05D7" w:rsidRDefault="005C05D7" w:rsidP="00902DDC">
            <w:pPr>
              <w:jc w:val="both"/>
              <w:rPr>
                <w:sz w:val="22"/>
                <w:szCs w:val="22"/>
              </w:rPr>
            </w:pPr>
          </w:p>
          <w:p w14:paraId="20CADD29" w14:textId="77777777" w:rsidR="005C05D7" w:rsidRDefault="005C05D7" w:rsidP="00902DDC">
            <w:pPr>
              <w:jc w:val="both"/>
              <w:rPr>
                <w:sz w:val="22"/>
                <w:szCs w:val="22"/>
              </w:rPr>
            </w:pPr>
          </w:p>
          <w:p w14:paraId="21933AB3" w14:textId="77777777" w:rsidR="005C05D7" w:rsidRPr="00413D83" w:rsidRDefault="005C05D7" w:rsidP="00902DDC">
            <w:pPr>
              <w:jc w:val="both"/>
              <w:rPr>
                <w:sz w:val="22"/>
                <w:szCs w:val="22"/>
              </w:rPr>
            </w:pPr>
            <w:r>
              <w:rPr>
                <w:sz w:val="22"/>
              </w:rPr>
              <w:t xml:space="preserve"> </w:t>
            </w:r>
          </w:p>
          <w:p w14:paraId="283F9F79" w14:textId="77777777" w:rsidR="005C05D7" w:rsidRDefault="005C05D7" w:rsidP="00902DDC">
            <w:pPr>
              <w:jc w:val="both"/>
              <w:rPr>
                <w:sz w:val="22"/>
                <w:szCs w:val="22"/>
              </w:rPr>
            </w:pPr>
          </w:p>
          <w:p w14:paraId="2BD5B282" w14:textId="77777777" w:rsidR="005C05D7" w:rsidRDefault="005C05D7" w:rsidP="00902DDC">
            <w:pPr>
              <w:jc w:val="both"/>
              <w:rPr>
                <w:sz w:val="22"/>
                <w:szCs w:val="22"/>
              </w:rPr>
            </w:pPr>
          </w:p>
          <w:p w14:paraId="402DFEFE" w14:textId="77777777" w:rsidR="005C05D7" w:rsidRDefault="005C05D7" w:rsidP="00902DDC">
            <w:pPr>
              <w:jc w:val="both"/>
              <w:rPr>
                <w:sz w:val="22"/>
                <w:szCs w:val="22"/>
              </w:rPr>
            </w:pPr>
          </w:p>
          <w:p w14:paraId="3F9C20FA" w14:textId="77777777" w:rsidR="005C05D7" w:rsidRDefault="005C05D7" w:rsidP="00902DDC">
            <w:pPr>
              <w:jc w:val="both"/>
              <w:rPr>
                <w:sz w:val="22"/>
                <w:szCs w:val="22"/>
              </w:rPr>
            </w:pPr>
          </w:p>
          <w:p w14:paraId="63A9F454" w14:textId="77777777" w:rsidR="005C05D7" w:rsidRDefault="005C05D7" w:rsidP="00902DDC">
            <w:pPr>
              <w:jc w:val="both"/>
              <w:rPr>
                <w:sz w:val="22"/>
                <w:szCs w:val="22"/>
              </w:rPr>
            </w:pPr>
          </w:p>
          <w:p w14:paraId="0A0F2EBC" w14:textId="77777777" w:rsidR="005C05D7" w:rsidRDefault="005C05D7" w:rsidP="00902DDC">
            <w:pPr>
              <w:jc w:val="both"/>
              <w:rPr>
                <w:sz w:val="22"/>
                <w:szCs w:val="22"/>
              </w:rPr>
            </w:pPr>
          </w:p>
          <w:p w14:paraId="03808B36" w14:textId="77777777" w:rsidR="005C05D7" w:rsidRDefault="005C05D7" w:rsidP="00902DDC">
            <w:pPr>
              <w:jc w:val="both"/>
              <w:rPr>
                <w:sz w:val="22"/>
                <w:szCs w:val="22"/>
              </w:rPr>
            </w:pPr>
          </w:p>
          <w:p w14:paraId="756950D5" w14:textId="77777777" w:rsidR="005C05D7" w:rsidRDefault="005C05D7" w:rsidP="00902DDC">
            <w:pPr>
              <w:jc w:val="both"/>
              <w:rPr>
                <w:sz w:val="22"/>
                <w:szCs w:val="22"/>
              </w:rPr>
            </w:pPr>
          </w:p>
          <w:p w14:paraId="644F00C0" w14:textId="77777777" w:rsidR="005C05D7" w:rsidRDefault="005C05D7" w:rsidP="00902DDC">
            <w:pPr>
              <w:jc w:val="both"/>
              <w:rPr>
                <w:sz w:val="22"/>
                <w:szCs w:val="22"/>
              </w:rPr>
            </w:pPr>
          </w:p>
          <w:p w14:paraId="45DCABE1" w14:textId="77777777" w:rsidR="005C05D7" w:rsidRDefault="005C05D7" w:rsidP="00902DDC">
            <w:pPr>
              <w:jc w:val="both"/>
              <w:rPr>
                <w:sz w:val="22"/>
                <w:szCs w:val="22"/>
              </w:rPr>
            </w:pPr>
          </w:p>
          <w:p w14:paraId="3DBAA051" w14:textId="77777777" w:rsidR="005C05D7" w:rsidRPr="00413D83" w:rsidRDefault="005C05D7" w:rsidP="00902DDC">
            <w:pPr>
              <w:jc w:val="both"/>
              <w:rPr>
                <w:sz w:val="22"/>
                <w:szCs w:val="22"/>
              </w:rPr>
            </w:pPr>
          </w:p>
          <w:p w14:paraId="3BA52B80" w14:textId="77777777" w:rsidR="005C05D7" w:rsidRPr="00ED6412" w:rsidRDefault="005C05D7" w:rsidP="00902DDC">
            <w:pPr>
              <w:jc w:val="both"/>
              <w:rPr>
                <w:sz w:val="22"/>
                <w:szCs w:val="22"/>
              </w:rPr>
            </w:pPr>
          </w:p>
        </w:tc>
      </w:tr>
    </w:tbl>
    <w:p w14:paraId="1312527E" w14:textId="77777777" w:rsidR="005C05D7" w:rsidRPr="00ED6412" w:rsidRDefault="005C05D7" w:rsidP="005C05D7">
      <w:pPr>
        <w:rPr>
          <w:sz w:val="22"/>
          <w:szCs w:val="22"/>
        </w:rPr>
      </w:pPr>
    </w:p>
    <w:p w14:paraId="40F37474" w14:textId="77777777" w:rsidR="00E4182A" w:rsidRPr="00ED6412" w:rsidRDefault="00E4182A" w:rsidP="00ED6412">
      <w:pPr>
        <w:rPr>
          <w:sz w:val="22"/>
          <w:szCs w:val="22"/>
        </w:rPr>
      </w:pPr>
    </w:p>
    <w:sectPr w:rsidR="00E4182A" w:rsidRPr="00ED6412" w:rsidSect="00895393">
      <w:headerReference w:type="default" r:id="rId12"/>
      <w:pgSz w:w="15840" w:h="12240" w:orient="landscape"/>
      <w:pgMar w:top="1417" w:right="81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2BC148" w14:textId="77777777" w:rsidR="00D650A0" w:rsidRDefault="00D650A0">
      <w:r>
        <w:separator/>
      </w:r>
    </w:p>
  </w:endnote>
  <w:endnote w:type="continuationSeparator" w:id="0">
    <w:p w14:paraId="59B01E59" w14:textId="77777777" w:rsidR="00D650A0" w:rsidRDefault="00D65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Regu">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3A52F" w14:textId="77777777" w:rsidR="00D650A0" w:rsidRDefault="00D650A0">
      <w:r>
        <w:separator/>
      </w:r>
    </w:p>
  </w:footnote>
  <w:footnote w:type="continuationSeparator" w:id="0">
    <w:p w14:paraId="6E25E75F" w14:textId="77777777" w:rsidR="00D650A0" w:rsidRDefault="00D650A0">
      <w:r>
        <w:continuationSeparator/>
      </w:r>
    </w:p>
  </w:footnote>
  <w:footnote w:id="1">
    <w:p w14:paraId="4CC4954D" w14:textId="45F1BBF8" w:rsidR="006D624E" w:rsidRPr="006D624E" w:rsidRDefault="006D624E" w:rsidP="00B50FE5">
      <w:pPr>
        <w:pStyle w:val="FootnoteText"/>
        <w:ind w:left="720" w:hanging="720"/>
        <w:jc w:val="both"/>
      </w:pPr>
      <w:r>
        <w:rPr>
          <w:rStyle w:val="FootnoteReference"/>
        </w:rPr>
        <w:footnoteRef/>
      </w:r>
      <w:r>
        <w:t xml:space="preserve"> </w:t>
      </w:r>
      <w:r w:rsidR="00B50FE5">
        <w:tab/>
      </w:r>
      <w:r>
        <w:t>Pri určovaní súladu s ustanoveniami o kumulácii podľa prvej vety tohto písmena sa neberie do úvahy financovanie poskytnuté konečným príjemcom v rámci podpory z Fondu InvestEU podľa kapitoly III oddielu 16 ani náklady, na ktoré sa toto financovanie vzťahuje. Namiesto toho sa suma relevantná na určenie súladu s ustanoveniami o kumulácii podľa prvej vety tohto písmena vypočíta takto: najskôr sa od celkových oprávnených nákladov na projekt odpočíta nominálna suma financovania v rámci podpory z Fondu InvestEU, pričom sa získajú celkové zvyšné oprávnené náklady; následne sa vypočíta maximálna výška pomoci, a to tak, že príslušná najvyššia intenzita pomoci alebo výška pomoci sa uplatní len na celkové zvyšné oprávnené náklady.</w:t>
      </w:r>
    </w:p>
    <w:p w14:paraId="2CA08F9A" w14:textId="77777777" w:rsidR="006D624E" w:rsidRPr="006D624E" w:rsidRDefault="006D624E" w:rsidP="00B50FE5">
      <w:pPr>
        <w:pStyle w:val="FootnoteText"/>
        <w:ind w:left="720"/>
        <w:jc w:val="both"/>
      </w:pPr>
      <w:r>
        <w:t>V prípade článkov, pri ktorých je strop vymedzujúci notifikačnú povinnosť vyjadrený ako maximálna výška pomoci, sa pri určovaní toho, či sa dodržiavajú stropy vymedzujúce notifikačnú povinnosť uvedené v článku 4, nezohľadňuje ani nominálna výška financovania poskytnutého konečným príjemcom s podporou z Fondu InvestEU.</w:t>
      </w:r>
    </w:p>
    <w:p w14:paraId="26B1DE9D" w14:textId="77777777" w:rsidR="006D624E" w:rsidRPr="008D34B6" w:rsidRDefault="006D624E" w:rsidP="00B50FE5">
      <w:pPr>
        <w:pStyle w:val="FootnoteText"/>
        <w:ind w:left="720"/>
        <w:jc w:val="both"/>
      </w:pPr>
      <w:r>
        <w:t>Alternatívne, v prípade úverov v prvom rade alebo záruk na úvery v prvom rade podporovaných z Fondu InvestEU podľa kapitoly III oddielu 16 sa ekvivalent hrubého grantu pomoci obsiahnutej v takýchto úveroch alebo zárukách poskytnutých konečným príjemcom môže vypočítať primerane podľa článku 5 ods. 2 písm. b) alebo c). Tento ekvivalent hrubého grantu pomoci sa môže v súlade s prvou vetou tohto písmena použiť na zabezpečenie toho, aby kumulácia s akoukoľvek inou pomocou na rovnaké identifikovateľné oprávnené náklady nemala za následok prekročenie najvyššej intenzity pomoci alebo výšky pomoci uplatniteľnej na pomoc podľa tohto nariadenia alebo príslušného stropu vymedzujúceho notifikačnú povinnosť podľa tohto nariadenia.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804E0" w14:textId="77777777" w:rsidR="003E7E92" w:rsidRDefault="003E7E92" w:rsidP="003E7E92">
    <w:pPr>
      <w:pStyle w:val="Header"/>
      <w:ind w:left="720"/>
      <w:rPr>
        <w:sz w:val="22"/>
        <w:szCs w:val="22"/>
      </w:rPr>
    </w:pPr>
    <w:r>
      <w:rPr>
        <w:sz w:val="22"/>
      </w:rPr>
      <w:t>Tento dokument nezbavuje povinnosti prečítať si všeobecné nariadenie o skupinových výnimkách.</w:t>
    </w:r>
  </w:p>
  <w:p w14:paraId="483FDD0A" w14:textId="77777777" w:rsidR="00EF6FD8" w:rsidRDefault="00EF6F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6018"/>
    <w:multiLevelType w:val="hybridMultilevel"/>
    <w:tmpl w:val="3080020E"/>
    <w:lvl w:ilvl="0" w:tplc="D102C17A">
      <w:start w:val="1"/>
      <w:numFmt w:val="lowerRoman"/>
      <w:lvlText w:val="%1)"/>
      <w:lvlJc w:val="left"/>
      <w:pPr>
        <w:ind w:left="3600" w:hanging="720"/>
      </w:pPr>
      <w:rPr>
        <w:rFonts w:ascii="Times New Roman" w:eastAsia="Times New Roman" w:hAnsi="Times New Roman" w:cs="Times New Roman" w:hint="default"/>
        <w:b w:val="0"/>
        <w:bCs w:val="0"/>
        <w:i w:val="0"/>
        <w:iCs w:val="0"/>
        <w:w w:val="100"/>
        <w:sz w:val="24"/>
        <w:szCs w:val="24"/>
      </w:rPr>
    </w:lvl>
    <w:lvl w:ilvl="1" w:tplc="18090019" w:tentative="1">
      <w:start w:val="1"/>
      <w:numFmt w:val="lowerLetter"/>
      <w:lvlText w:val="%2."/>
      <w:lvlJc w:val="left"/>
      <w:pPr>
        <w:ind w:left="3960" w:hanging="360"/>
      </w:pPr>
    </w:lvl>
    <w:lvl w:ilvl="2" w:tplc="1809001B" w:tentative="1">
      <w:start w:val="1"/>
      <w:numFmt w:val="lowerRoman"/>
      <w:lvlText w:val="%3."/>
      <w:lvlJc w:val="right"/>
      <w:pPr>
        <w:ind w:left="4680" w:hanging="180"/>
      </w:pPr>
    </w:lvl>
    <w:lvl w:ilvl="3" w:tplc="1809000F" w:tentative="1">
      <w:start w:val="1"/>
      <w:numFmt w:val="decimal"/>
      <w:lvlText w:val="%4."/>
      <w:lvlJc w:val="left"/>
      <w:pPr>
        <w:ind w:left="5400" w:hanging="360"/>
      </w:pPr>
    </w:lvl>
    <w:lvl w:ilvl="4" w:tplc="18090019" w:tentative="1">
      <w:start w:val="1"/>
      <w:numFmt w:val="lowerLetter"/>
      <w:lvlText w:val="%5."/>
      <w:lvlJc w:val="left"/>
      <w:pPr>
        <w:ind w:left="6120" w:hanging="360"/>
      </w:pPr>
    </w:lvl>
    <w:lvl w:ilvl="5" w:tplc="1809001B" w:tentative="1">
      <w:start w:val="1"/>
      <w:numFmt w:val="lowerRoman"/>
      <w:lvlText w:val="%6."/>
      <w:lvlJc w:val="right"/>
      <w:pPr>
        <w:ind w:left="6840" w:hanging="180"/>
      </w:pPr>
    </w:lvl>
    <w:lvl w:ilvl="6" w:tplc="1809000F" w:tentative="1">
      <w:start w:val="1"/>
      <w:numFmt w:val="decimal"/>
      <w:lvlText w:val="%7."/>
      <w:lvlJc w:val="left"/>
      <w:pPr>
        <w:ind w:left="7560" w:hanging="360"/>
      </w:pPr>
    </w:lvl>
    <w:lvl w:ilvl="7" w:tplc="18090019" w:tentative="1">
      <w:start w:val="1"/>
      <w:numFmt w:val="lowerLetter"/>
      <w:lvlText w:val="%8."/>
      <w:lvlJc w:val="left"/>
      <w:pPr>
        <w:ind w:left="8280" w:hanging="360"/>
      </w:pPr>
    </w:lvl>
    <w:lvl w:ilvl="8" w:tplc="1809001B" w:tentative="1">
      <w:start w:val="1"/>
      <w:numFmt w:val="lowerRoman"/>
      <w:lvlText w:val="%9."/>
      <w:lvlJc w:val="right"/>
      <w:pPr>
        <w:ind w:left="9000" w:hanging="180"/>
      </w:pPr>
    </w:lvl>
  </w:abstractNum>
  <w:abstractNum w:abstractNumId="1" w15:restartNumberingAfterBreak="0">
    <w:nsid w:val="020B166E"/>
    <w:multiLevelType w:val="hybridMultilevel"/>
    <w:tmpl w:val="95E2A0A0"/>
    <w:lvl w:ilvl="0" w:tplc="531A62E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3AF7365"/>
    <w:multiLevelType w:val="hybridMultilevel"/>
    <w:tmpl w:val="8C4CBDCE"/>
    <w:lvl w:ilvl="0" w:tplc="D102C17A">
      <w:start w:val="1"/>
      <w:numFmt w:val="lowerRoman"/>
      <w:lvlText w:val="%1)"/>
      <w:lvlJc w:val="left"/>
      <w:pPr>
        <w:ind w:left="1440" w:hanging="720"/>
      </w:pPr>
      <w:rPr>
        <w:rFonts w:ascii="Times New Roman" w:eastAsia="Times New Roman" w:hAnsi="Times New Roman" w:cs="Times New Roman" w:hint="default"/>
        <w:b w:val="0"/>
        <w:bCs w:val="0"/>
        <w:i w:val="0"/>
        <w:iCs w:val="0"/>
        <w:w w:val="100"/>
        <w:sz w:val="24"/>
        <w:szCs w:val="24"/>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05105B67"/>
    <w:multiLevelType w:val="hybridMultilevel"/>
    <w:tmpl w:val="79A4EFE8"/>
    <w:lvl w:ilvl="0" w:tplc="08090019">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6E24C68"/>
    <w:multiLevelType w:val="hybridMultilevel"/>
    <w:tmpl w:val="94504662"/>
    <w:lvl w:ilvl="0" w:tplc="0809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0C4C7750"/>
    <w:multiLevelType w:val="hybridMultilevel"/>
    <w:tmpl w:val="82EE6DE6"/>
    <w:lvl w:ilvl="0" w:tplc="D102C17A">
      <w:start w:val="1"/>
      <w:numFmt w:val="lowerRoman"/>
      <w:lvlText w:val="%1)"/>
      <w:lvlJc w:val="left"/>
      <w:pPr>
        <w:ind w:left="1440" w:hanging="720"/>
      </w:pPr>
      <w:rPr>
        <w:rFonts w:ascii="Times New Roman" w:eastAsia="Times New Roman" w:hAnsi="Times New Roman" w:cs="Times New Roman" w:hint="default"/>
        <w:b w:val="0"/>
        <w:bCs w:val="0"/>
        <w:i w:val="0"/>
        <w:iCs w:val="0"/>
        <w:w w:val="100"/>
        <w:sz w:val="24"/>
        <w:szCs w:val="24"/>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15:restartNumberingAfterBreak="0">
    <w:nsid w:val="0C9D1085"/>
    <w:multiLevelType w:val="hybridMultilevel"/>
    <w:tmpl w:val="90FA5A04"/>
    <w:lvl w:ilvl="0" w:tplc="0809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0DB62E5"/>
    <w:multiLevelType w:val="hybridMultilevel"/>
    <w:tmpl w:val="94C24E8E"/>
    <w:lvl w:ilvl="0" w:tplc="08090017">
      <w:start w:val="1"/>
      <w:numFmt w:val="lowerLetter"/>
      <w:lvlText w:val="%1)"/>
      <w:lvlJc w:val="left"/>
      <w:pPr>
        <w:ind w:left="720" w:hanging="360"/>
      </w:pPr>
    </w:lvl>
    <w:lvl w:ilvl="1" w:tplc="08090017">
      <w:start w:val="1"/>
      <w:numFmt w:val="lowerLetter"/>
      <w:lvlText w:val="%2)"/>
      <w:lvlJc w:val="left"/>
      <w:pPr>
        <w:ind w:left="720" w:hanging="360"/>
      </w:pPr>
    </w:lvl>
    <w:lvl w:ilvl="2" w:tplc="0E507090">
      <w:start w:val="1"/>
      <w:numFmt w:val="lowerRoman"/>
      <w:lvlText w:val="%3)"/>
      <w:lvlJc w:val="left"/>
      <w:pPr>
        <w:ind w:left="2487" w:hanging="360"/>
      </w:pPr>
      <w:rPr>
        <w:rFonts w:ascii="Times New Roman" w:eastAsia="Times New Roman" w:hAnsi="Times New Roman" w:cs="Times New Roman" w:hint="default"/>
        <w:b w:val="0"/>
        <w:bCs w:val="0"/>
        <w:i w:val="0"/>
        <w:iCs w:val="0"/>
        <w:w w:val="100"/>
        <w:sz w:val="22"/>
        <w:szCs w:val="22"/>
      </w:rPr>
    </w:lvl>
    <w:lvl w:ilvl="3" w:tplc="08090017">
      <w:start w:val="1"/>
      <w:numFmt w:val="lowerLetter"/>
      <w:lvlText w:val="%4)"/>
      <w:lvlJc w:val="left"/>
      <w:pPr>
        <w:ind w:left="72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9760C0"/>
    <w:multiLevelType w:val="hybridMultilevel"/>
    <w:tmpl w:val="F11C8A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BF5078"/>
    <w:multiLevelType w:val="hybridMultilevel"/>
    <w:tmpl w:val="6EBA587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340342D"/>
    <w:multiLevelType w:val="hybridMultilevel"/>
    <w:tmpl w:val="8CCAAAEA"/>
    <w:lvl w:ilvl="0" w:tplc="08090017">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15:restartNumberingAfterBreak="0">
    <w:nsid w:val="15325FFC"/>
    <w:multiLevelType w:val="hybridMultilevel"/>
    <w:tmpl w:val="A68A8D5A"/>
    <w:lvl w:ilvl="0" w:tplc="D102C17A">
      <w:start w:val="1"/>
      <w:numFmt w:val="lowerRoman"/>
      <w:lvlText w:val="%1)"/>
      <w:lvlJc w:val="left"/>
      <w:pPr>
        <w:ind w:left="1800" w:hanging="720"/>
      </w:pPr>
      <w:rPr>
        <w:rFonts w:ascii="Times New Roman" w:eastAsia="Times New Roman" w:hAnsi="Times New Roman" w:cs="Times New Roman" w:hint="default"/>
        <w:b w:val="0"/>
        <w:bCs w:val="0"/>
        <w:i w:val="0"/>
        <w:iCs w:val="0"/>
        <w:w w:val="100"/>
        <w:sz w:val="24"/>
        <w:szCs w:val="24"/>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2" w15:restartNumberingAfterBreak="0">
    <w:nsid w:val="19D23775"/>
    <w:multiLevelType w:val="hybridMultilevel"/>
    <w:tmpl w:val="2452A1B4"/>
    <w:lvl w:ilvl="0" w:tplc="08090017">
      <w:start w:val="1"/>
      <w:numFmt w:val="lowerLetter"/>
      <w:lvlText w:val="%1)"/>
      <w:lvlJc w:val="left"/>
      <w:pPr>
        <w:ind w:left="720" w:hanging="360"/>
      </w:pPr>
    </w:lvl>
    <w:lvl w:ilvl="1" w:tplc="0FD24D0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DB56F79"/>
    <w:multiLevelType w:val="hybridMultilevel"/>
    <w:tmpl w:val="3356F6CC"/>
    <w:lvl w:ilvl="0" w:tplc="D102C17A">
      <w:start w:val="1"/>
      <w:numFmt w:val="lowerRoman"/>
      <w:lvlText w:val="%1)"/>
      <w:lvlJc w:val="left"/>
      <w:pPr>
        <w:ind w:left="2160" w:hanging="720"/>
      </w:pPr>
      <w:rPr>
        <w:rFonts w:ascii="Times New Roman" w:eastAsia="Times New Roman" w:hAnsi="Times New Roman" w:cs="Times New Roman" w:hint="default"/>
        <w:b w:val="0"/>
        <w:bCs w:val="0"/>
        <w:i w:val="0"/>
        <w:iCs w:val="0"/>
        <w:w w:val="100"/>
        <w:sz w:val="24"/>
        <w:szCs w:val="24"/>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4" w15:restartNumberingAfterBreak="0">
    <w:nsid w:val="204656B7"/>
    <w:multiLevelType w:val="hybridMultilevel"/>
    <w:tmpl w:val="A2AC41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35D5C74"/>
    <w:multiLevelType w:val="hybridMultilevel"/>
    <w:tmpl w:val="29EA5170"/>
    <w:lvl w:ilvl="0" w:tplc="0809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6" w15:restartNumberingAfterBreak="0">
    <w:nsid w:val="28C67C60"/>
    <w:multiLevelType w:val="hybridMultilevel"/>
    <w:tmpl w:val="FB8CD67C"/>
    <w:lvl w:ilvl="0" w:tplc="0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2C7F4D52"/>
    <w:multiLevelType w:val="hybridMultilevel"/>
    <w:tmpl w:val="C318E9BC"/>
    <w:lvl w:ilvl="0" w:tplc="A3CAF2D0">
      <w:start w:val="1"/>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420C27"/>
    <w:multiLevelType w:val="hybridMultilevel"/>
    <w:tmpl w:val="B5B6BA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4BC497E"/>
    <w:multiLevelType w:val="hybridMultilevel"/>
    <w:tmpl w:val="7746512A"/>
    <w:lvl w:ilvl="0" w:tplc="D102C17A">
      <w:start w:val="1"/>
      <w:numFmt w:val="lowerRoman"/>
      <w:lvlText w:val="%1)"/>
      <w:lvlJc w:val="left"/>
      <w:pPr>
        <w:ind w:left="1800" w:hanging="720"/>
      </w:pPr>
      <w:rPr>
        <w:rFonts w:ascii="Times New Roman" w:eastAsia="Times New Roman" w:hAnsi="Times New Roman" w:cs="Times New Roman" w:hint="default"/>
        <w:b w:val="0"/>
        <w:bCs w:val="0"/>
        <w:i w:val="0"/>
        <w:iCs w:val="0"/>
        <w:w w:val="100"/>
        <w:sz w:val="24"/>
        <w:szCs w:val="24"/>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0" w15:restartNumberingAfterBreak="0">
    <w:nsid w:val="36D54302"/>
    <w:multiLevelType w:val="hybridMultilevel"/>
    <w:tmpl w:val="2A44D0E6"/>
    <w:lvl w:ilvl="0" w:tplc="D102C17A">
      <w:start w:val="1"/>
      <w:numFmt w:val="lowerRoman"/>
      <w:lvlText w:val="%1)"/>
      <w:lvlJc w:val="left"/>
      <w:pPr>
        <w:ind w:left="1080" w:hanging="720"/>
      </w:pPr>
      <w:rPr>
        <w:rFonts w:ascii="Times New Roman" w:eastAsia="Times New Roman" w:hAnsi="Times New Roman" w:cs="Times New Roman" w:hint="default"/>
        <w:b w:val="0"/>
        <w:bCs w:val="0"/>
        <w:i w:val="0"/>
        <w:iCs w:val="0"/>
        <w:w w:val="10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393D12C9"/>
    <w:multiLevelType w:val="hybridMultilevel"/>
    <w:tmpl w:val="9704F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A09397E"/>
    <w:multiLevelType w:val="hybridMultilevel"/>
    <w:tmpl w:val="B98EFE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F8C25C8"/>
    <w:multiLevelType w:val="hybridMultilevel"/>
    <w:tmpl w:val="20384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451B89"/>
    <w:multiLevelType w:val="hybridMultilevel"/>
    <w:tmpl w:val="DF44DC10"/>
    <w:lvl w:ilvl="0" w:tplc="D102C17A">
      <w:start w:val="1"/>
      <w:numFmt w:val="lowerRoman"/>
      <w:lvlText w:val="%1)"/>
      <w:lvlJc w:val="left"/>
      <w:pPr>
        <w:ind w:left="1440" w:hanging="720"/>
      </w:pPr>
      <w:rPr>
        <w:rFonts w:ascii="Times New Roman" w:eastAsia="Times New Roman" w:hAnsi="Times New Roman" w:cs="Times New Roman" w:hint="default"/>
        <w:b w:val="0"/>
        <w:bCs w:val="0"/>
        <w:i w:val="0"/>
        <w:iCs w:val="0"/>
        <w:w w:val="100"/>
        <w:sz w:val="24"/>
        <w:szCs w:val="24"/>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5" w15:restartNumberingAfterBreak="0">
    <w:nsid w:val="45D82332"/>
    <w:multiLevelType w:val="hybridMultilevel"/>
    <w:tmpl w:val="BC467714"/>
    <w:lvl w:ilvl="0" w:tplc="95D8FF8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BD5AB1"/>
    <w:multiLevelType w:val="hybridMultilevel"/>
    <w:tmpl w:val="FAFC2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9F3E0D"/>
    <w:multiLevelType w:val="hybridMultilevel"/>
    <w:tmpl w:val="6F768076"/>
    <w:lvl w:ilvl="0" w:tplc="0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50BA2637"/>
    <w:multiLevelType w:val="hybridMultilevel"/>
    <w:tmpl w:val="ACB8915C"/>
    <w:lvl w:ilvl="0" w:tplc="68F60504">
      <w:start w:val="1"/>
      <w:numFmt w:val="bullet"/>
      <w:lvlText w:val=""/>
      <w:lvlJc w:val="left"/>
      <w:pPr>
        <w:ind w:left="720" w:hanging="360"/>
      </w:pPr>
      <w:rPr>
        <w:rFonts w:ascii="Wingdings" w:eastAsia="Times New Roman" w:hAnsi="Wingdings"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1B96048"/>
    <w:multiLevelType w:val="hybridMultilevel"/>
    <w:tmpl w:val="E45C3396"/>
    <w:lvl w:ilvl="0" w:tplc="0809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B910662"/>
    <w:multiLevelType w:val="hybridMultilevel"/>
    <w:tmpl w:val="0792ECD6"/>
    <w:lvl w:ilvl="0" w:tplc="04070019">
      <w:start w:val="9"/>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E4B3F63"/>
    <w:multiLevelType w:val="hybridMultilevel"/>
    <w:tmpl w:val="EF1807AE"/>
    <w:lvl w:ilvl="0" w:tplc="D102C17A">
      <w:start w:val="1"/>
      <w:numFmt w:val="lowerRoman"/>
      <w:lvlText w:val="%1)"/>
      <w:lvlJc w:val="left"/>
      <w:pPr>
        <w:ind w:left="1440" w:hanging="720"/>
      </w:pPr>
      <w:rPr>
        <w:rFonts w:ascii="Times New Roman" w:eastAsia="Times New Roman" w:hAnsi="Times New Roman" w:cs="Times New Roman" w:hint="default"/>
        <w:b w:val="0"/>
        <w:bCs w:val="0"/>
        <w:i w:val="0"/>
        <w:iCs w:val="0"/>
        <w:w w:val="100"/>
        <w:sz w:val="24"/>
        <w:szCs w:val="24"/>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2" w15:restartNumberingAfterBreak="0">
    <w:nsid w:val="60126EAF"/>
    <w:multiLevelType w:val="hybridMultilevel"/>
    <w:tmpl w:val="F5B496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08926DF"/>
    <w:multiLevelType w:val="hybridMultilevel"/>
    <w:tmpl w:val="F8F8E67A"/>
    <w:lvl w:ilvl="0" w:tplc="D102C17A">
      <w:start w:val="1"/>
      <w:numFmt w:val="lowerRoman"/>
      <w:lvlText w:val="%1)"/>
      <w:lvlJc w:val="left"/>
      <w:pPr>
        <w:ind w:left="1800" w:hanging="720"/>
      </w:pPr>
      <w:rPr>
        <w:rFonts w:ascii="Times New Roman" w:eastAsia="Times New Roman" w:hAnsi="Times New Roman" w:cs="Times New Roman" w:hint="default"/>
        <w:b w:val="0"/>
        <w:bCs w:val="0"/>
        <w:i w:val="0"/>
        <w:iCs w:val="0"/>
        <w:w w:val="100"/>
        <w:sz w:val="24"/>
        <w:szCs w:val="24"/>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34" w15:restartNumberingAfterBreak="0">
    <w:nsid w:val="620D68ED"/>
    <w:multiLevelType w:val="hybridMultilevel"/>
    <w:tmpl w:val="70000DE0"/>
    <w:lvl w:ilvl="0" w:tplc="08090017">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9F064B4"/>
    <w:multiLevelType w:val="hybridMultilevel"/>
    <w:tmpl w:val="26945B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CE73330"/>
    <w:multiLevelType w:val="hybridMultilevel"/>
    <w:tmpl w:val="B5B6AA4E"/>
    <w:lvl w:ilvl="0" w:tplc="0809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6ED11912"/>
    <w:multiLevelType w:val="hybridMultilevel"/>
    <w:tmpl w:val="CD06E700"/>
    <w:lvl w:ilvl="0" w:tplc="0809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75447C67"/>
    <w:multiLevelType w:val="hybridMultilevel"/>
    <w:tmpl w:val="ED3A6D82"/>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7472F82"/>
    <w:multiLevelType w:val="hybridMultilevel"/>
    <w:tmpl w:val="8D00C6F6"/>
    <w:lvl w:ilvl="0" w:tplc="0809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91278FB"/>
    <w:multiLevelType w:val="hybridMultilevel"/>
    <w:tmpl w:val="9B2C5FE4"/>
    <w:lvl w:ilvl="0" w:tplc="D102C17A">
      <w:start w:val="1"/>
      <w:numFmt w:val="lowerRoman"/>
      <w:lvlText w:val="%1)"/>
      <w:lvlJc w:val="left"/>
      <w:pPr>
        <w:ind w:left="1800" w:hanging="720"/>
      </w:pPr>
      <w:rPr>
        <w:rFonts w:ascii="Times New Roman" w:eastAsia="Times New Roman" w:hAnsi="Times New Roman" w:cs="Times New Roman" w:hint="default"/>
        <w:b w:val="0"/>
        <w:bCs w:val="0"/>
        <w:i w:val="0"/>
        <w:iCs w:val="0"/>
        <w:w w:val="100"/>
        <w:sz w:val="24"/>
        <w:szCs w:val="24"/>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1" w15:restartNumberingAfterBreak="0">
    <w:nsid w:val="7DBC6C15"/>
    <w:multiLevelType w:val="hybridMultilevel"/>
    <w:tmpl w:val="7412753E"/>
    <w:lvl w:ilvl="0" w:tplc="D102C17A">
      <w:start w:val="1"/>
      <w:numFmt w:val="lowerRoman"/>
      <w:lvlText w:val="%1)"/>
      <w:lvlJc w:val="left"/>
      <w:pPr>
        <w:ind w:left="1080" w:hanging="720"/>
      </w:pPr>
      <w:rPr>
        <w:rFonts w:ascii="Times New Roman" w:eastAsia="Times New Roman" w:hAnsi="Times New Roman" w:cs="Times New Roman" w:hint="default"/>
        <w:b w:val="0"/>
        <w:bCs w:val="0"/>
        <w:i w:val="0"/>
        <w:iCs w:val="0"/>
        <w:w w:val="100"/>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473446609">
    <w:abstractNumId w:val="35"/>
  </w:num>
  <w:num w:numId="2" w16cid:durableId="1491746496">
    <w:abstractNumId w:val="22"/>
  </w:num>
  <w:num w:numId="3" w16cid:durableId="257369001">
    <w:abstractNumId w:val="14"/>
  </w:num>
  <w:num w:numId="4" w16cid:durableId="993989583">
    <w:abstractNumId w:val="9"/>
  </w:num>
  <w:num w:numId="5" w16cid:durableId="339815088">
    <w:abstractNumId w:val="32"/>
  </w:num>
  <w:num w:numId="6" w16cid:durableId="1356881600">
    <w:abstractNumId w:val="1"/>
  </w:num>
  <w:num w:numId="7" w16cid:durableId="855072273">
    <w:abstractNumId w:val="8"/>
  </w:num>
  <w:num w:numId="8" w16cid:durableId="66610143">
    <w:abstractNumId w:val="12"/>
  </w:num>
  <w:num w:numId="9" w16cid:durableId="460272096">
    <w:abstractNumId w:val="18"/>
  </w:num>
  <w:num w:numId="10" w16cid:durableId="331876602">
    <w:abstractNumId w:val="21"/>
  </w:num>
  <w:num w:numId="11" w16cid:durableId="415515150">
    <w:abstractNumId w:val="38"/>
  </w:num>
  <w:num w:numId="12" w16cid:durableId="1340279265">
    <w:abstractNumId w:val="26"/>
  </w:num>
  <w:num w:numId="13" w16cid:durableId="494030742">
    <w:abstractNumId w:val="3"/>
  </w:num>
  <w:num w:numId="14" w16cid:durableId="1700548401">
    <w:abstractNumId w:val="23"/>
  </w:num>
  <w:num w:numId="15" w16cid:durableId="1583293549">
    <w:abstractNumId w:val="7"/>
  </w:num>
  <w:num w:numId="16" w16cid:durableId="279528450">
    <w:abstractNumId w:val="17"/>
  </w:num>
  <w:num w:numId="17" w16cid:durableId="821234706">
    <w:abstractNumId w:val="25"/>
  </w:num>
  <w:num w:numId="18" w16cid:durableId="1386299368">
    <w:abstractNumId w:val="39"/>
  </w:num>
  <w:num w:numId="19" w16cid:durableId="1630865577">
    <w:abstractNumId w:val="6"/>
  </w:num>
  <w:num w:numId="20" w16cid:durableId="1688673845">
    <w:abstractNumId w:val="36"/>
  </w:num>
  <w:num w:numId="21" w16cid:durableId="395247766">
    <w:abstractNumId w:val="29"/>
  </w:num>
  <w:num w:numId="22" w16cid:durableId="930547753">
    <w:abstractNumId w:val="30"/>
  </w:num>
  <w:num w:numId="23" w16cid:durableId="1246261404">
    <w:abstractNumId w:val="5"/>
  </w:num>
  <w:num w:numId="24" w16cid:durableId="1377855422">
    <w:abstractNumId w:val="4"/>
  </w:num>
  <w:num w:numId="25" w16cid:durableId="869760005">
    <w:abstractNumId w:val="19"/>
  </w:num>
  <w:num w:numId="26" w16cid:durableId="202258403">
    <w:abstractNumId w:val="33"/>
  </w:num>
  <w:num w:numId="27" w16cid:durableId="910775580">
    <w:abstractNumId w:val="11"/>
  </w:num>
  <w:num w:numId="28" w16cid:durableId="1211958253">
    <w:abstractNumId w:val="40"/>
  </w:num>
  <w:num w:numId="29" w16cid:durableId="951666513">
    <w:abstractNumId w:val="37"/>
  </w:num>
  <w:num w:numId="30" w16cid:durableId="538393555">
    <w:abstractNumId w:val="23"/>
  </w:num>
  <w:num w:numId="31" w16cid:durableId="1038310430">
    <w:abstractNumId w:val="15"/>
  </w:num>
  <w:num w:numId="32" w16cid:durableId="603921045">
    <w:abstractNumId w:val="28"/>
  </w:num>
  <w:num w:numId="33" w16cid:durableId="1840655019">
    <w:abstractNumId w:val="16"/>
  </w:num>
  <w:num w:numId="34" w16cid:durableId="636492070">
    <w:abstractNumId w:val="27"/>
  </w:num>
  <w:num w:numId="35" w16cid:durableId="1892618685">
    <w:abstractNumId w:val="34"/>
  </w:num>
  <w:num w:numId="36" w16cid:durableId="806167260">
    <w:abstractNumId w:val="41"/>
  </w:num>
  <w:num w:numId="37" w16cid:durableId="2041782050">
    <w:abstractNumId w:val="31"/>
  </w:num>
  <w:num w:numId="38" w16cid:durableId="397673488">
    <w:abstractNumId w:val="2"/>
  </w:num>
  <w:num w:numId="39" w16cid:durableId="183177190">
    <w:abstractNumId w:val="24"/>
  </w:num>
  <w:num w:numId="40" w16cid:durableId="195126123">
    <w:abstractNumId w:val="20"/>
  </w:num>
  <w:num w:numId="41" w16cid:durableId="959337679">
    <w:abstractNumId w:val="10"/>
  </w:num>
  <w:num w:numId="42" w16cid:durableId="1162428536">
    <w:abstractNumId w:val="13"/>
  </w:num>
  <w:num w:numId="43" w16cid:durableId="114057689">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7D461F"/>
    <w:rsid w:val="0000287B"/>
    <w:rsid w:val="00003443"/>
    <w:rsid w:val="00003D17"/>
    <w:rsid w:val="00023691"/>
    <w:rsid w:val="00024657"/>
    <w:rsid w:val="000307FC"/>
    <w:rsid w:val="000372A4"/>
    <w:rsid w:val="00037A93"/>
    <w:rsid w:val="0004275D"/>
    <w:rsid w:val="00045763"/>
    <w:rsid w:val="00045C91"/>
    <w:rsid w:val="00047DB1"/>
    <w:rsid w:val="000550A4"/>
    <w:rsid w:val="00066155"/>
    <w:rsid w:val="0007202D"/>
    <w:rsid w:val="000729AA"/>
    <w:rsid w:val="0007495E"/>
    <w:rsid w:val="00085359"/>
    <w:rsid w:val="00090123"/>
    <w:rsid w:val="000934FB"/>
    <w:rsid w:val="000969AA"/>
    <w:rsid w:val="00096E39"/>
    <w:rsid w:val="0009762A"/>
    <w:rsid w:val="000A0383"/>
    <w:rsid w:val="000A19E8"/>
    <w:rsid w:val="000A2636"/>
    <w:rsid w:val="000A7662"/>
    <w:rsid w:val="000B0C62"/>
    <w:rsid w:val="000C08B0"/>
    <w:rsid w:val="000C51C2"/>
    <w:rsid w:val="000E10AB"/>
    <w:rsid w:val="000E4DAE"/>
    <w:rsid w:val="000F1FCD"/>
    <w:rsid w:val="000F2C08"/>
    <w:rsid w:val="000F410B"/>
    <w:rsid w:val="000F6924"/>
    <w:rsid w:val="000F75EF"/>
    <w:rsid w:val="00106191"/>
    <w:rsid w:val="00116984"/>
    <w:rsid w:val="0012665D"/>
    <w:rsid w:val="00134987"/>
    <w:rsid w:val="0013556A"/>
    <w:rsid w:val="00176DBE"/>
    <w:rsid w:val="00180EAA"/>
    <w:rsid w:val="00182C68"/>
    <w:rsid w:val="00183A97"/>
    <w:rsid w:val="00197B61"/>
    <w:rsid w:val="001B05F1"/>
    <w:rsid w:val="001C0C3A"/>
    <w:rsid w:val="001C1E37"/>
    <w:rsid w:val="001D0FD1"/>
    <w:rsid w:val="001E4108"/>
    <w:rsid w:val="001F1C37"/>
    <w:rsid w:val="001F4444"/>
    <w:rsid w:val="001F48D0"/>
    <w:rsid w:val="001F52DD"/>
    <w:rsid w:val="0020708C"/>
    <w:rsid w:val="002102A6"/>
    <w:rsid w:val="00211F85"/>
    <w:rsid w:val="00221B84"/>
    <w:rsid w:val="00222F1C"/>
    <w:rsid w:val="00231553"/>
    <w:rsid w:val="0023155D"/>
    <w:rsid w:val="002427AF"/>
    <w:rsid w:val="00246AD5"/>
    <w:rsid w:val="002470A3"/>
    <w:rsid w:val="0026780C"/>
    <w:rsid w:val="00275069"/>
    <w:rsid w:val="00287E92"/>
    <w:rsid w:val="00291068"/>
    <w:rsid w:val="002920BD"/>
    <w:rsid w:val="00293736"/>
    <w:rsid w:val="00296EDC"/>
    <w:rsid w:val="002A7D18"/>
    <w:rsid w:val="002B3E57"/>
    <w:rsid w:val="002B4358"/>
    <w:rsid w:val="002B4CA9"/>
    <w:rsid w:val="002B54DF"/>
    <w:rsid w:val="002B76E9"/>
    <w:rsid w:val="002C5D5E"/>
    <w:rsid w:val="002D1692"/>
    <w:rsid w:val="002D4CC4"/>
    <w:rsid w:val="002E3BB9"/>
    <w:rsid w:val="00300F5A"/>
    <w:rsid w:val="00307511"/>
    <w:rsid w:val="00311BDC"/>
    <w:rsid w:val="00311CBB"/>
    <w:rsid w:val="00317E07"/>
    <w:rsid w:val="00321646"/>
    <w:rsid w:val="00330676"/>
    <w:rsid w:val="003328CD"/>
    <w:rsid w:val="00335128"/>
    <w:rsid w:val="00336EAF"/>
    <w:rsid w:val="00337965"/>
    <w:rsid w:val="003464FF"/>
    <w:rsid w:val="00347031"/>
    <w:rsid w:val="00356870"/>
    <w:rsid w:val="00370AA0"/>
    <w:rsid w:val="0037514B"/>
    <w:rsid w:val="0037615F"/>
    <w:rsid w:val="00376260"/>
    <w:rsid w:val="0039694E"/>
    <w:rsid w:val="00397EC8"/>
    <w:rsid w:val="003A34CB"/>
    <w:rsid w:val="003A70AE"/>
    <w:rsid w:val="003B745C"/>
    <w:rsid w:val="003C33AF"/>
    <w:rsid w:val="003D0F3D"/>
    <w:rsid w:val="003D41BA"/>
    <w:rsid w:val="003D7D97"/>
    <w:rsid w:val="003E0049"/>
    <w:rsid w:val="003E00A3"/>
    <w:rsid w:val="003E4E9D"/>
    <w:rsid w:val="003E7E92"/>
    <w:rsid w:val="003F0599"/>
    <w:rsid w:val="003F297E"/>
    <w:rsid w:val="003F593F"/>
    <w:rsid w:val="003F7596"/>
    <w:rsid w:val="00400566"/>
    <w:rsid w:val="004028B4"/>
    <w:rsid w:val="004100A5"/>
    <w:rsid w:val="00413D83"/>
    <w:rsid w:val="00416460"/>
    <w:rsid w:val="00421231"/>
    <w:rsid w:val="0042377F"/>
    <w:rsid w:val="00424808"/>
    <w:rsid w:val="004412F5"/>
    <w:rsid w:val="004452B6"/>
    <w:rsid w:val="00447BCB"/>
    <w:rsid w:val="0045170D"/>
    <w:rsid w:val="004528DD"/>
    <w:rsid w:val="004570A1"/>
    <w:rsid w:val="004618BB"/>
    <w:rsid w:val="00461A7C"/>
    <w:rsid w:val="00470B30"/>
    <w:rsid w:val="004716AD"/>
    <w:rsid w:val="00472EB1"/>
    <w:rsid w:val="004745B1"/>
    <w:rsid w:val="00481FD8"/>
    <w:rsid w:val="004A36AF"/>
    <w:rsid w:val="004B7EF7"/>
    <w:rsid w:val="004C239F"/>
    <w:rsid w:val="004D0D76"/>
    <w:rsid w:val="004F201B"/>
    <w:rsid w:val="004F45D5"/>
    <w:rsid w:val="004F6330"/>
    <w:rsid w:val="004F7598"/>
    <w:rsid w:val="00502676"/>
    <w:rsid w:val="00507F95"/>
    <w:rsid w:val="00513516"/>
    <w:rsid w:val="00531692"/>
    <w:rsid w:val="00534552"/>
    <w:rsid w:val="005442C1"/>
    <w:rsid w:val="00551033"/>
    <w:rsid w:val="00554D95"/>
    <w:rsid w:val="00557283"/>
    <w:rsid w:val="00566B57"/>
    <w:rsid w:val="00570264"/>
    <w:rsid w:val="00571298"/>
    <w:rsid w:val="00572D2C"/>
    <w:rsid w:val="005836B6"/>
    <w:rsid w:val="00585BEB"/>
    <w:rsid w:val="005875CA"/>
    <w:rsid w:val="00593387"/>
    <w:rsid w:val="005946B3"/>
    <w:rsid w:val="005B598E"/>
    <w:rsid w:val="005C05D7"/>
    <w:rsid w:val="005E23C6"/>
    <w:rsid w:val="005E7699"/>
    <w:rsid w:val="005F0396"/>
    <w:rsid w:val="005F14EC"/>
    <w:rsid w:val="005F1A75"/>
    <w:rsid w:val="0061207C"/>
    <w:rsid w:val="0061345C"/>
    <w:rsid w:val="006149DC"/>
    <w:rsid w:val="006155AB"/>
    <w:rsid w:val="00620255"/>
    <w:rsid w:val="00624BDF"/>
    <w:rsid w:val="00626599"/>
    <w:rsid w:val="0063569E"/>
    <w:rsid w:val="00646C51"/>
    <w:rsid w:val="00654CC5"/>
    <w:rsid w:val="00657DDE"/>
    <w:rsid w:val="00660ED7"/>
    <w:rsid w:val="00663D78"/>
    <w:rsid w:val="0066573A"/>
    <w:rsid w:val="0067010A"/>
    <w:rsid w:val="00674F49"/>
    <w:rsid w:val="00681E97"/>
    <w:rsid w:val="00682CD5"/>
    <w:rsid w:val="00694E53"/>
    <w:rsid w:val="00696A10"/>
    <w:rsid w:val="006A1727"/>
    <w:rsid w:val="006B1D2A"/>
    <w:rsid w:val="006C6F39"/>
    <w:rsid w:val="006D137E"/>
    <w:rsid w:val="006D612B"/>
    <w:rsid w:val="006D624E"/>
    <w:rsid w:val="006E1F72"/>
    <w:rsid w:val="006F205F"/>
    <w:rsid w:val="006F5225"/>
    <w:rsid w:val="0070535F"/>
    <w:rsid w:val="0071260C"/>
    <w:rsid w:val="00723ECD"/>
    <w:rsid w:val="007363B2"/>
    <w:rsid w:val="007378FA"/>
    <w:rsid w:val="00761D21"/>
    <w:rsid w:val="00773F1E"/>
    <w:rsid w:val="007765D8"/>
    <w:rsid w:val="00783CA1"/>
    <w:rsid w:val="0079018B"/>
    <w:rsid w:val="00795D9C"/>
    <w:rsid w:val="007A2C05"/>
    <w:rsid w:val="007B0B68"/>
    <w:rsid w:val="007B6E14"/>
    <w:rsid w:val="007C4733"/>
    <w:rsid w:val="007C6357"/>
    <w:rsid w:val="007D461F"/>
    <w:rsid w:val="007D6D47"/>
    <w:rsid w:val="007E1A2F"/>
    <w:rsid w:val="007E324C"/>
    <w:rsid w:val="007F572A"/>
    <w:rsid w:val="00800208"/>
    <w:rsid w:val="00801247"/>
    <w:rsid w:val="00812772"/>
    <w:rsid w:val="00832DAB"/>
    <w:rsid w:val="00846CD1"/>
    <w:rsid w:val="00846DC2"/>
    <w:rsid w:val="008476F4"/>
    <w:rsid w:val="00852C3B"/>
    <w:rsid w:val="00856814"/>
    <w:rsid w:val="00867005"/>
    <w:rsid w:val="008737D9"/>
    <w:rsid w:val="008739B1"/>
    <w:rsid w:val="008763A3"/>
    <w:rsid w:val="00883DFF"/>
    <w:rsid w:val="00885BB0"/>
    <w:rsid w:val="00895393"/>
    <w:rsid w:val="008A3AC1"/>
    <w:rsid w:val="008A3D6A"/>
    <w:rsid w:val="008A7FCF"/>
    <w:rsid w:val="008B2668"/>
    <w:rsid w:val="008B33CE"/>
    <w:rsid w:val="008C1495"/>
    <w:rsid w:val="008C5BB2"/>
    <w:rsid w:val="008D34B6"/>
    <w:rsid w:val="008D3D7C"/>
    <w:rsid w:val="008E04E1"/>
    <w:rsid w:val="008F28E4"/>
    <w:rsid w:val="008F3609"/>
    <w:rsid w:val="008F7532"/>
    <w:rsid w:val="008F7E73"/>
    <w:rsid w:val="00902DDC"/>
    <w:rsid w:val="009145F6"/>
    <w:rsid w:val="0091533F"/>
    <w:rsid w:val="00920585"/>
    <w:rsid w:val="0092466F"/>
    <w:rsid w:val="00931208"/>
    <w:rsid w:val="00933D5C"/>
    <w:rsid w:val="00944F76"/>
    <w:rsid w:val="00947544"/>
    <w:rsid w:val="0095164F"/>
    <w:rsid w:val="009517ED"/>
    <w:rsid w:val="0095335C"/>
    <w:rsid w:val="00953FA9"/>
    <w:rsid w:val="009552D3"/>
    <w:rsid w:val="009563F5"/>
    <w:rsid w:val="00960792"/>
    <w:rsid w:val="00964B36"/>
    <w:rsid w:val="009731D2"/>
    <w:rsid w:val="009744B5"/>
    <w:rsid w:val="00974CF0"/>
    <w:rsid w:val="00977A9A"/>
    <w:rsid w:val="00981AB9"/>
    <w:rsid w:val="00984FC3"/>
    <w:rsid w:val="00986F2B"/>
    <w:rsid w:val="00991733"/>
    <w:rsid w:val="00994B7C"/>
    <w:rsid w:val="00995DBB"/>
    <w:rsid w:val="009A7F51"/>
    <w:rsid w:val="009B0CDD"/>
    <w:rsid w:val="009B7846"/>
    <w:rsid w:val="009C13FD"/>
    <w:rsid w:val="009C419A"/>
    <w:rsid w:val="009E14D9"/>
    <w:rsid w:val="009F0902"/>
    <w:rsid w:val="009F15A4"/>
    <w:rsid w:val="009F3469"/>
    <w:rsid w:val="009F52DA"/>
    <w:rsid w:val="009F7EA5"/>
    <w:rsid w:val="00A041B4"/>
    <w:rsid w:val="00A21C2F"/>
    <w:rsid w:val="00A2428C"/>
    <w:rsid w:val="00A24976"/>
    <w:rsid w:val="00A24CD2"/>
    <w:rsid w:val="00A36A85"/>
    <w:rsid w:val="00A404CF"/>
    <w:rsid w:val="00A415C5"/>
    <w:rsid w:val="00A43E85"/>
    <w:rsid w:val="00A46329"/>
    <w:rsid w:val="00A46614"/>
    <w:rsid w:val="00A6604D"/>
    <w:rsid w:val="00A666C5"/>
    <w:rsid w:val="00A67375"/>
    <w:rsid w:val="00A774BC"/>
    <w:rsid w:val="00A82FAD"/>
    <w:rsid w:val="00A8428A"/>
    <w:rsid w:val="00A8762D"/>
    <w:rsid w:val="00A95901"/>
    <w:rsid w:val="00AA2F99"/>
    <w:rsid w:val="00AA37CE"/>
    <w:rsid w:val="00AA6116"/>
    <w:rsid w:val="00AA6977"/>
    <w:rsid w:val="00AA779E"/>
    <w:rsid w:val="00AB1D4E"/>
    <w:rsid w:val="00AB63C8"/>
    <w:rsid w:val="00AB6771"/>
    <w:rsid w:val="00AB7FD4"/>
    <w:rsid w:val="00AC1C17"/>
    <w:rsid w:val="00AC39C3"/>
    <w:rsid w:val="00AC4476"/>
    <w:rsid w:val="00AD2B50"/>
    <w:rsid w:val="00AE1488"/>
    <w:rsid w:val="00AE56FC"/>
    <w:rsid w:val="00B04F8D"/>
    <w:rsid w:val="00B106C8"/>
    <w:rsid w:val="00B26778"/>
    <w:rsid w:val="00B4159B"/>
    <w:rsid w:val="00B41F62"/>
    <w:rsid w:val="00B4545F"/>
    <w:rsid w:val="00B46C58"/>
    <w:rsid w:val="00B50FE5"/>
    <w:rsid w:val="00B55BDD"/>
    <w:rsid w:val="00B70C80"/>
    <w:rsid w:val="00B74639"/>
    <w:rsid w:val="00B80F86"/>
    <w:rsid w:val="00B8208C"/>
    <w:rsid w:val="00B87F87"/>
    <w:rsid w:val="00B94558"/>
    <w:rsid w:val="00B95A02"/>
    <w:rsid w:val="00BA13A4"/>
    <w:rsid w:val="00BA2A94"/>
    <w:rsid w:val="00BA710B"/>
    <w:rsid w:val="00BB06AE"/>
    <w:rsid w:val="00BB080C"/>
    <w:rsid w:val="00BB2CA7"/>
    <w:rsid w:val="00BB62AA"/>
    <w:rsid w:val="00BC780C"/>
    <w:rsid w:val="00BD1E96"/>
    <w:rsid w:val="00BD3F80"/>
    <w:rsid w:val="00BE13EB"/>
    <w:rsid w:val="00BF0F38"/>
    <w:rsid w:val="00BF4423"/>
    <w:rsid w:val="00C032F5"/>
    <w:rsid w:val="00C12FD6"/>
    <w:rsid w:val="00C146A4"/>
    <w:rsid w:val="00C31F0E"/>
    <w:rsid w:val="00C400E7"/>
    <w:rsid w:val="00C40B34"/>
    <w:rsid w:val="00C4593E"/>
    <w:rsid w:val="00C5368A"/>
    <w:rsid w:val="00C571E4"/>
    <w:rsid w:val="00C615C4"/>
    <w:rsid w:val="00C62BFC"/>
    <w:rsid w:val="00C64EBE"/>
    <w:rsid w:val="00C66B4C"/>
    <w:rsid w:val="00C710CC"/>
    <w:rsid w:val="00C71752"/>
    <w:rsid w:val="00C71B8F"/>
    <w:rsid w:val="00C8163C"/>
    <w:rsid w:val="00C8413A"/>
    <w:rsid w:val="00C87435"/>
    <w:rsid w:val="00C93DBE"/>
    <w:rsid w:val="00C96C86"/>
    <w:rsid w:val="00CA00BC"/>
    <w:rsid w:val="00CA2F50"/>
    <w:rsid w:val="00CB12B9"/>
    <w:rsid w:val="00CB55F1"/>
    <w:rsid w:val="00CB5BCF"/>
    <w:rsid w:val="00CD5054"/>
    <w:rsid w:val="00CE25D0"/>
    <w:rsid w:val="00CE58B8"/>
    <w:rsid w:val="00CE73F7"/>
    <w:rsid w:val="00D14C4E"/>
    <w:rsid w:val="00D177B0"/>
    <w:rsid w:val="00D275B9"/>
    <w:rsid w:val="00D30804"/>
    <w:rsid w:val="00D324A5"/>
    <w:rsid w:val="00D35C31"/>
    <w:rsid w:val="00D3640F"/>
    <w:rsid w:val="00D36B7F"/>
    <w:rsid w:val="00D40C63"/>
    <w:rsid w:val="00D41B10"/>
    <w:rsid w:val="00D42B4C"/>
    <w:rsid w:val="00D432C8"/>
    <w:rsid w:val="00D435B4"/>
    <w:rsid w:val="00D44F34"/>
    <w:rsid w:val="00D51612"/>
    <w:rsid w:val="00D53F45"/>
    <w:rsid w:val="00D55F5A"/>
    <w:rsid w:val="00D60100"/>
    <w:rsid w:val="00D626A7"/>
    <w:rsid w:val="00D64EFF"/>
    <w:rsid w:val="00D650A0"/>
    <w:rsid w:val="00D66529"/>
    <w:rsid w:val="00D807E0"/>
    <w:rsid w:val="00D81FAA"/>
    <w:rsid w:val="00DB569B"/>
    <w:rsid w:val="00DC2DFB"/>
    <w:rsid w:val="00DD57E1"/>
    <w:rsid w:val="00DE193C"/>
    <w:rsid w:val="00DE1EEC"/>
    <w:rsid w:val="00DE6449"/>
    <w:rsid w:val="00DE6687"/>
    <w:rsid w:val="00DE7770"/>
    <w:rsid w:val="00E002A5"/>
    <w:rsid w:val="00E158B2"/>
    <w:rsid w:val="00E25E2E"/>
    <w:rsid w:val="00E351CB"/>
    <w:rsid w:val="00E37A77"/>
    <w:rsid w:val="00E4182A"/>
    <w:rsid w:val="00E51FC5"/>
    <w:rsid w:val="00E52632"/>
    <w:rsid w:val="00E57D5E"/>
    <w:rsid w:val="00E61159"/>
    <w:rsid w:val="00E649EB"/>
    <w:rsid w:val="00E71C38"/>
    <w:rsid w:val="00E75895"/>
    <w:rsid w:val="00EA0570"/>
    <w:rsid w:val="00EA5920"/>
    <w:rsid w:val="00EA594D"/>
    <w:rsid w:val="00EA7B22"/>
    <w:rsid w:val="00EC3C1E"/>
    <w:rsid w:val="00ED2C5D"/>
    <w:rsid w:val="00ED5B7F"/>
    <w:rsid w:val="00ED6412"/>
    <w:rsid w:val="00EE4443"/>
    <w:rsid w:val="00EE4B09"/>
    <w:rsid w:val="00EE75CD"/>
    <w:rsid w:val="00EF14CC"/>
    <w:rsid w:val="00EF4AEC"/>
    <w:rsid w:val="00EF6FD8"/>
    <w:rsid w:val="00EF7825"/>
    <w:rsid w:val="00F050C8"/>
    <w:rsid w:val="00F0671F"/>
    <w:rsid w:val="00F114DF"/>
    <w:rsid w:val="00F1470E"/>
    <w:rsid w:val="00F1607C"/>
    <w:rsid w:val="00F16C18"/>
    <w:rsid w:val="00F177AC"/>
    <w:rsid w:val="00F24F5B"/>
    <w:rsid w:val="00F26421"/>
    <w:rsid w:val="00F27FDA"/>
    <w:rsid w:val="00F34637"/>
    <w:rsid w:val="00F35FBA"/>
    <w:rsid w:val="00F50360"/>
    <w:rsid w:val="00F6027A"/>
    <w:rsid w:val="00F616B1"/>
    <w:rsid w:val="00F83023"/>
    <w:rsid w:val="00F856AA"/>
    <w:rsid w:val="00F925AC"/>
    <w:rsid w:val="00FA329D"/>
    <w:rsid w:val="00FB1D1F"/>
    <w:rsid w:val="00FB4961"/>
    <w:rsid w:val="00FB562F"/>
    <w:rsid w:val="00FC031C"/>
    <w:rsid w:val="00FC0499"/>
    <w:rsid w:val="00FC2D31"/>
    <w:rsid w:val="00FC42D8"/>
    <w:rsid w:val="00FD2944"/>
    <w:rsid w:val="00FD2BAE"/>
    <w:rsid w:val="00FE1E6E"/>
    <w:rsid w:val="00FE7FC0"/>
    <w:rsid w:val="00FF23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4991A5"/>
  <w15:chartTrackingRefBased/>
  <w15:docId w15:val="{7415FFCF-C471-4049-B28F-98575487A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4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D461F"/>
    <w:rPr>
      <w:sz w:val="20"/>
      <w:szCs w:val="20"/>
    </w:rPr>
  </w:style>
  <w:style w:type="character" w:styleId="FootnoteReference">
    <w:name w:val="footnote reference"/>
    <w:semiHidden/>
    <w:rsid w:val="007D461F"/>
    <w:rPr>
      <w:vertAlign w:val="superscript"/>
    </w:rPr>
  </w:style>
  <w:style w:type="paragraph" w:styleId="BalloonText">
    <w:name w:val="Balloon Text"/>
    <w:basedOn w:val="Normal"/>
    <w:link w:val="BalloonTextChar"/>
    <w:rsid w:val="00F1470E"/>
    <w:rPr>
      <w:rFonts w:ascii="Tahoma" w:hAnsi="Tahoma" w:cs="Tahoma"/>
      <w:sz w:val="16"/>
      <w:szCs w:val="16"/>
    </w:rPr>
  </w:style>
  <w:style w:type="character" w:customStyle="1" w:styleId="BalloonTextChar">
    <w:name w:val="Balloon Text Char"/>
    <w:link w:val="BalloonText"/>
    <w:rsid w:val="00F1470E"/>
    <w:rPr>
      <w:rFonts w:ascii="Tahoma" w:hAnsi="Tahoma" w:cs="Tahoma"/>
      <w:sz w:val="16"/>
      <w:szCs w:val="16"/>
      <w:lang w:eastAsia="en-US"/>
    </w:rPr>
  </w:style>
  <w:style w:type="paragraph" w:styleId="Revision">
    <w:name w:val="Revision"/>
    <w:hidden/>
    <w:uiPriority w:val="99"/>
    <w:semiHidden/>
    <w:rsid w:val="00003D17"/>
    <w:rPr>
      <w:sz w:val="24"/>
      <w:szCs w:val="24"/>
      <w:lang w:eastAsia="en-US"/>
    </w:rPr>
  </w:style>
  <w:style w:type="paragraph" w:styleId="Header">
    <w:name w:val="header"/>
    <w:basedOn w:val="Normal"/>
    <w:link w:val="HeaderChar"/>
    <w:uiPriority w:val="99"/>
    <w:rsid w:val="00EF6FD8"/>
    <w:pPr>
      <w:tabs>
        <w:tab w:val="center" w:pos="4536"/>
        <w:tab w:val="right" w:pos="9072"/>
      </w:tabs>
    </w:pPr>
  </w:style>
  <w:style w:type="character" w:customStyle="1" w:styleId="HeaderChar">
    <w:name w:val="Header Char"/>
    <w:link w:val="Header"/>
    <w:uiPriority w:val="99"/>
    <w:rsid w:val="00EF6FD8"/>
    <w:rPr>
      <w:sz w:val="24"/>
      <w:szCs w:val="24"/>
      <w:lang w:eastAsia="en-US"/>
    </w:rPr>
  </w:style>
  <w:style w:type="paragraph" w:styleId="Footer">
    <w:name w:val="footer"/>
    <w:basedOn w:val="Normal"/>
    <w:link w:val="FooterChar"/>
    <w:rsid w:val="00EF6FD8"/>
    <w:pPr>
      <w:tabs>
        <w:tab w:val="center" w:pos="4536"/>
        <w:tab w:val="right" w:pos="9072"/>
      </w:tabs>
    </w:pPr>
  </w:style>
  <w:style w:type="character" w:customStyle="1" w:styleId="FooterChar">
    <w:name w:val="Footer Char"/>
    <w:link w:val="Footer"/>
    <w:rsid w:val="00EF6FD8"/>
    <w:rPr>
      <w:sz w:val="24"/>
      <w:szCs w:val="24"/>
      <w:lang w:eastAsia="en-US"/>
    </w:rPr>
  </w:style>
  <w:style w:type="character" w:styleId="CommentReference">
    <w:name w:val="annotation reference"/>
    <w:rsid w:val="00D275B9"/>
    <w:rPr>
      <w:sz w:val="16"/>
      <w:szCs w:val="16"/>
    </w:rPr>
  </w:style>
  <w:style w:type="paragraph" w:styleId="CommentText">
    <w:name w:val="annotation text"/>
    <w:basedOn w:val="Normal"/>
    <w:link w:val="CommentTextChar"/>
    <w:rsid w:val="00D275B9"/>
    <w:rPr>
      <w:sz w:val="20"/>
      <w:szCs w:val="20"/>
    </w:rPr>
  </w:style>
  <w:style w:type="character" w:customStyle="1" w:styleId="CommentTextChar">
    <w:name w:val="Comment Text Char"/>
    <w:link w:val="CommentText"/>
    <w:rsid w:val="00D275B9"/>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6699">
      <w:bodyDiv w:val="1"/>
      <w:marLeft w:val="0"/>
      <w:marRight w:val="0"/>
      <w:marTop w:val="0"/>
      <w:marBottom w:val="0"/>
      <w:divBdr>
        <w:top w:val="none" w:sz="0" w:space="0" w:color="auto"/>
        <w:left w:val="none" w:sz="0" w:space="0" w:color="auto"/>
        <w:bottom w:val="none" w:sz="0" w:space="0" w:color="auto"/>
        <w:right w:val="none" w:sz="0" w:space="0" w:color="auto"/>
      </w:divBdr>
    </w:div>
    <w:div w:id="124934757">
      <w:bodyDiv w:val="1"/>
      <w:marLeft w:val="0"/>
      <w:marRight w:val="0"/>
      <w:marTop w:val="0"/>
      <w:marBottom w:val="0"/>
      <w:divBdr>
        <w:top w:val="none" w:sz="0" w:space="0" w:color="auto"/>
        <w:left w:val="none" w:sz="0" w:space="0" w:color="auto"/>
        <w:bottom w:val="none" w:sz="0" w:space="0" w:color="auto"/>
        <w:right w:val="none" w:sz="0" w:space="0" w:color="auto"/>
      </w:divBdr>
    </w:div>
    <w:div w:id="189803360">
      <w:bodyDiv w:val="1"/>
      <w:marLeft w:val="0"/>
      <w:marRight w:val="0"/>
      <w:marTop w:val="0"/>
      <w:marBottom w:val="0"/>
      <w:divBdr>
        <w:top w:val="none" w:sz="0" w:space="0" w:color="auto"/>
        <w:left w:val="none" w:sz="0" w:space="0" w:color="auto"/>
        <w:bottom w:val="none" w:sz="0" w:space="0" w:color="auto"/>
        <w:right w:val="none" w:sz="0" w:space="0" w:color="auto"/>
      </w:divBdr>
      <w:divsChild>
        <w:div w:id="13381903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7876785">
      <w:bodyDiv w:val="1"/>
      <w:marLeft w:val="0"/>
      <w:marRight w:val="0"/>
      <w:marTop w:val="0"/>
      <w:marBottom w:val="0"/>
      <w:divBdr>
        <w:top w:val="none" w:sz="0" w:space="0" w:color="auto"/>
        <w:left w:val="none" w:sz="0" w:space="0" w:color="auto"/>
        <w:bottom w:val="none" w:sz="0" w:space="0" w:color="auto"/>
        <w:right w:val="none" w:sz="0" w:space="0" w:color="auto"/>
      </w:divBdr>
      <w:divsChild>
        <w:div w:id="942886331">
          <w:marLeft w:val="0"/>
          <w:marRight w:val="0"/>
          <w:marTop w:val="0"/>
          <w:marBottom w:val="0"/>
          <w:divBdr>
            <w:top w:val="none" w:sz="0" w:space="0" w:color="auto"/>
            <w:left w:val="none" w:sz="0" w:space="0" w:color="auto"/>
            <w:bottom w:val="none" w:sz="0" w:space="0" w:color="auto"/>
            <w:right w:val="none" w:sz="0" w:space="0" w:color="auto"/>
          </w:divBdr>
          <w:divsChild>
            <w:div w:id="1517042930">
              <w:marLeft w:val="0"/>
              <w:marRight w:val="0"/>
              <w:marTop w:val="0"/>
              <w:marBottom w:val="0"/>
              <w:divBdr>
                <w:top w:val="none" w:sz="0" w:space="0" w:color="auto"/>
                <w:left w:val="none" w:sz="0" w:space="0" w:color="auto"/>
                <w:bottom w:val="none" w:sz="0" w:space="0" w:color="auto"/>
                <w:right w:val="none" w:sz="0" w:space="0" w:color="auto"/>
              </w:divBdr>
              <w:divsChild>
                <w:div w:id="1428816141">
                  <w:marLeft w:val="0"/>
                  <w:marRight w:val="0"/>
                  <w:marTop w:val="0"/>
                  <w:marBottom w:val="0"/>
                  <w:divBdr>
                    <w:top w:val="none" w:sz="0" w:space="0" w:color="auto"/>
                    <w:left w:val="none" w:sz="0" w:space="0" w:color="auto"/>
                    <w:bottom w:val="none" w:sz="0" w:space="0" w:color="auto"/>
                    <w:right w:val="none" w:sz="0" w:space="0" w:color="auto"/>
                  </w:divBdr>
                  <w:divsChild>
                    <w:div w:id="368839433">
                      <w:marLeft w:val="0"/>
                      <w:marRight w:val="0"/>
                      <w:marTop w:val="0"/>
                      <w:marBottom w:val="0"/>
                      <w:divBdr>
                        <w:top w:val="none" w:sz="0" w:space="0" w:color="auto"/>
                        <w:left w:val="none" w:sz="0" w:space="0" w:color="auto"/>
                        <w:bottom w:val="none" w:sz="0" w:space="0" w:color="auto"/>
                        <w:right w:val="none" w:sz="0" w:space="0" w:color="auto"/>
                      </w:divBdr>
                      <w:divsChild>
                        <w:div w:id="1426654155">
                          <w:marLeft w:val="0"/>
                          <w:marRight w:val="0"/>
                          <w:marTop w:val="0"/>
                          <w:marBottom w:val="0"/>
                          <w:divBdr>
                            <w:top w:val="none" w:sz="0" w:space="0" w:color="auto"/>
                            <w:left w:val="none" w:sz="0" w:space="0" w:color="auto"/>
                            <w:bottom w:val="none" w:sz="0" w:space="0" w:color="auto"/>
                            <w:right w:val="none" w:sz="0" w:space="0" w:color="auto"/>
                          </w:divBdr>
                          <w:divsChild>
                            <w:div w:id="1082408623">
                              <w:marLeft w:val="0"/>
                              <w:marRight w:val="0"/>
                              <w:marTop w:val="0"/>
                              <w:marBottom w:val="0"/>
                              <w:divBdr>
                                <w:top w:val="none" w:sz="0" w:space="0" w:color="auto"/>
                                <w:left w:val="none" w:sz="0" w:space="0" w:color="auto"/>
                                <w:bottom w:val="none" w:sz="0" w:space="0" w:color="auto"/>
                                <w:right w:val="none" w:sz="0" w:space="0" w:color="auto"/>
                              </w:divBdr>
                              <w:divsChild>
                                <w:div w:id="437141511">
                                  <w:marLeft w:val="0"/>
                                  <w:marRight w:val="0"/>
                                  <w:marTop w:val="0"/>
                                  <w:marBottom w:val="0"/>
                                  <w:divBdr>
                                    <w:top w:val="none" w:sz="0" w:space="0" w:color="auto"/>
                                    <w:left w:val="none" w:sz="0" w:space="0" w:color="auto"/>
                                    <w:bottom w:val="none" w:sz="0" w:space="0" w:color="auto"/>
                                    <w:right w:val="none" w:sz="0" w:space="0" w:color="auto"/>
                                  </w:divBdr>
                                </w:div>
                                <w:div w:id="82419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193331">
      <w:bodyDiv w:val="1"/>
      <w:marLeft w:val="0"/>
      <w:marRight w:val="0"/>
      <w:marTop w:val="0"/>
      <w:marBottom w:val="0"/>
      <w:divBdr>
        <w:top w:val="none" w:sz="0" w:space="0" w:color="auto"/>
        <w:left w:val="none" w:sz="0" w:space="0" w:color="auto"/>
        <w:bottom w:val="none" w:sz="0" w:space="0" w:color="auto"/>
        <w:right w:val="none" w:sz="0" w:space="0" w:color="auto"/>
      </w:divBdr>
      <w:divsChild>
        <w:div w:id="1512791411">
          <w:marLeft w:val="0"/>
          <w:marRight w:val="0"/>
          <w:marTop w:val="0"/>
          <w:marBottom w:val="0"/>
          <w:divBdr>
            <w:top w:val="none" w:sz="0" w:space="0" w:color="auto"/>
            <w:left w:val="none" w:sz="0" w:space="0" w:color="auto"/>
            <w:bottom w:val="none" w:sz="0" w:space="0" w:color="auto"/>
            <w:right w:val="none" w:sz="0" w:space="0" w:color="auto"/>
          </w:divBdr>
          <w:divsChild>
            <w:div w:id="402872222">
              <w:marLeft w:val="0"/>
              <w:marRight w:val="0"/>
              <w:marTop w:val="0"/>
              <w:marBottom w:val="0"/>
              <w:divBdr>
                <w:top w:val="none" w:sz="0" w:space="0" w:color="auto"/>
                <w:left w:val="none" w:sz="0" w:space="0" w:color="auto"/>
                <w:bottom w:val="none" w:sz="0" w:space="0" w:color="auto"/>
                <w:right w:val="none" w:sz="0" w:space="0" w:color="auto"/>
              </w:divBdr>
              <w:divsChild>
                <w:div w:id="1892837210">
                  <w:marLeft w:val="0"/>
                  <w:marRight w:val="0"/>
                  <w:marTop w:val="0"/>
                  <w:marBottom w:val="0"/>
                  <w:divBdr>
                    <w:top w:val="none" w:sz="0" w:space="0" w:color="auto"/>
                    <w:left w:val="none" w:sz="0" w:space="0" w:color="auto"/>
                    <w:bottom w:val="none" w:sz="0" w:space="0" w:color="auto"/>
                    <w:right w:val="none" w:sz="0" w:space="0" w:color="auto"/>
                  </w:divBdr>
                  <w:divsChild>
                    <w:div w:id="1615794537">
                      <w:marLeft w:val="0"/>
                      <w:marRight w:val="0"/>
                      <w:marTop w:val="0"/>
                      <w:marBottom w:val="0"/>
                      <w:divBdr>
                        <w:top w:val="none" w:sz="0" w:space="0" w:color="auto"/>
                        <w:left w:val="none" w:sz="0" w:space="0" w:color="auto"/>
                        <w:bottom w:val="none" w:sz="0" w:space="0" w:color="auto"/>
                        <w:right w:val="none" w:sz="0" w:space="0" w:color="auto"/>
                      </w:divBdr>
                      <w:divsChild>
                        <w:div w:id="6147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584900">
      <w:bodyDiv w:val="1"/>
      <w:marLeft w:val="0"/>
      <w:marRight w:val="0"/>
      <w:marTop w:val="0"/>
      <w:marBottom w:val="0"/>
      <w:divBdr>
        <w:top w:val="none" w:sz="0" w:space="0" w:color="auto"/>
        <w:left w:val="none" w:sz="0" w:space="0" w:color="auto"/>
        <w:bottom w:val="none" w:sz="0" w:space="0" w:color="auto"/>
        <w:right w:val="none" w:sz="0" w:space="0" w:color="auto"/>
      </w:divBdr>
    </w:div>
    <w:div w:id="2046900298">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2FCCED0C3CA34289BDE3963578B741" ma:contentTypeVersion="3" ma:contentTypeDescription="Create a new document." ma:contentTypeScope="" ma:versionID="fc7af3474e9c5cda3d834e52bb51166d">
  <xsd:schema xmlns:xsd="http://www.w3.org/2001/XMLSchema" xmlns:xs="http://www.w3.org/2001/XMLSchema" xmlns:p="http://schemas.microsoft.com/office/2006/metadata/properties" xmlns:ns2="38080443-59f1-4468-9185-e277ce99790f" xmlns:ns3="aaad0b86-1dbf-48d2-99f8-fcc2ae493cdc" targetNamespace="http://schemas.microsoft.com/office/2006/metadata/properties" ma:root="true" ma:fieldsID="7e742c72fabc2c9633e3e9b3f801ed08" ns2:_="" ns3:_="">
    <xsd:import namespace="38080443-59f1-4468-9185-e277ce99790f"/>
    <xsd:import namespace="aaad0b86-1dbf-48d2-99f8-fcc2ae493cdc"/>
    <xsd:element name="properties">
      <xsd:complexType>
        <xsd:sequence>
          <xsd:element name="documentManagement">
            <xsd:complexType>
              <xsd:all>
                <xsd:element ref="ns2:SharedWithUsers" minOccurs="0"/>
                <xsd:element ref="ns2:SharedWithDetails" minOccurs="0"/>
                <xsd:element ref="ns3:Attachment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80443-59f1-4468-9185-e277ce9979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d0b86-1dbf-48d2-99f8-fcc2ae493cdc" elementFormDefault="qualified">
    <xsd:import namespace="http://schemas.microsoft.com/office/2006/documentManagement/types"/>
    <xsd:import namespace="http://schemas.microsoft.com/office/infopath/2007/PartnerControls"/>
    <xsd:element name="Attachment_Id" ma:index="10" nillable="true" ma:displayName="Attachment_Id" ma:internalName="Attachment_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Attachment_Id xmlns="aaad0b86-1dbf-48d2-99f8-fcc2ae493cdc" xsi:nil="true"/>
  </documentManagement>
</p:properties>
</file>

<file path=customXml/itemProps1.xml><?xml version="1.0" encoding="utf-8"?>
<ds:datastoreItem xmlns:ds="http://schemas.openxmlformats.org/officeDocument/2006/customXml" ds:itemID="{9DD3B2DC-883F-4202-BDD2-F2B0F1074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80443-59f1-4468-9185-e277ce99790f"/>
    <ds:schemaRef ds:uri="aaad0b86-1dbf-48d2-99f8-fcc2ae493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C019CF-DFDB-488C-889D-01BCA854283F}">
  <ds:schemaRefs>
    <ds:schemaRef ds:uri="http://schemas.microsoft.com/office/2006/metadata/longProperties"/>
  </ds:schemaRefs>
</ds:datastoreItem>
</file>

<file path=customXml/itemProps3.xml><?xml version="1.0" encoding="utf-8"?>
<ds:datastoreItem xmlns:ds="http://schemas.openxmlformats.org/officeDocument/2006/customXml" ds:itemID="{7D21E351-C37E-487A-8CDA-E733717EABB1}">
  <ds:schemaRefs>
    <ds:schemaRef ds:uri="http://schemas.microsoft.com/sharepoint/v3/contenttype/forms"/>
  </ds:schemaRefs>
</ds:datastoreItem>
</file>

<file path=customXml/itemProps4.xml><?xml version="1.0" encoding="utf-8"?>
<ds:datastoreItem xmlns:ds="http://schemas.openxmlformats.org/officeDocument/2006/customXml" ds:itemID="{B1B59977-8122-407A-A43C-508ED6500A02}">
  <ds:schemaRefs>
    <ds:schemaRef ds:uri="http://schemas.openxmlformats.org/officeDocument/2006/bibliography"/>
  </ds:schemaRefs>
</ds:datastoreItem>
</file>

<file path=customXml/itemProps5.xml><?xml version="1.0" encoding="utf-8"?>
<ds:datastoreItem xmlns:ds="http://schemas.openxmlformats.org/officeDocument/2006/customXml" ds:itemID="{67A3E084-73DD-4BF6-93B9-B46CD4384809}">
  <ds:schemaRefs>
    <ds:schemaRef ds:uri="http://schemas.microsoft.com/office/2006/metadata/properties"/>
    <ds:schemaRef ds:uri="http://schemas.microsoft.com/office/infopath/2007/PartnerControls"/>
    <ds:schemaRef ds:uri="aaad0b86-1dbf-48d2-99f8-fcc2ae493cdc"/>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23</Pages>
  <Words>7280</Words>
  <Characters>46599</Characters>
  <Application>Microsoft Office Word</Application>
  <DocSecurity>0</DocSecurity>
  <Lines>1370</Lines>
  <Paragraphs>262</Paragraphs>
  <ScaleCrop>false</ScaleCrop>
  <HeadingPairs>
    <vt:vector size="2" baseType="variant">
      <vt:variant>
        <vt:lpstr>Title</vt:lpstr>
      </vt:variant>
      <vt:variant>
        <vt:i4>1</vt:i4>
      </vt:variant>
    </vt:vector>
  </HeadingPairs>
  <TitlesOfParts>
    <vt:vector size="1" baseType="lpstr">
      <vt:lpstr>10-GBER_2014_broadband infrastructures_monitoring_2021 update.doc</vt:lpstr>
    </vt:vector>
  </TitlesOfParts>
  <Company>European Commission</Company>
  <LinksUpToDate>false</LinksUpToDate>
  <CharactersWithSpaces>53617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10-GBER_2014_broadband infrastructures_monitoring_2021 update.doc</dc:title>
  <dc:subject/>
  <dc:creator>Stephanie Nieuwbourg</dc:creator>
  <cp:keywords/>
  <cp:lastModifiedBy>MILOVCIKOVA Zuzana (DGT)</cp:lastModifiedBy>
  <cp:revision>16</cp:revision>
  <cp:lastPrinted>2015-01-23T09:21:00Z</cp:lastPrinted>
  <dcterms:created xsi:type="dcterms:W3CDTF">2024-04-18T15:43:00Z</dcterms:created>
  <dcterms:modified xsi:type="dcterms:W3CDTF">2024-06-28T15:56:00Z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9f3532c81524a6bb9b67f99c7753d9e">
    <vt:lpwstr>|</vt:lpwstr>
  </property>
  <property fmtid="{D5CDD505-2E9C-101B-9397-08002B2CF9AE}" pid="3" name="documentFollowUp">
    <vt:lpwstr/>
  </property>
  <property fmtid="{D5CDD505-2E9C-101B-9397-08002B2CF9AE}" pid="4" name="e4549d1593cd435c8e74b5da4b7d96db">
    <vt:lpwstr>|</vt:lpwstr>
  </property>
  <property fmtid="{D5CDD505-2E9C-101B-9397-08002B2CF9AE}" pid="5" name="documentTitle">
    <vt:lpwstr/>
  </property>
  <property fmtid="{D5CDD505-2E9C-101B-9397-08002B2CF9AE}" pid="6" name="TaxCatchAll">
    <vt:lpwstr/>
  </property>
  <property fmtid="{D5CDD505-2E9C-101B-9397-08002B2CF9AE}" pid="7" name="documentSummary">
    <vt:lpwstr/>
  </property>
  <property fmtid="{D5CDD505-2E9C-101B-9397-08002B2CF9AE}" pid="8" name="documentCaseTags">
    <vt:lpwstr/>
  </property>
  <property fmtid="{D5CDD505-2E9C-101B-9397-08002B2CF9AE}" pid="9" name="documentGeneralTags">
    <vt:lpwstr/>
  </property>
  <property fmtid="{D5CDD505-2E9C-101B-9397-08002B2CF9AE}" pid="10" name="_dlc_DocId">
    <vt:lpwstr>DFHKP4SWDDZR-2-2772</vt:lpwstr>
  </property>
  <property fmtid="{D5CDD505-2E9C-101B-9397-08002B2CF9AE}" pid="11" name="_dlc_DocIdItemGuid">
    <vt:lpwstr>80a2865a-0c71-48f0-b912-3069e5d0f29c</vt:lpwstr>
  </property>
  <property fmtid="{D5CDD505-2E9C-101B-9397-08002B2CF9AE}" pid="12" name="_dlc_DocIdUrl">
    <vt:lpwstr>http://workspace/cases/HT.660/_layouts/15/DocIdRedir.aspx?ID=DFHKP4SWDDZR-2-2772, DFHKP4SWDDZR-2-2772</vt:lpwstr>
  </property>
  <property fmtid="{D5CDD505-2E9C-101B-9397-08002B2CF9AE}" pid="13" name="MSIP_Label_6bd9ddd1-4d20-43f6-abfa-fc3c07406f94_Enabled">
    <vt:lpwstr>true</vt:lpwstr>
  </property>
  <property fmtid="{D5CDD505-2E9C-101B-9397-08002B2CF9AE}" pid="14" name="MSIP_Label_6bd9ddd1-4d20-43f6-abfa-fc3c07406f94_SetDate">
    <vt:lpwstr>2023-12-21T13:16:34Z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e0178d5c-cf00-4128-ab8d-112d6b224ea3</vt:lpwstr>
  </property>
  <property fmtid="{D5CDD505-2E9C-101B-9397-08002B2CF9AE}" pid="19" name="MSIP_Label_6bd9ddd1-4d20-43f6-abfa-fc3c07406f94_ContentBits">
    <vt:lpwstr>0</vt:lpwstr>
  </property>
</Properties>
</file>