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FF4AB" w14:textId="77777777" w:rsidR="00F04581" w:rsidRDefault="00BD38D2" w:rsidP="004B142B">
      <w:pPr>
        <w:jc w:val="right"/>
      </w:pPr>
      <w:r>
        <w:rPr>
          <w:lang w:val="sk-SK" w:eastAsia="sk-SK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A3CD429" wp14:editId="2AA3FB51">
                <wp:simplePos x="0" y="0"/>
                <wp:positionH relativeFrom="column">
                  <wp:posOffset>4843780</wp:posOffset>
                </wp:positionH>
                <wp:positionV relativeFrom="paragraph">
                  <wp:posOffset>14605</wp:posOffset>
                </wp:positionV>
                <wp:extent cx="2266950" cy="1243330"/>
                <wp:effectExtent l="0" t="0" r="0" b="0"/>
                <wp:wrapNone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1243330"/>
                          <a:chOff x="0" y="0"/>
                          <a:chExt cx="2266950" cy="1243330"/>
                        </a:xfrm>
                      </wpg:grpSpPr>
                      <pic:pic xmlns:pic="http://schemas.openxmlformats.org/drawingml/2006/picture">
                        <pic:nvPicPr>
                          <pic:cNvPr id="1" name="Obrázok 1" descr="F:\logo PMÚ SR_ SK_finálne verzie\PNG_RGB\logo_PMU_SR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3875"/>
                            <a:ext cx="226695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Obrázok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0"/>
                            <a:ext cx="110490" cy="5727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882020" id="Skupina 2" o:spid="_x0000_s1026" style="position:absolute;margin-left:381.4pt;margin-top:1.15pt;width:178.5pt;height:97.9pt;z-index:251667456" coordsize="22669,12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" o:spid="_x0000_s1027" type="#_x0000_t75" style="position:absolute;top:5238;width:22669;height:7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yOPK8AAAA2gAAAA8AAABkcnMvZG93bnJldi54bWxET70KwjAQ3gXfIZzgZlMdRKtRVFBcFPwZ&#10;HI/mbIvNpTTR1rc3guB0fHy/N1+2phQvql1hWcEwikEQp1YXnCm4XraDCQjnkTWWlknBmxwsF93O&#10;HBNtGz7R6+wzEULYJagg975KpHRpTgZdZCviwN1tbdAHWGdS19iEcFPKURyPpcGCQ0OOFW1ySh/n&#10;p1FQTqeHYXaoRuTs8fZs0lOze6yV6vfa1QyEp9b/xT/3Xof58H3le+XiA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d8jjyvAAAANoAAAAPAAAAAAAAAAAAAAAAAJ8CAABkcnMv&#10;ZG93bnJldi54bWxQSwUGAAAAAAQABAD3AAAAiAMAAAAA&#10;">
                  <v:imagedata r:id="rId10" o:title="logo_PMU_SR"/>
                  <v:path arrowok="t"/>
                </v:shape>
                <v:shape id="Obrázok 8" o:spid="_x0000_s1028" type="#_x0000_t75" style="position:absolute;left:4572;width:1104;height:57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XT8y+AAAA2gAAAA8AAABkcnMvZG93bnJldi54bWxETz1vwjAQ3ZH6H6yr1I04MFQoYBDQIlgT&#10;OjTbKT6SQHyOYpOEf48HJMan973ajKYRPXWutqxgFsUgiAuray4V/J0P0wUI55E1NpZJwYMcbNYf&#10;kxUm2g6cUp/5UoQQdgkqqLxvEyldUZFBF9mWOHAX2xn0AXal1B0OIdw0ch7H39JgzaGhwpb2FRW3&#10;7G4UxOM1H34X9+wf82Na9n2az392Sn19jtslCE+jf4tf7pNWELaGK+EGyPU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nXT8y+AAAA2gAAAA8AAAAAAAAAAAAAAAAAnwIAAGRy&#10;cy9kb3ducmV2LnhtbFBLBQYAAAAABAAEAPcAAACKAwAAAAA=&#10;">
                  <v:imagedata r:id="rId11" o:title=""/>
                  <v:path arrowok="t"/>
                </v:shape>
              </v:group>
            </w:pict>
          </mc:Fallback>
        </mc:AlternateContent>
      </w:r>
    </w:p>
    <w:p w14:paraId="721A2108" w14:textId="77777777" w:rsidR="00F04581" w:rsidRDefault="00F04581" w:rsidP="004B142B">
      <w:pPr>
        <w:jc w:val="right"/>
      </w:pPr>
    </w:p>
    <w:p w14:paraId="6F7212BC" w14:textId="77777777" w:rsidR="00F04581" w:rsidRDefault="00F04581" w:rsidP="004B142B">
      <w:pPr>
        <w:jc w:val="right"/>
      </w:pPr>
    </w:p>
    <w:p w14:paraId="0645A69E" w14:textId="77777777" w:rsidR="00F04581" w:rsidRPr="00F04581" w:rsidRDefault="00F04581" w:rsidP="00F04581"/>
    <w:p w14:paraId="3915B9AA" w14:textId="77777777" w:rsidR="00F04581" w:rsidRDefault="00F04581" w:rsidP="00F04581"/>
    <w:p w14:paraId="1180866D" w14:textId="77777777" w:rsidR="00F04581" w:rsidRDefault="00F04581" w:rsidP="00F04581"/>
    <w:p w14:paraId="0AB1CB02" w14:textId="77777777" w:rsidR="00F04581" w:rsidRDefault="00F04581" w:rsidP="00F04581"/>
    <w:p w14:paraId="61C5C32C" w14:textId="77777777" w:rsidR="00F04581" w:rsidRDefault="00F04581" w:rsidP="00F04581"/>
    <w:p w14:paraId="7ADD58B4" w14:textId="77777777" w:rsidR="00BD38D2" w:rsidRDefault="00BD38D2" w:rsidP="00F04581"/>
    <w:p w14:paraId="18A0FCE9" w14:textId="77777777" w:rsidR="00BD38D2" w:rsidRDefault="00BD38D2" w:rsidP="00F04581"/>
    <w:p w14:paraId="73133282" w14:textId="77777777" w:rsidR="00BD38D2" w:rsidRDefault="00BD38D2" w:rsidP="00F04581"/>
    <w:p w14:paraId="4285AA73" w14:textId="215888F3" w:rsidR="00BD38D2" w:rsidRDefault="00BD38D2" w:rsidP="00F04581"/>
    <w:p w14:paraId="1CE8D61F" w14:textId="738AFD5B" w:rsidR="00BD38D2" w:rsidRDefault="00BD38D2" w:rsidP="00F04581"/>
    <w:p w14:paraId="2B6B1CA9" w14:textId="5C8AA66C" w:rsidR="00BD38D2" w:rsidRDefault="00601DDE" w:rsidP="00F04581">
      <w:r>
        <w:rPr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FED24C5" wp14:editId="26DF2C3C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7590155" cy="5867400"/>
                <wp:effectExtent l="0" t="0" r="0" b="0"/>
                <wp:wrapTight wrapText="bothSides">
                  <wp:wrapPolygon edited="0">
                    <wp:start x="0" y="0"/>
                    <wp:lineTo x="0" y="21530"/>
                    <wp:lineTo x="21522" y="21530"/>
                    <wp:lineTo x="21522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0155" cy="5867400"/>
                        </a:xfrm>
                        <a:prstGeom prst="rect">
                          <a:avLst/>
                        </a:prstGeom>
                        <a:solidFill>
                          <a:srgbClr val="02ECF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0E9B7" w14:textId="77777777" w:rsidR="008C5EFD" w:rsidRPr="007070B5" w:rsidRDefault="008C5EFD" w:rsidP="007070B5">
                            <w:pPr>
                              <w:shd w:val="clear" w:color="auto" w:fill="02ECFE"/>
                              <w:spacing w:line="276" w:lineRule="auto"/>
                              <w:ind w:left="-142" w:right="-59"/>
                              <w:jc w:val="center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7B67D267" w14:textId="1EACC965" w:rsidR="008C5EFD" w:rsidRPr="007070B5" w:rsidRDefault="008C5EFD" w:rsidP="007070B5">
                            <w:pPr>
                              <w:shd w:val="clear" w:color="auto" w:fill="02ECFE"/>
                              <w:spacing w:line="276" w:lineRule="auto"/>
                              <w:ind w:left="-142" w:right="-59"/>
                              <w:jc w:val="center"/>
                              <w:rPr>
                                <w:rFonts w:cs="Arial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 w:rsidRPr="007070B5">
                              <w:rPr>
                                <w:rFonts w:cs="Arial"/>
                                <w:b/>
                                <w:sz w:val="48"/>
                                <w:szCs w:val="48"/>
                              </w:rPr>
                              <w:t>Metodický pokyn na zabezpečenie jednotného obsahu žiadosti o stanovisko poskytovateľov minimálnej pomoci ad hoc</w:t>
                            </w:r>
                          </w:p>
                          <w:p w14:paraId="58FFAB9C" w14:textId="77777777" w:rsidR="008C5EFD" w:rsidRPr="007070B5" w:rsidRDefault="008C5EFD" w:rsidP="007070B5">
                            <w:pPr>
                              <w:shd w:val="clear" w:color="auto" w:fill="02ECFE"/>
                              <w:spacing w:line="276" w:lineRule="auto"/>
                              <w:ind w:left="-142" w:right="-59"/>
                              <w:jc w:val="center"/>
                              <w:rPr>
                                <w:rFonts w:cs="Arial"/>
                                <w:sz w:val="56"/>
                                <w:szCs w:val="56"/>
                              </w:rPr>
                            </w:pPr>
                          </w:p>
                          <w:p w14:paraId="6367529E" w14:textId="43A39354" w:rsidR="008C5EFD" w:rsidRPr="007070B5" w:rsidRDefault="008C5EFD" w:rsidP="007070B5">
                            <w:pPr>
                              <w:shd w:val="clear" w:color="auto" w:fill="02ECFE"/>
                              <w:spacing w:line="276" w:lineRule="auto"/>
                              <w:ind w:left="-142" w:right="-59"/>
                              <w:jc w:val="center"/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7070B5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 xml:space="preserve">Poľnohospodárska </w:t>
                            </w:r>
                            <w:r w:rsidR="007070B5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prvo</w:t>
                            </w:r>
                            <w:r w:rsidRPr="007070B5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výroba</w:t>
                            </w:r>
                          </w:p>
                          <w:p w14:paraId="0DD9542A" w14:textId="77777777" w:rsidR="008C5EFD" w:rsidRPr="007070B5" w:rsidRDefault="008C5EFD" w:rsidP="007070B5">
                            <w:pPr>
                              <w:shd w:val="clear" w:color="auto" w:fill="02ECFE"/>
                              <w:spacing w:line="276" w:lineRule="auto"/>
                              <w:ind w:left="-142" w:right="-59"/>
                              <w:jc w:val="center"/>
                              <w:rPr>
                                <w:rFonts w:cs="Arial"/>
                                <w:sz w:val="56"/>
                                <w:szCs w:val="56"/>
                              </w:rPr>
                            </w:pPr>
                          </w:p>
                          <w:p w14:paraId="657E7DC9" w14:textId="77777777" w:rsidR="008C5EFD" w:rsidRPr="007070B5" w:rsidRDefault="008C5EFD" w:rsidP="007070B5">
                            <w:pPr>
                              <w:shd w:val="clear" w:color="auto" w:fill="02ECFE"/>
                              <w:spacing w:line="276" w:lineRule="auto"/>
                              <w:ind w:left="-142" w:right="-59"/>
                              <w:jc w:val="center"/>
                              <w:rPr>
                                <w:b/>
                                <w:i/>
                                <w:szCs w:val="20"/>
                              </w:rPr>
                            </w:pPr>
                          </w:p>
                          <w:p w14:paraId="40AC8081" w14:textId="79358C5C" w:rsidR="008C5EFD" w:rsidRPr="007070B5" w:rsidRDefault="008C5EFD" w:rsidP="007070B5">
                            <w:pPr>
                              <w:shd w:val="clear" w:color="auto" w:fill="02ECFE"/>
                              <w:spacing w:line="276" w:lineRule="auto"/>
                              <w:ind w:left="-142" w:right="-59"/>
                              <w:jc w:val="center"/>
                              <w:rPr>
                                <w:b/>
                                <w:i/>
                                <w:szCs w:val="20"/>
                              </w:rPr>
                            </w:pPr>
                            <w:r w:rsidRPr="007070B5">
                              <w:rPr>
                                <w:b/>
                                <w:i/>
                                <w:szCs w:val="20"/>
                              </w:rPr>
                              <w:t xml:space="preserve">Pomoc podľa nariadenia Komisie (EÚ) č. 1408/2013 z 18. decembra 2013 o uplatňovaní článkov 107 a 108 Zmluvy o fungovaní Európskej únie na pomoc de minimis v sektore poľnohospodárstva   </w:t>
                            </w:r>
                          </w:p>
                          <w:p w14:paraId="3A969D45" w14:textId="01A18946" w:rsidR="008C5EFD" w:rsidRPr="007070B5" w:rsidRDefault="008C5EFD" w:rsidP="007070B5">
                            <w:pPr>
                              <w:shd w:val="clear" w:color="auto" w:fill="02ECFE"/>
                              <w:spacing w:line="276" w:lineRule="auto"/>
                              <w:ind w:left="-142" w:right="-59"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2D1C04AB" w14:textId="40155E45" w:rsidR="008C5EFD" w:rsidRPr="007070B5" w:rsidRDefault="008C5EFD" w:rsidP="007070B5">
                            <w:pPr>
                              <w:shd w:val="clear" w:color="auto" w:fill="02ECFE"/>
                              <w:spacing w:line="276" w:lineRule="auto"/>
                              <w:ind w:left="-142" w:right="-59"/>
                              <w:jc w:val="center"/>
                              <w:rPr>
                                <w:b/>
                                <w:i/>
                                <w:szCs w:val="20"/>
                              </w:rPr>
                            </w:pPr>
                            <w:r w:rsidRPr="007070B5">
                              <w:rPr>
                                <w:b/>
                                <w:i/>
                                <w:szCs w:val="20"/>
                              </w:rPr>
                              <w:t xml:space="preserve">v </w:t>
                            </w:r>
                            <w:r w:rsidR="007070B5">
                              <w:rPr>
                                <w:b/>
                                <w:i/>
                                <w:szCs w:val="20"/>
                              </w:rPr>
                              <w:t xml:space="preserve">platnom </w:t>
                            </w:r>
                            <w:r w:rsidRPr="007070B5">
                              <w:rPr>
                                <w:b/>
                                <w:i/>
                                <w:szCs w:val="20"/>
                              </w:rPr>
                              <w:t>znení</w:t>
                            </w:r>
                          </w:p>
                          <w:p w14:paraId="43FAF3ED" w14:textId="11F01FCC" w:rsidR="008C5EFD" w:rsidRPr="007070B5" w:rsidRDefault="008C5EFD" w:rsidP="007070B5">
                            <w:pPr>
                              <w:shd w:val="clear" w:color="auto" w:fill="02ECFE"/>
                              <w:spacing w:line="276" w:lineRule="auto"/>
                              <w:ind w:left="-142" w:right="-59"/>
                              <w:jc w:val="center"/>
                              <w:rPr>
                                <w:b/>
                                <w:i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D24C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7.75pt;width:597.65pt;height:462pt;z-index:-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" fillcolor="#02ecfe" stroked="f">
                <v:textbox>
                  <w:txbxContent>
                    <w:p w14:paraId="02B0E9B7" w14:textId="77777777" w:rsidR="008C5EFD" w:rsidRPr="007070B5" w:rsidRDefault="008C5EFD" w:rsidP="007070B5">
                      <w:pPr>
                        <w:shd w:val="clear" w:color="auto" w:fill="02ECFE"/>
                        <w:spacing w:line="276" w:lineRule="auto"/>
                        <w:ind w:left="-142" w:right="-59"/>
                        <w:jc w:val="center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</w:p>
                    <w:p w14:paraId="7B67D267" w14:textId="1EACC965" w:rsidR="008C5EFD" w:rsidRPr="007070B5" w:rsidRDefault="008C5EFD" w:rsidP="007070B5">
                      <w:pPr>
                        <w:shd w:val="clear" w:color="auto" w:fill="02ECFE"/>
                        <w:spacing w:line="276" w:lineRule="auto"/>
                        <w:ind w:left="-142" w:right="-59"/>
                        <w:jc w:val="center"/>
                        <w:rPr>
                          <w:rFonts w:cs="Arial"/>
                          <w:b/>
                          <w:i/>
                          <w:sz w:val="48"/>
                          <w:szCs w:val="48"/>
                        </w:rPr>
                      </w:pPr>
                      <w:r w:rsidRPr="007070B5">
                        <w:rPr>
                          <w:rFonts w:cs="Arial"/>
                          <w:b/>
                          <w:sz w:val="48"/>
                          <w:szCs w:val="48"/>
                        </w:rPr>
                        <w:t>Metodický pokyn na zabezpečenie jednotného obsahu žiadosti o stanovisko poskytovateľov minimálnej pomoci ad hoc</w:t>
                      </w:r>
                    </w:p>
                    <w:p w14:paraId="58FFAB9C" w14:textId="77777777" w:rsidR="008C5EFD" w:rsidRPr="007070B5" w:rsidRDefault="008C5EFD" w:rsidP="007070B5">
                      <w:pPr>
                        <w:shd w:val="clear" w:color="auto" w:fill="02ECFE"/>
                        <w:spacing w:line="276" w:lineRule="auto"/>
                        <w:ind w:left="-142" w:right="-59"/>
                        <w:jc w:val="center"/>
                        <w:rPr>
                          <w:rFonts w:cs="Arial"/>
                          <w:sz w:val="56"/>
                          <w:szCs w:val="56"/>
                        </w:rPr>
                      </w:pPr>
                    </w:p>
                    <w:p w14:paraId="6367529E" w14:textId="43A39354" w:rsidR="008C5EFD" w:rsidRPr="007070B5" w:rsidRDefault="008C5EFD" w:rsidP="007070B5">
                      <w:pPr>
                        <w:shd w:val="clear" w:color="auto" w:fill="02ECFE"/>
                        <w:spacing w:line="276" w:lineRule="auto"/>
                        <w:ind w:left="-142" w:right="-59"/>
                        <w:jc w:val="center"/>
                        <w:rPr>
                          <w:rFonts w:cs="Arial"/>
                          <w:b/>
                          <w:sz w:val="56"/>
                          <w:szCs w:val="56"/>
                        </w:rPr>
                      </w:pPr>
                      <w:r w:rsidRPr="007070B5">
                        <w:rPr>
                          <w:rFonts w:cs="Arial"/>
                          <w:b/>
                          <w:sz w:val="56"/>
                          <w:szCs w:val="56"/>
                        </w:rPr>
                        <w:t xml:space="preserve">Poľnohospodárska </w:t>
                      </w:r>
                      <w:r w:rsidR="007070B5">
                        <w:rPr>
                          <w:rFonts w:cs="Arial"/>
                          <w:b/>
                          <w:sz w:val="56"/>
                          <w:szCs w:val="56"/>
                        </w:rPr>
                        <w:t>prvo</w:t>
                      </w:r>
                      <w:r w:rsidRPr="007070B5">
                        <w:rPr>
                          <w:rFonts w:cs="Arial"/>
                          <w:b/>
                          <w:sz w:val="56"/>
                          <w:szCs w:val="56"/>
                        </w:rPr>
                        <w:t>výroba</w:t>
                      </w:r>
                    </w:p>
                    <w:p w14:paraId="0DD9542A" w14:textId="77777777" w:rsidR="008C5EFD" w:rsidRPr="007070B5" w:rsidRDefault="008C5EFD" w:rsidP="007070B5">
                      <w:pPr>
                        <w:shd w:val="clear" w:color="auto" w:fill="02ECFE"/>
                        <w:spacing w:line="276" w:lineRule="auto"/>
                        <w:ind w:left="-142" w:right="-59"/>
                        <w:jc w:val="center"/>
                        <w:rPr>
                          <w:rFonts w:cs="Arial"/>
                          <w:sz w:val="56"/>
                          <w:szCs w:val="56"/>
                        </w:rPr>
                      </w:pPr>
                    </w:p>
                    <w:p w14:paraId="657E7DC9" w14:textId="77777777" w:rsidR="008C5EFD" w:rsidRPr="007070B5" w:rsidRDefault="008C5EFD" w:rsidP="007070B5">
                      <w:pPr>
                        <w:shd w:val="clear" w:color="auto" w:fill="02ECFE"/>
                        <w:spacing w:line="276" w:lineRule="auto"/>
                        <w:ind w:left="-142" w:right="-59"/>
                        <w:jc w:val="center"/>
                        <w:rPr>
                          <w:b/>
                          <w:i/>
                          <w:szCs w:val="20"/>
                        </w:rPr>
                      </w:pPr>
                    </w:p>
                    <w:p w14:paraId="40AC8081" w14:textId="79358C5C" w:rsidR="008C5EFD" w:rsidRPr="007070B5" w:rsidRDefault="008C5EFD" w:rsidP="007070B5">
                      <w:pPr>
                        <w:shd w:val="clear" w:color="auto" w:fill="02ECFE"/>
                        <w:spacing w:line="276" w:lineRule="auto"/>
                        <w:ind w:left="-142" w:right="-59"/>
                        <w:jc w:val="center"/>
                        <w:rPr>
                          <w:b/>
                          <w:i/>
                          <w:szCs w:val="20"/>
                        </w:rPr>
                      </w:pPr>
                      <w:r w:rsidRPr="007070B5">
                        <w:rPr>
                          <w:b/>
                          <w:i/>
                          <w:szCs w:val="20"/>
                        </w:rPr>
                        <w:t xml:space="preserve">Pomoc podľa nariadenia Komisie (EÚ) č. 1408/2013 z 18. decembra 2013 o uplatňovaní článkov 107 a 108 Zmluvy o fungovaní Európskej únie na pomoc de minimis v sektore poľnohospodárstva   </w:t>
                      </w:r>
                    </w:p>
                    <w:p w14:paraId="3A969D45" w14:textId="01A18946" w:rsidR="008C5EFD" w:rsidRPr="007070B5" w:rsidRDefault="008C5EFD" w:rsidP="007070B5">
                      <w:pPr>
                        <w:shd w:val="clear" w:color="auto" w:fill="02ECFE"/>
                        <w:spacing w:line="276" w:lineRule="auto"/>
                        <w:ind w:left="-142" w:right="-59"/>
                        <w:jc w:val="center"/>
                        <w:rPr>
                          <w:szCs w:val="20"/>
                        </w:rPr>
                      </w:pPr>
                    </w:p>
                    <w:p w14:paraId="2D1C04AB" w14:textId="40155E45" w:rsidR="008C5EFD" w:rsidRPr="007070B5" w:rsidRDefault="008C5EFD" w:rsidP="007070B5">
                      <w:pPr>
                        <w:shd w:val="clear" w:color="auto" w:fill="02ECFE"/>
                        <w:spacing w:line="276" w:lineRule="auto"/>
                        <w:ind w:left="-142" w:right="-59"/>
                        <w:jc w:val="center"/>
                        <w:rPr>
                          <w:b/>
                          <w:i/>
                          <w:szCs w:val="20"/>
                        </w:rPr>
                      </w:pPr>
                      <w:r w:rsidRPr="007070B5">
                        <w:rPr>
                          <w:b/>
                          <w:i/>
                          <w:szCs w:val="20"/>
                        </w:rPr>
                        <w:t xml:space="preserve">v </w:t>
                      </w:r>
                      <w:r w:rsidR="007070B5">
                        <w:rPr>
                          <w:b/>
                          <w:i/>
                          <w:szCs w:val="20"/>
                        </w:rPr>
                        <w:t xml:space="preserve">platnom </w:t>
                      </w:r>
                      <w:r w:rsidRPr="007070B5">
                        <w:rPr>
                          <w:b/>
                          <w:i/>
                          <w:szCs w:val="20"/>
                        </w:rPr>
                        <w:t>znení</w:t>
                      </w:r>
                    </w:p>
                    <w:p w14:paraId="43FAF3ED" w14:textId="11F01FCC" w:rsidR="008C5EFD" w:rsidRPr="007070B5" w:rsidRDefault="008C5EFD" w:rsidP="007070B5">
                      <w:pPr>
                        <w:shd w:val="clear" w:color="auto" w:fill="02ECFE"/>
                        <w:spacing w:line="276" w:lineRule="auto"/>
                        <w:ind w:left="-142" w:right="-59"/>
                        <w:jc w:val="center"/>
                        <w:rPr>
                          <w:b/>
                          <w:i/>
                          <w:szCs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737381D" w14:textId="7A61DF26" w:rsidR="00BD38D2" w:rsidRDefault="00BD38D2" w:rsidP="00F04581"/>
    <w:p w14:paraId="2C709DA2" w14:textId="517CCF17" w:rsidR="00BD38D2" w:rsidRDefault="00BD38D2" w:rsidP="00F04581"/>
    <w:p w14:paraId="775C154F" w14:textId="214EFFF1" w:rsidR="00BD38D2" w:rsidRDefault="00BD38D2" w:rsidP="00F04581"/>
    <w:p w14:paraId="22AA6027" w14:textId="4304BA0C" w:rsidR="00BD38D2" w:rsidRDefault="00BD38D2" w:rsidP="00F04581"/>
    <w:p w14:paraId="7D3773BC" w14:textId="76B6D617" w:rsidR="00BD38D2" w:rsidRDefault="00BD38D2" w:rsidP="00F04581"/>
    <w:p w14:paraId="535FDCA5" w14:textId="031B9A74" w:rsidR="00BD38D2" w:rsidRDefault="00BD38D2" w:rsidP="00F04581"/>
    <w:p w14:paraId="1FA08EC5" w14:textId="5C8CB25F" w:rsidR="00BD38D2" w:rsidRDefault="00BD38D2" w:rsidP="00F04581"/>
    <w:p w14:paraId="6D91D376" w14:textId="198ACE0A" w:rsidR="00F04581" w:rsidRDefault="00F04581" w:rsidP="00F04581"/>
    <w:p w14:paraId="0E6A430B" w14:textId="1A691B8E" w:rsidR="00F04581" w:rsidRDefault="00DD67D7" w:rsidP="00DD67D7">
      <w:pPr>
        <w:tabs>
          <w:tab w:val="left" w:pos="7725"/>
        </w:tabs>
      </w:pPr>
      <w:r>
        <w:tab/>
      </w:r>
    </w:p>
    <w:p w14:paraId="1D9AA323" w14:textId="381466A9" w:rsidR="00F04581" w:rsidRDefault="00F04581" w:rsidP="00A155AF"/>
    <w:p w14:paraId="7D41244F" w14:textId="34270F10" w:rsidR="00946D6B" w:rsidRPr="00601DDE" w:rsidRDefault="00601DDE" w:rsidP="007070B5">
      <w:pPr>
        <w:jc w:val="center"/>
        <w:rPr>
          <w:rFonts w:cs="Arial"/>
          <w:sz w:val="36"/>
          <w:szCs w:val="36"/>
        </w:rPr>
        <w:sectPr w:rsidR="00946D6B" w:rsidRPr="00601DDE" w:rsidSect="00BD38D2">
          <w:footerReference w:type="default" r:id="rId12"/>
          <w:footerReference w:type="first" r:id="rId13"/>
          <w:footnotePr>
            <w:numRestart w:val="eachSect"/>
          </w:footnotePr>
          <w:pgSz w:w="11906" w:h="16838"/>
          <w:pgMar w:top="0" w:right="0" w:bottom="0" w:left="0" w:header="737" w:footer="737" w:gutter="0"/>
          <w:cols w:space="708"/>
          <w:titlePg/>
          <w:docGrid w:linePitch="360"/>
        </w:sectPr>
      </w:pPr>
      <w:r w:rsidRPr="00601DDE">
        <w:rPr>
          <w:sz w:val="36"/>
          <w:szCs w:val="36"/>
        </w:rPr>
        <w:t xml:space="preserve">Február </w:t>
      </w:r>
      <w:r w:rsidR="00D8733A" w:rsidRPr="00601DDE">
        <w:rPr>
          <w:sz w:val="36"/>
          <w:szCs w:val="36"/>
        </w:rPr>
        <w:t>202</w:t>
      </w:r>
      <w:r w:rsidR="006045D2" w:rsidRPr="00601DDE">
        <w:rPr>
          <w:sz w:val="36"/>
          <w:szCs w:val="36"/>
        </w:rPr>
        <w:t>5</w:t>
      </w:r>
    </w:p>
    <w:p w14:paraId="471AEDD3" w14:textId="77777777" w:rsidR="00423A79" w:rsidRPr="00561E31" w:rsidRDefault="00423A79" w:rsidP="00163A31">
      <w:pPr>
        <w:pStyle w:val="Obsah1"/>
        <w:rPr>
          <w:b/>
          <w:sz w:val="20"/>
        </w:rPr>
      </w:pPr>
      <w:r w:rsidRPr="00561E31">
        <w:rPr>
          <w:b/>
        </w:rPr>
        <w:lastRenderedPageBreak/>
        <w:t>OBSAH</w:t>
      </w:r>
    </w:p>
    <w:p w14:paraId="6F228CB2" w14:textId="77777777" w:rsidR="00423A79" w:rsidRDefault="00423A79" w:rsidP="00423A79">
      <w:pPr>
        <w:rPr>
          <w:rFonts w:cs="Arial"/>
          <w:szCs w:val="20"/>
          <w:lang w:val="sk-SK"/>
        </w:rPr>
      </w:pPr>
    </w:p>
    <w:p w14:paraId="18FF90A6" w14:textId="77777777" w:rsidR="00B83569" w:rsidRPr="00423A79" w:rsidRDefault="00B83569" w:rsidP="00423A79">
      <w:pPr>
        <w:rPr>
          <w:rFonts w:cs="Arial"/>
          <w:szCs w:val="20"/>
          <w:lang w:val="sk-SK"/>
        </w:rPr>
      </w:pPr>
    </w:p>
    <w:p w14:paraId="13F49308" w14:textId="6E6FE076" w:rsidR="00F75F2D" w:rsidRPr="00F75F2D" w:rsidRDefault="0042511D">
      <w:pPr>
        <w:pStyle w:val="Obsah1"/>
        <w:rPr>
          <w:rFonts w:asciiTheme="minorHAnsi" w:eastAsiaTheme="minorEastAsia" w:hAnsiTheme="minorHAnsi" w:cstheme="minorBidi"/>
          <w:bCs w:val="0"/>
          <w:noProof/>
          <w:color w:val="auto"/>
          <w:sz w:val="20"/>
          <w:lang w:eastAsia="sk-SK"/>
        </w:rPr>
      </w:pPr>
      <w:r w:rsidRPr="00722A78">
        <w:rPr>
          <w:sz w:val="20"/>
        </w:rPr>
        <w:fldChar w:fldCharType="begin"/>
      </w:r>
      <w:r w:rsidRPr="00722A78">
        <w:rPr>
          <w:sz w:val="20"/>
        </w:rPr>
        <w:instrText xml:space="preserve"> TOC \o "1-1" \u \t "Nadpis 2;1;Nadpis 3;1" </w:instrText>
      </w:r>
      <w:r w:rsidRPr="00722A78">
        <w:rPr>
          <w:sz w:val="20"/>
        </w:rPr>
        <w:fldChar w:fldCharType="separate"/>
      </w:r>
      <w:r w:rsidR="00F75F2D" w:rsidRPr="00F75F2D">
        <w:rPr>
          <w:noProof/>
          <w:sz w:val="20"/>
        </w:rPr>
        <w:t>Úvod</w:t>
      </w:r>
      <w:r w:rsidR="00F75F2D" w:rsidRPr="00F75F2D">
        <w:rPr>
          <w:noProof/>
          <w:sz w:val="20"/>
        </w:rPr>
        <w:tab/>
      </w:r>
      <w:r w:rsidR="00F75F2D" w:rsidRPr="00F75F2D">
        <w:rPr>
          <w:noProof/>
          <w:sz w:val="20"/>
        </w:rPr>
        <w:fldChar w:fldCharType="begin"/>
      </w:r>
      <w:r w:rsidR="00F75F2D" w:rsidRPr="00F75F2D">
        <w:rPr>
          <w:noProof/>
          <w:sz w:val="20"/>
        </w:rPr>
        <w:instrText xml:space="preserve"> PAGEREF _Toc22903554 \h </w:instrText>
      </w:r>
      <w:r w:rsidR="00F75F2D" w:rsidRPr="00F75F2D">
        <w:rPr>
          <w:noProof/>
          <w:sz w:val="20"/>
        </w:rPr>
      </w:r>
      <w:r w:rsidR="00F75F2D" w:rsidRPr="00F75F2D">
        <w:rPr>
          <w:noProof/>
          <w:sz w:val="20"/>
        </w:rPr>
        <w:fldChar w:fldCharType="separate"/>
      </w:r>
      <w:r w:rsidR="008C5EFD">
        <w:rPr>
          <w:noProof/>
          <w:sz w:val="20"/>
        </w:rPr>
        <w:t>2</w:t>
      </w:r>
      <w:r w:rsidR="00F75F2D" w:rsidRPr="00F75F2D">
        <w:rPr>
          <w:noProof/>
          <w:sz w:val="20"/>
        </w:rPr>
        <w:fldChar w:fldCharType="end"/>
      </w:r>
    </w:p>
    <w:p w14:paraId="28B95986" w14:textId="32EDD525" w:rsidR="00F75F2D" w:rsidRPr="00F75F2D" w:rsidRDefault="00F75F2D">
      <w:pPr>
        <w:pStyle w:val="Obsah1"/>
        <w:rPr>
          <w:rFonts w:asciiTheme="minorHAnsi" w:eastAsiaTheme="minorEastAsia" w:hAnsiTheme="minorHAnsi" w:cstheme="minorBidi"/>
          <w:bCs w:val="0"/>
          <w:noProof/>
          <w:color w:val="auto"/>
          <w:sz w:val="20"/>
          <w:lang w:eastAsia="sk-SK"/>
        </w:rPr>
      </w:pPr>
      <w:r w:rsidRPr="00F75F2D">
        <w:rPr>
          <w:noProof/>
          <w:sz w:val="20"/>
        </w:rPr>
        <w:t>I.</w:t>
      </w:r>
      <w:r w:rsidRPr="00F75F2D">
        <w:rPr>
          <w:rFonts w:asciiTheme="minorHAnsi" w:eastAsiaTheme="minorEastAsia" w:hAnsiTheme="minorHAnsi" w:cstheme="minorBidi"/>
          <w:bCs w:val="0"/>
          <w:noProof/>
          <w:color w:val="auto"/>
          <w:sz w:val="20"/>
          <w:lang w:eastAsia="sk-SK"/>
        </w:rPr>
        <w:tab/>
      </w:r>
      <w:r w:rsidRPr="00F75F2D">
        <w:rPr>
          <w:noProof/>
          <w:sz w:val="20"/>
        </w:rPr>
        <w:t>Účel</w:t>
      </w:r>
      <w:r w:rsidR="00D8733A">
        <w:rPr>
          <w:noProof/>
          <w:sz w:val="20"/>
        </w:rPr>
        <w:t xml:space="preserve"> metodického pokynu</w:t>
      </w:r>
      <w:r w:rsidRPr="00F75F2D">
        <w:rPr>
          <w:noProof/>
          <w:sz w:val="20"/>
        </w:rPr>
        <w:tab/>
      </w:r>
      <w:r w:rsidRPr="00F75F2D">
        <w:rPr>
          <w:noProof/>
          <w:sz w:val="20"/>
        </w:rPr>
        <w:fldChar w:fldCharType="begin"/>
      </w:r>
      <w:r w:rsidRPr="00F75F2D">
        <w:rPr>
          <w:noProof/>
          <w:sz w:val="20"/>
        </w:rPr>
        <w:instrText xml:space="preserve"> PAGEREF _Toc22903555 \h </w:instrText>
      </w:r>
      <w:r w:rsidRPr="00F75F2D">
        <w:rPr>
          <w:noProof/>
          <w:sz w:val="20"/>
        </w:rPr>
      </w:r>
      <w:r w:rsidRPr="00F75F2D">
        <w:rPr>
          <w:noProof/>
          <w:sz w:val="20"/>
        </w:rPr>
        <w:fldChar w:fldCharType="separate"/>
      </w:r>
      <w:r w:rsidR="008C5EFD">
        <w:rPr>
          <w:noProof/>
          <w:sz w:val="20"/>
        </w:rPr>
        <w:t>2</w:t>
      </w:r>
      <w:r w:rsidRPr="00F75F2D">
        <w:rPr>
          <w:noProof/>
          <w:sz w:val="20"/>
        </w:rPr>
        <w:fldChar w:fldCharType="end"/>
      </w:r>
    </w:p>
    <w:p w14:paraId="69AC2552" w14:textId="1D697258" w:rsidR="00F75F2D" w:rsidRPr="00F75F2D" w:rsidRDefault="00F75F2D">
      <w:pPr>
        <w:pStyle w:val="Obsah1"/>
        <w:rPr>
          <w:rFonts w:asciiTheme="minorHAnsi" w:eastAsiaTheme="minorEastAsia" w:hAnsiTheme="minorHAnsi" w:cstheme="minorBidi"/>
          <w:bCs w:val="0"/>
          <w:noProof/>
          <w:color w:val="auto"/>
          <w:sz w:val="20"/>
          <w:lang w:eastAsia="sk-SK"/>
        </w:rPr>
      </w:pPr>
      <w:r w:rsidRPr="00F75F2D">
        <w:rPr>
          <w:noProof/>
          <w:sz w:val="20"/>
        </w:rPr>
        <w:t>II.</w:t>
      </w:r>
      <w:r w:rsidRPr="00F75F2D">
        <w:rPr>
          <w:rFonts w:asciiTheme="minorHAnsi" w:eastAsiaTheme="minorEastAsia" w:hAnsiTheme="minorHAnsi" w:cstheme="minorBidi"/>
          <w:bCs w:val="0"/>
          <w:noProof/>
          <w:color w:val="auto"/>
          <w:sz w:val="20"/>
          <w:lang w:eastAsia="sk-SK"/>
        </w:rPr>
        <w:tab/>
      </w:r>
      <w:r w:rsidRPr="00F75F2D">
        <w:rPr>
          <w:noProof/>
          <w:sz w:val="20"/>
        </w:rPr>
        <w:t>Súvisiace predpisy</w:t>
      </w:r>
      <w:r w:rsidR="00890865">
        <w:rPr>
          <w:noProof/>
          <w:sz w:val="20"/>
        </w:rPr>
        <w:t xml:space="preserve"> a</w:t>
      </w:r>
      <w:r w:rsidR="0031613D">
        <w:rPr>
          <w:noProof/>
          <w:sz w:val="20"/>
        </w:rPr>
        <w:t xml:space="preserve"> metodické </w:t>
      </w:r>
      <w:r w:rsidR="00890865">
        <w:rPr>
          <w:noProof/>
          <w:sz w:val="20"/>
        </w:rPr>
        <w:t>usmernenia koordinátora pomoci</w:t>
      </w:r>
      <w:r w:rsidRPr="00F75F2D">
        <w:rPr>
          <w:noProof/>
          <w:sz w:val="20"/>
        </w:rPr>
        <w:tab/>
      </w:r>
      <w:r w:rsidRPr="00F75F2D">
        <w:rPr>
          <w:noProof/>
          <w:sz w:val="20"/>
        </w:rPr>
        <w:fldChar w:fldCharType="begin"/>
      </w:r>
      <w:r w:rsidRPr="00F75F2D">
        <w:rPr>
          <w:noProof/>
          <w:sz w:val="20"/>
        </w:rPr>
        <w:instrText xml:space="preserve"> PAGEREF _Toc22903556 \h </w:instrText>
      </w:r>
      <w:r w:rsidRPr="00F75F2D">
        <w:rPr>
          <w:noProof/>
          <w:sz w:val="20"/>
        </w:rPr>
      </w:r>
      <w:r w:rsidRPr="00F75F2D">
        <w:rPr>
          <w:noProof/>
          <w:sz w:val="20"/>
        </w:rPr>
        <w:fldChar w:fldCharType="separate"/>
      </w:r>
      <w:r w:rsidR="008C5EFD">
        <w:rPr>
          <w:noProof/>
          <w:sz w:val="20"/>
        </w:rPr>
        <w:t>3</w:t>
      </w:r>
      <w:r w:rsidRPr="00F75F2D">
        <w:rPr>
          <w:noProof/>
          <w:sz w:val="20"/>
        </w:rPr>
        <w:fldChar w:fldCharType="end"/>
      </w:r>
    </w:p>
    <w:p w14:paraId="0C20AB1C" w14:textId="288B17CC" w:rsidR="00F75F2D" w:rsidRPr="00F75F2D" w:rsidRDefault="00F75F2D">
      <w:pPr>
        <w:pStyle w:val="Obsah1"/>
        <w:rPr>
          <w:rFonts w:asciiTheme="minorHAnsi" w:eastAsiaTheme="minorEastAsia" w:hAnsiTheme="minorHAnsi" w:cstheme="minorBidi"/>
          <w:bCs w:val="0"/>
          <w:noProof/>
          <w:color w:val="auto"/>
          <w:sz w:val="20"/>
          <w:lang w:eastAsia="sk-SK"/>
        </w:rPr>
      </w:pPr>
      <w:r w:rsidRPr="00F75F2D">
        <w:rPr>
          <w:noProof/>
          <w:sz w:val="20"/>
        </w:rPr>
        <w:t>III.</w:t>
      </w:r>
      <w:r w:rsidRPr="00F75F2D">
        <w:rPr>
          <w:rFonts w:asciiTheme="minorHAnsi" w:eastAsiaTheme="minorEastAsia" w:hAnsiTheme="minorHAnsi" w:cstheme="minorBidi"/>
          <w:bCs w:val="0"/>
          <w:noProof/>
          <w:color w:val="auto"/>
          <w:sz w:val="20"/>
          <w:lang w:eastAsia="sk-SK"/>
        </w:rPr>
        <w:tab/>
      </w:r>
      <w:r w:rsidRPr="00F75F2D">
        <w:rPr>
          <w:noProof/>
          <w:sz w:val="20"/>
        </w:rPr>
        <w:t>Súvisiace pojmy</w:t>
      </w:r>
      <w:r w:rsidRPr="00F75F2D">
        <w:rPr>
          <w:noProof/>
          <w:sz w:val="20"/>
        </w:rPr>
        <w:tab/>
      </w:r>
      <w:r w:rsidRPr="00F75F2D">
        <w:rPr>
          <w:noProof/>
          <w:sz w:val="20"/>
        </w:rPr>
        <w:fldChar w:fldCharType="begin"/>
      </w:r>
      <w:r w:rsidRPr="00F75F2D">
        <w:rPr>
          <w:noProof/>
          <w:sz w:val="20"/>
        </w:rPr>
        <w:instrText xml:space="preserve"> PAGEREF _Toc22903557 \h </w:instrText>
      </w:r>
      <w:r w:rsidRPr="00F75F2D">
        <w:rPr>
          <w:noProof/>
          <w:sz w:val="20"/>
        </w:rPr>
      </w:r>
      <w:r w:rsidRPr="00F75F2D">
        <w:rPr>
          <w:noProof/>
          <w:sz w:val="20"/>
        </w:rPr>
        <w:fldChar w:fldCharType="separate"/>
      </w:r>
      <w:r w:rsidR="008C5EFD">
        <w:rPr>
          <w:noProof/>
          <w:sz w:val="20"/>
        </w:rPr>
        <w:t>4</w:t>
      </w:r>
      <w:r w:rsidRPr="00F75F2D">
        <w:rPr>
          <w:noProof/>
          <w:sz w:val="20"/>
        </w:rPr>
        <w:fldChar w:fldCharType="end"/>
      </w:r>
    </w:p>
    <w:p w14:paraId="5C510F5C" w14:textId="7B1CB736" w:rsidR="00F75F2D" w:rsidRPr="00F75F2D" w:rsidRDefault="00F75F2D">
      <w:pPr>
        <w:pStyle w:val="Obsah1"/>
        <w:rPr>
          <w:rFonts w:asciiTheme="minorHAnsi" w:eastAsiaTheme="minorEastAsia" w:hAnsiTheme="minorHAnsi" w:cstheme="minorBidi"/>
          <w:bCs w:val="0"/>
          <w:noProof/>
          <w:color w:val="auto"/>
          <w:sz w:val="20"/>
          <w:lang w:eastAsia="sk-SK"/>
        </w:rPr>
      </w:pPr>
      <w:r w:rsidRPr="00F75F2D">
        <w:rPr>
          <w:noProof/>
          <w:sz w:val="20"/>
        </w:rPr>
        <w:t>IV.</w:t>
      </w:r>
      <w:r w:rsidRPr="00F75F2D">
        <w:rPr>
          <w:rFonts w:asciiTheme="minorHAnsi" w:eastAsiaTheme="minorEastAsia" w:hAnsiTheme="minorHAnsi" w:cstheme="minorBidi"/>
          <w:bCs w:val="0"/>
          <w:noProof/>
          <w:color w:val="auto"/>
          <w:sz w:val="20"/>
          <w:lang w:eastAsia="sk-SK"/>
        </w:rPr>
        <w:tab/>
      </w:r>
      <w:r w:rsidR="00D966D2">
        <w:rPr>
          <w:noProof/>
          <w:sz w:val="20"/>
        </w:rPr>
        <w:t>Obsah žiadosti</w:t>
      </w:r>
      <w:r w:rsidRPr="00F75F2D">
        <w:rPr>
          <w:noProof/>
          <w:sz w:val="20"/>
        </w:rPr>
        <w:tab/>
      </w:r>
      <w:r w:rsidRPr="00F75F2D">
        <w:rPr>
          <w:noProof/>
          <w:sz w:val="20"/>
        </w:rPr>
        <w:fldChar w:fldCharType="begin"/>
      </w:r>
      <w:r w:rsidRPr="00F75F2D">
        <w:rPr>
          <w:noProof/>
          <w:sz w:val="20"/>
        </w:rPr>
        <w:instrText xml:space="preserve"> PAGEREF _Toc22903558 \h </w:instrText>
      </w:r>
      <w:r w:rsidRPr="00F75F2D">
        <w:rPr>
          <w:noProof/>
          <w:sz w:val="20"/>
        </w:rPr>
      </w:r>
      <w:r w:rsidRPr="00F75F2D">
        <w:rPr>
          <w:noProof/>
          <w:sz w:val="20"/>
        </w:rPr>
        <w:fldChar w:fldCharType="separate"/>
      </w:r>
      <w:r w:rsidR="008C5EFD">
        <w:rPr>
          <w:noProof/>
          <w:sz w:val="20"/>
        </w:rPr>
        <w:t>5</w:t>
      </w:r>
      <w:r w:rsidRPr="00F75F2D">
        <w:rPr>
          <w:noProof/>
          <w:sz w:val="20"/>
        </w:rPr>
        <w:fldChar w:fldCharType="end"/>
      </w:r>
    </w:p>
    <w:p w14:paraId="2CC7337C" w14:textId="3DDCD723" w:rsidR="00F75F2D" w:rsidRPr="00F75F2D" w:rsidRDefault="00F75F2D">
      <w:pPr>
        <w:pStyle w:val="Obsah1"/>
        <w:rPr>
          <w:rFonts w:asciiTheme="minorHAnsi" w:eastAsiaTheme="minorEastAsia" w:hAnsiTheme="minorHAnsi" w:cstheme="minorBidi"/>
          <w:bCs w:val="0"/>
          <w:noProof/>
          <w:color w:val="auto"/>
          <w:sz w:val="20"/>
          <w:lang w:eastAsia="sk-SK"/>
        </w:rPr>
      </w:pPr>
      <w:r w:rsidRPr="00F75F2D">
        <w:rPr>
          <w:noProof/>
          <w:sz w:val="20"/>
        </w:rPr>
        <w:t>V.</w:t>
      </w:r>
      <w:r w:rsidRPr="00F75F2D">
        <w:rPr>
          <w:rFonts w:asciiTheme="minorHAnsi" w:eastAsiaTheme="minorEastAsia" w:hAnsiTheme="minorHAnsi" w:cstheme="minorBidi"/>
          <w:bCs w:val="0"/>
          <w:noProof/>
          <w:color w:val="auto"/>
          <w:sz w:val="20"/>
          <w:lang w:eastAsia="sk-SK"/>
        </w:rPr>
        <w:tab/>
      </w:r>
      <w:r w:rsidR="00B40CA7">
        <w:rPr>
          <w:noProof/>
          <w:sz w:val="20"/>
        </w:rPr>
        <w:t>Spôsob predkladania žiadosti</w:t>
      </w:r>
      <w:r w:rsidRPr="00F75F2D">
        <w:rPr>
          <w:noProof/>
          <w:sz w:val="20"/>
        </w:rPr>
        <w:tab/>
      </w:r>
      <w:r w:rsidR="0031613D">
        <w:rPr>
          <w:noProof/>
          <w:sz w:val="20"/>
        </w:rPr>
        <w:t>7</w:t>
      </w:r>
    </w:p>
    <w:p w14:paraId="710EE792" w14:textId="1ACF179E" w:rsidR="00F75F2D" w:rsidRPr="00F75F2D" w:rsidRDefault="007E74AE">
      <w:pPr>
        <w:pStyle w:val="Obsah1"/>
        <w:rPr>
          <w:rFonts w:asciiTheme="minorHAnsi" w:eastAsiaTheme="minorEastAsia" w:hAnsiTheme="minorHAnsi" w:cstheme="minorBidi"/>
          <w:bCs w:val="0"/>
          <w:noProof/>
          <w:color w:val="auto"/>
          <w:sz w:val="20"/>
          <w:lang w:eastAsia="sk-SK"/>
        </w:rPr>
      </w:pPr>
      <w:r>
        <w:rPr>
          <w:noProof/>
          <w:sz w:val="20"/>
        </w:rPr>
        <w:t xml:space="preserve">VI. </w:t>
      </w:r>
      <w:r w:rsidR="00162A35">
        <w:rPr>
          <w:noProof/>
          <w:sz w:val="20"/>
        </w:rPr>
        <w:t xml:space="preserve">  </w:t>
      </w:r>
      <w:r w:rsidR="009D6515">
        <w:rPr>
          <w:noProof/>
          <w:sz w:val="20"/>
        </w:rPr>
        <w:t>Účinnosť metodického pokynu</w:t>
      </w:r>
      <w:r w:rsidR="00F75F2D" w:rsidRPr="00F75F2D">
        <w:rPr>
          <w:noProof/>
          <w:sz w:val="20"/>
        </w:rPr>
        <w:tab/>
      </w:r>
      <w:r w:rsidR="0031613D">
        <w:rPr>
          <w:noProof/>
          <w:sz w:val="20"/>
        </w:rPr>
        <w:t>7</w:t>
      </w:r>
    </w:p>
    <w:p w14:paraId="55896CA6" w14:textId="476ECD92" w:rsidR="00361181" w:rsidRPr="00722A78" w:rsidRDefault="0042511D" w:rsidP="0067727F">
      <w:pPr>
        <w:spacing w:line="480" w:lineRule="auto"/>
        <w:rPr>
          <w:rFonts w:eastAsiaTheme="majorEastAsia" w:cstheme="majorBidi"/>
          <w:b/>
          <w:szCs w:val="20"/>
        </w:rPr>
      </w:pPr>
      <w:r w:rsidRPr="00722A78">
        <w:rPr>
          <w:rFonts w:eastAsia="Times New Roman" w:cs="Arial"/>
          <w:bCs/>
          <w:noProof w:val="0"/>
          <w:color w:val="000000"/>
          <w:szCs w:val="20"/>
          <w:lang w:val="sk-SK"/>
        </w:rPr>
        <w:fldChar w:fldCharType="end"/>
      </w:r>
      <w:r w:rsidR="00361181" w:rsidRPr="00722A78">
        <w:rPr>
          <w:szCs w:val="20"/>
        </w:rPr>
        <w:br w:type="page"/>
      </w:r>
    </w:p>
    <w:p w14:paraId="141A037C" w14:textId="2E1DE961" w:rsidR="00F10331" w:rsidRPr="00DA27C9" w:rsidRDefault="00F10331" w:rsidP="00DA27C9">
      <w:pPr>
        <w:pStyle w:val="Nadpis1"/>
      </w:pPr>
      <w:bookmarkStart w:id="0" w:name="_Toc22903554"/>
      <w:r w:rsidRPr="00DA27C9">
        <w:lastRenderedPageBreak/>
        <w:t>Úvod</w:t>
      </w:r>
      <w:bookmarkEnd w:id="0"/>
    </w:p>
    <w:p w14:paraId="45046418" w14:textId="77777777" w:rsidR="00F10331" w:rsidRDefault="00F10331" w:rsidP="00F10331">
      <w:pPr>
        <w:rPr>
          <w:rFonts w:cs="Arial"/>
          <w:szCs w:val="20"/>
        </w:rPr>
      </w:pPr>
    </w:p>
    <w:p w14:paraId="5480C176" w14:textId="77777777" w:rsidR="00F10331" w:rsidRDefault="00F10331" w:rsidP="00F10331">
      <w:pPr>
        <w:rPr>
          <w:rFonts w:cs="Arial"/>
          <w:szCs w:val="20"/>
        </w:rPr>
      </w:pPr>
    </w:p>
    <w:p w14:paraId="0B823406" w14:textId="39BACA25" w:rsidR="00E37288" w:rsidRDefault="00E37288" w:rsidP="00F10331">
      <w:pPr>
        <w:rPr>
          <w:rFonts w:cs="Arial"/>
          <w:szCs w:val="20"/>
        </w:rPr>
      </w:pPr>
      <w:r>
        <w:rPr>
          <w:rFonts w:cs="Arial"/>
          <w:szCs w:val="20"/>
        </w:rPr>
        <w:t xml:space="preserve">Protimonopolný úrad Slovenskej republiky  je podľa </w:t>
      </w:r>
      <w:r w:rsidR="006045D2">
        <w:rPr>
          <w:rFonts w:cs="Arial"/>
          <w:szCs w:val="20"/>
        </w:rPr>
        <w:t xml:space="preserve">§ 2 ods. 1 </w:t>
      </w:r>
      <w:r>
        <w:rPr>
          <w:rFonts w:cs="Arial"/>
          <w:szCs w:val="20"/>
        </w:rPr>
        <w:t xml:space="preserve">zákona č. 358/2015 Z. z. o úprave niektorých vzťahov v oblasti štátnej pomoci a minimálnej pomoci a o zmene a doplnení niektorých zákonov (zákon o štátnej pomoci) (ďalej ako “zákon o štátnej pomoci”) </w:t>
      </w:r>
      <w:r w:rsidRPr="008C5EFD">
        <w:rPr>
          <w:rFonts w:cs="Arial"/>
          <w:b/>
          <w:szCs w:val="20"/>
        </w:rPr>
        <w:t>koordinátorom pomoci</w:t>
      </w:r>
      <w:r>
        <w:rPr>
          <w:rFonts w:cs="Arial"/>
          <w:szCs w:val="20"/>
        </w:rPr>
        <w:t>.</w:t>
      </w:r>
    </w:p>
    <w:p w14:paraId="5820BFB9" w14:textId="4599B83D" w:rsidR="00E37288" w:rsidRDefault="00E37288" w:rsidP="00F10331">
      <w:pPr>
        <w:rPr>
          <w:rFonts w:cs="Arial"/>
          <w:szCs w:val="20"/>
        </w:rPr>
      </w:pPr>
    </w:p>
    <w:p w14:paraId="353DCDD5" w14:textId="343A617C" w:rsidR="00E37288" w:rsidRDefault="006045D2" w:rsidP="00F10331">
      <w:pPr>
        <w:rPr>
          <w:rFonts w:cs="Arial"/>
          <w:szCs w:val="20"/>
        </w:rPr>
      </w:pPr>
      <w:r>
        <w:rPr>
          <w:rFonts w:cs="Arial"/>
          <w:szCs w:val="20"/>
        </w:rPr>
        <w:t>Koordinátor pomoci</w:t>
      </w:r>
      <w:r w:rsidR="00E37288">
        <w:rPr>
          <w:rFonts w:cs="Arial"/>
          <w:szCs w:val="20"/>
        </w:rPr>
        <w:t xml:space="preserve"> vypracováva podľa § 2 ods. 2 písm. b) zákona o štátnej pomoci stanoviská k </w:t>
      </w:r>
      <w:r>
        <w:rPr>
          <w:rFonts w:cs="Arial"/>
          <w:szCs w:val="20"/>
        </w:rPr>
        <w:t xml:space="preserve">žiadostiam </w:t>
      </w:r>
      <w:r w:rsidR="00E3728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</w:t>
      </w:r>
      <w:r w:rsidR="00E37288">
        <w:rPr>
          <w:rFonts w:cs="Arial"/>
          <w:szCs w:val="20"/>
        </w:rPr>
        <w:t xml:space="preserve"> poskytnutie pomoci ad hoc.</w:t>
      </w:r>
    </w:p>
    <w:p w14:paraId="359303B7" w14:textId="77777777" w:rsidR="006045D2" w:rsidRDefault="006045D2" w:rsidP="00F10331">
      <w:pPr>
        <w:rPr>
          <w:rFonts w:cs="Arial"/>
          <w:szCs w:val="20"/>
        </w:rPr>
      </w:pPr>
    </w:p>
    <w:p w14:paraId="098320DC" w14:textId="462CAE90" w:rsidR="00E37288" w:rsidRDefault="006045D2" w:rsidP="00F10331">
      <w:pPr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F10331" w:rsidRPr="000D4F65">
        <w:rPr>
          <w:rFonts w:cs="Arial"/>
          <w:szCs w:val="20"/>
        </w:rPr>
        <w:t>odľa § 8 ods. 3 zákona o štátnej pomoci pred poskytnutím minimálnej pomoci</w:t>
      </w:r>
      <w:r w:rsidR="00824DA5">
        <w:rPr>
          <w:rFonts w:cs="Arial"/>
          <w:szCs w:val="20"/>
        </w:rPr>
        <w:t xml:space="preserve"> ad hoc</w:t>
      </w:r>
      <w:r w:rsidR="00F10331" w:rsidRPr="000D4F65">
        <w:rPr>
          <w:rFonts w:cs="Arial"/>
          <w:szCs w:val="20"/>
        </w:rPr>
        <w:t xml:space="preserve"> je </w:t>
      </w:r>
      <w:r w:rsidR="00F10331" w:rsidRPr="00EF76D6">
        <w:rPr>
          <w:rFonts w:cs="Arial"/>
          <w:b/>
          <w:szCs w:val="20"/>
        </w:rPr>
        <w:t>poskytovateľ minimálnej pomoci (ďalej len „poskytovateľ pomoci“) povinný požiadať koordinátora pomoci o stanovisko</w:t>
      </w:r>
      <w:r w:rsidR="00F10331" w:rsidRPr="000D4F65">
        <w:rPr>
          <w:rFonts w:cs="Arial"/>
          <w:szCs w:val="20"/>
        </w:rPr>
        <w:t xml:space="preserve">, či príslušné opatrenie spĺňa podmienky na poskytnutie </w:t>
      </w:r>
      <w:r w:rsidR="00E37288">
        <w:rPr>
          <w:rFonts w:cs="Arial"/>
          <w:szCs w:val="20"/>
        </w:rPr>
        <w:t xml:space="preserve">minimálnej </w:t>
      </w:r>
      <w:r w:rsidR="00F10331" w:rsidRPr="000D4F65">
        <w:rPr>
          <w:rFonts w:cs="Arial"/>
          <w:szCs w:val="20"/>
        </w:rPr>
        <w:t>pomoci podľa osobitných predpisov pre minimálnu pomoc</w:t>
      </w:r>
      <w:r w:rsidR="00E37288">
        <w:rPr>
          <w:rFonts w:cs="Arial"/>
          <w:szCs w:val="20"/>
        </w:rPr>
        <w:t xml:space="preserve"> (ďalej ako “žiadosť”)</w:t>
      </w:r>
      <w:r w:rsidR="00F10331" w:rsidRPr="000D4F65">
        <w:rPr>
          <w:rFonts w:cs="Arial"/>
          <w:szCs w:val="20"/>
        </w:rPr>
        <w:t xml:space="preserve">. </w:t>
      </w:r>
    </w:p>
    <w:p w14:paraId="575AF54A" w14:textId="77777777" w:rsidR="00E37288" w:rsidRDefault="00E37288" w:rsidP="00F10331">
      <w:pPr>
        <w:rPr>
          <w:rFonts w:cs="Arial"/>
          <w:szCs w:val="20"/>
        </w:rPr>
      </w:pPr>
    </w:p>
    <w:p w14:paraId="441CA95E" w14:textId="7CB8874C" w:rsidR="00F10331" w:rsidRDefault="00E37288" w:rsidP="00F10331">
      <w:pPr>
        <w:rPr>
          <w:rFonts w:cs="Arial"/>
          <w:szCs w:val="20"/>
        </w:rPr>
      </w:pPr>
      <w:r>
        <w:rPr>
          <w:rFonts w:cs="Arial"/>
          <w:szCs w:val="20"/>
        </w:rPr>
        <w:t>Podľa § 8 ods. 3 zákona o štátnej pomoci je t</w:t>
      </w:r>
      <w:r w:rsidR="00F10331" w:rsidRPr="000D4F65">
        <w:rPr>
          <w:rFonts w:cs="Arial"/>
          <w:szCs w:val="20"/>
        </w:rPr>
        <w:t>akéto stanovisko koordinátora pomoci pre poskytovateľa pomoci záväzné.</w:t>
      </w:r>
    </w:p>
    <w:p w14:paraId="6052EE68" w14:textId="032BDF2E" w:rsidR="00E37288" w:rsidRDefault="00E37288" w:rsidP="00F10331">
      <w:pPr>
        <w:rPr>
          <w:rFonts w:cs="Arial"/>
          <w:szCs w:val="20"/>
        </w:rPr>
      </w:pPr>
    </w:p>
    <w:p w14:paraId="451D9FE8" w14:textId="3EBAA6F1" w:rsidR="00E37288" w:rsidRPr="000D4F65" w:rsidRDefault="00E37288" w:rsidP="00F10331">
      <w:pPr>
        <w:rPr>
          <w:rFonts w:cs="Arial"/>
          <w:szCs w:val="20"/>
        </w:rPr>
      </w:pPr>
      <w:r>
        <w:rPr>
          <w:rFonts w:cs="Arial"/>
          <w:szCs w:val="20"/>
        </w:rPr>
        <w:t xml:space="preserve">Koordinátor pomoci vydáva tento metodický pokyn podľa § 2 ods. 2 písm. d) zákona o štátnej pomoci, podľa ktorého zabezpečuje </w:t>
      </w:r>
      <w:r w:rsidRPr="008C5EFD">
        <w:rPr>
          <w:rFonts w:cs="Arial"/>
          <w:b/>
          <w:szCs w:val="20"/>
        </w:rPr>
        <w:t>metodickú činnosť</w:t>
      </w:r>
      <w:r>
        <w:rPr>
          <w:rFonts w:cs="Arial"/>
          <w:szCs w:val="20"/>
        </w:rPr>
        <w:t xml:space="preserve"> v oblasti </w:t>
      </w:r>
      <w:r w:rsidR="007070B5">
        <w:rPr>
          <w:rFonts w:cs="Arial"/>
          <w:szCs w:val="20"/>
        </w:rPr>
        <w:t xml:space="preserve">štátnej pomoci a </w:t>
      </w:r>
      <w:r>
        <w:rPr>
          <w:rFonts w:cs="Arial"/>
          <w:szCs w:val="20"/>
        </w:rPr>
        <w:t>minimálnej pomoci.</w:t>
      </w:r>
    </w:p>
    <w:p w14:paraId="1A9A421C" w14:textId="77777777" w:rsidR="00F10331" w:rsidRDefault="00F10331" w:rsidP="00F10331"/>
    <w:p w14:paraId="2AE6E02C" w14:textId="77777777" w:rsidR="00F10331" w:rsidRPr="00F10331" w:rsidRDefault="00F10331" w:rsidP="00F10331"/>
    <w:p w14:paraId="7632D411" w14:textId="0604121D" w:rsidR="00C0618E" w:rsidRDefault="00BE1B3F" w:rsidP="00890865">
      <w:pPr>
        <w:pStyle w:val="Nadpis2"/>
        <w:numPr>
          <w:ilvl w:val="0"/>
          <w:numId w:val="20"/>
        </w:numPr>
      </w:pPr>
      <w:bookmarkStart w:id="1" w:name="_Toc22903555"/>
      <w:r>
        <w:t>Účel</w:t>
      </w:r>
      <w:bookmarkEnd w:id="1"/>
      <w:r w:rsidR="00E37288">
        <w:t xml:space="preserve"> metodického pokynu</w:t>
      </w:r>
    </w:p>
    <w:p w14:paraId="6537860D" w14:textId="0E8D9D69" w:rsidR="00601DDE" w:rsidRDefault="00601DDE" w:rsidP="00601DDE"/>
    <w:p w14:paraId="584E2FD3" w14:textId="77777777" w:rsidR="002F1DD8" w:rsidRPr="008E7E73" w:rsidRDefault="002F1DD8" w:rsidP="00C53BB5"/>
    <w:p w14:paraId="3DEEA6B3" w14:textId="29C6B7AB" w:rsidR="00E37288" w:rsidRDefault="002F1DD8" w:rsidP="002F1DD8">
      <w:pPr>
        <w:rPr>
          <w:rFonts w:cs="Arial"/>
          <w:szCs w:val="20"/>
        </w:rPr>
      </w:pPr>
      <w:r>
        <w:rPr>
          <w:rFonts w:cs="Arial"/>
          <w:szCs w:val="20"/>
        </w:rPr>
        <w:t>Tento metodický pokyn</w:t>
      </w:r>
      <w:r w:rsidRPr="005A23AB">
        <w:rPr>
          <w:rFonts w:cs="Arial"/>
          <w:szCs w:val="20"/>
        </w:rPr>
        <w:t xml:space="preserve"> sa týka </w:t>
      </w:r>
      <w:r w:rsidR="00824DA5">
        <w:rPr>
          <w:rFonts w:cs="Arial"/>
          <w:szCs w:val="20"/>
        </w:rPr>
        <w:t xml:space="preserve">podmienok poskytovania </w:t>
      </w:r>
      <w:r w:rsidR="00EF76D6" w:rsidRPr="008C5EFD">
        <w:rPr>
          <w:rFonts w:cs="Arial"/>
          <w:szCs w:val="20"/>
        </w:rPr>
        <w:t>minimálnej</w:t>
      </w:r>
      <w:r w:rsidR="00EF76D6">
        <w:rPr>
          <w:rFonts w:cs="Arial"/>
          <w:szCs w:val="20"/>
        </w:rPr>
        <w:t xml:space="preserve"> </w:t>
      </w:r>
      <w:r w:rsidRPr="005A23AB">
        <w:rPr>
          <w:rFonts w:cs="Arial"/>
          <w:szCs w:val="20"/>
        </w:rPr>
        <w:t xml:space="preserve">pomoci </w:t>
      </w:r>
      <w:r w:rsidR="00EF76D6" w:rsidRPr="008C5EFD">
        <w:rPr>
          <w:rFonts w:cs="Arial"/>
          <w:szCs w:val="20"/>
        </w:rPr>
        <w:t xml:space="preserve">ad hoc </w:t>
      </w:r>
      <w:r w:rsidRPr="005A23AB">
        <w:rPr>
          <w:rFonts w:cs="Arial"/>
          <w:szCs w:val="20"/>
        </w:rPr>
        <w:t xml:space="preserve">poskytovanej podľa </w:t>
      </w:r>
      <w:r w:rsidR="00C45CA4">
        <w:rPr>
          <w:rFonts w:cs="Arial"/>
          <w:b/>
          <w:szCs w:val="20"/>
        </w:rPr>
        <w:t xml:space="preserve">nariadenia Komisie (EÚ) </w:t>
      </w:r>
      <w:r w:rsidRPr="00E80647">
        <w:rPr>
          <w:rFonts w:cs="Arial"/>
          <w:b/>
          <w:szCs w:val="20"/>
        </w:rPr>
        <w:t>1408/2013 z 18. decembra 2013</w:t>
      </w:r>
      <w:r w:rsidRPr="005A23AB">
        <w:rPr>
          <w:rFonts w:cs="Arial"/>
          <w:szCs w:val="20"/>
        </w:rPr>
        <w:t xml:space="preserve"> o uplatňovaní článkov 107 a 108 Zmluvy o fungovaní Európskej únie na pomoc </w:t>
      </w:r>
      <w:r w:rsidRPr="007E74AE">
        <w:rPr>
          <w:rFonts w:cs="Arial"/>
          <w:i/>
          <w:szCs w:val="20"/>
        </w:rPr>
        <w:t>de mini</w:t>
      </w:r>
      <w:r w:rsidR="00EF76D6" w:rsidRPr="007E74AE">
        <w:rPr>
          <w:rFonts w:cs="Arial"/>
          <w:i/>
          <w:szCs w:val="20"/>
        </w:rPr>
        <w:t>mis</w:t>
      </w:r>
      <w:r w:rsidR="00EF76D6">
        <w:rPr>
          <w:rFonts w:cs="Arial"/>
          <w:szCs w:val="20"/>
        </w:rPr>
        <w:t xml:space="preserve"> v sektore poľnohospodárstva</w:t>
      </w:r>
      <w:r w:rsidR="00E37288">
        <w:rPr>
          <w:rFonts w:cs="Arial"/>
          <w:szCs w:val="20"/>
        </w:rPr>
        <w:t xml:space="preserve"> </w:t>
      </w:r>
      <w:r w:rsidR="007070B5">
        <w:rPr>
          <w:rFonts w:cs="Arial"/>
          <w:szCs w:val="20"/>
        </w:rPr>
        <w:t xml:space="preserve">v platnom znení </w:t>
      </w:r>
      <w:r w:rsidR="007070B5">
        <w:t>(ďalej len “nariadenie”)</w:t>
      </w:r>
      <w:r w:rsidR="007070B5">
        <w:rPr>
          <w:rFonts w:cs="Arial"/>
          <w:szCs w:val="20"/>
        </w:rPr>
        <w:t>.</w:t>
      </w:r>
    </w:p>
    <w:p w14:paraId="36CD2540" w14:textId="77777777" w:rsidR="00E37288" w:rsidRDefault="00E37288" w:rsidP="002F1DD8">
      <w:pPr>
        <w:rPr>
          <w:rFonts w:cs="Arial"/>
          <w:szCs w:val="20"/>
        </w:rPr>
      </w:pPr>
    </w:p>
    <w:p w14:paraId="068C881B" w14:textId="607CD9C0" w:rsidR="002F1DD8" w:rsidRPr="00EF76D6" w:rsidRDefault="007070B5" w:rsidP="002F1DD8">
      <w:pPr>
        <w:rPr>
          <w:rFonts w:cs="Arial"/>
          <w:szCs w:val="20"/>
        </w:rPr>
      </w:pPr>
      <w:r>
        <w:rPr>
          <w:rFonts w:cs="Arial"/>
          <w:szCs w:val="20"/>
        </w:rPr>
        <w:t xml:space="preserve">Revíziou z februára 2025 boli do metodického pokynu zapracované zmeny a úpravy vyplývajúce z </w:t>
      </w:r>
      <w:r w:rsidR="002F1DD8" w:rsidRPr="00E80647">
        <w:rPr>
          <w:b/>
        </w:rPr>
        <w:t>nariadenia Komisie (EÚ) 20</w:t>
      </w:r>
      <w:r w:rsidR="00585C47">
        <w:rPr>
          <w:b/>
        </w:rPr>
        <w:t>24</w:t>
      </w:r>
      <w:r>
        <w:rPr>
          <w:b/>
        </w:rPr>
        <w:t>/</w:t>
      </w:r>
      <w:r w:rsidR="00871E12">
        <w:rPr>
          <w:b/>
        </w:rPr>
        <w:t>3118</w:t>
      </w:r>
      <w:r w:rsidR="002F1DD8" w:rsidRPr="00E80647">
        <w:rPr>
          <w:b/>
        </w:rPr>
        <w:t xml:space="preserve"> z 1</w:t>
      </w:r>
      <w:r w:rsidR="00871E12">
        <w:rPr>
          <w:b/>
        </w:rPr>
        <w:t>0</w:t>
      </w:r>
      <w:r w:rsidR="002F1DD8" w:rsidRPr="00E80647">
        <w:rPr>
          <w:b/>
        </w:rPr>
        <w:t xml:space="preserve">. </w:t>
      </w:r>
      <w:r w:rsidR="00871E12">
        <w:rPr>
          <w:b/>
        </w:rPr>
        <w:t>decembra</w:t>
      </w:r>
      <w:r w:rsidR="002F1DD8" w:rsidRPr="00E80647">
        <w:rPr>
          <w:b/>
        </w:rPr>
        <w:t xml:space="preserve"> 20</w:t>
      </w:r>
      <w:r w:rsidR="00871E12">
        <w:rPr>
          <w:b/>
        </w:rPr>
        <w:t>24</w:t>
      </w:r>
      <w:r>
        <w:rPr>
          <w:b/>
        </w:rPr>
        <w:t xml:space="preserve">, </w:t>
      </w:r>
      <w:r>
        <w:t>kt</w:t>
      </w:r>
      <w:r w:rsidR="00C45CA4">
        <w:t xml:space="preserve">orým sa mení nariadenie (EÚ) </w:t>
      </w:r>
      <w:r>
        <w:t xml:space="preserve">1408/2013 o uplatňovaní článkov 107 a 108 Zmluvy o fungovaní Európskej únie na pomoc </w:t>
      </w:r>
      <w:r>
        <w:rPr>
          <w:i/>
        </w:rPr>
        <w:t xml:space="preserve">de minimis </w:t>
      </w:r>
      <w:r>
        <w:t>v sektore poľnohospodárstva</w:t>
      </w:r>
      <w:r w:rsidR="002F1DD8">
        <w:t>.</w:t>
      </w:r>
    </w:p>
    <w:p w14:paraId="0C35343E" w14:textId="552EB0AF" w:rsidR="007070B5" w:rsidRDefault="007070B5" w:rsidP="007070B5">
      <w:pPr>
        <w:tabs>
          <w:tab w:val="left" w:pos="757"/>
          <w:tab w:val="left" w:pos="2239"/>
        </w:tabs>
      </w:pPr>
    </w:p>
    <w:p w14:paraId="41B39C55" w14:textId="77777777" w:rsidR="00A04827" w:rsidRDefault="00A04827" w:rsidP="00C53BB5"/>
    <w:p w14:paraId="10F292CF" w14:textId="28FDB2FB" w:rsidR="00D54C42" w:rsidRDefault="008E7E73" w:rsidP="00C53BB5">
      <w:bookmarkStart w:id="2" w:name="_Toc2250024"/>
      <w:r w:rsidRPr="00C53BB5">
        <w:t xml:space="preserve">Tento metodický pokyn je určený najmä pre </w:t>
      </w:r>
      <w:r w:rsidRPr="00EC3147">
        <w:rPr>
          <w:b/>
        </w:rPr>
        <w:t>poskytovateľov</w:t>
      </w:r>
      <w:r w:rsidRPr="00C53BB5">
        <w:t xml:space="preserve"> </w:t>
      </w:r>
      <w:r w:rsidR="00F46ADC" w:rsidRPr="00F10331">
        <w:rPr>
          <w:b/>
        </w:rPr>
        <w:t>pomoci</w:t>
      </w:r>
      <w:r w:rsidR="00F46ADC">
        <w:t xml:space="preserve"> </w:t>
      </w:r>
      <w:r w:rsidRPr="00C53BB5">
        <w:t>ako pomôcka pri posudzovaní</w:t>
      </w:r>
      <w:r>
        <w:t xml:space="preserve"> </w:t>
      </w:r>
      <w:r w:rsidRPr="00C53BB5">
        <w:t>žiadost</w:t>
      </w:r>
      <w:r w:rsidR="000A1544">
        <w:t>í</w:t>
      </w:r>
      <w:r w:rsidRPr="00C53BB5">
        <w:t xml:space="preserve"> o </w:t>
      </w:r>
      <w:r w:rsidR="00696578">
        <w:t xml:space="preserve">minimálnu </w:t>
      </w:r>
      <w:r w:rsidRPr="00C53BB5">
        <w:t>pomoc</w:t>
      </w:r>
      <w:r w:rsidR="00C53BB5">
        <w:t xml:space="preserve">. Môže však slúžiť aj </w:t>
      </w:r>
      <w:r w:rsidR="00BB4878">
        <w:rPr>
          <w:b/>
        </w:rPr>
        <w:t>žiadateľom</w:t>
      </w:r>
      <w:r w:rsidR="00EC3147">
        <w:t xml:space="preserve"> </w:t>
      </w:r>
      <w:r w:rsidR="00EC3147" w:rsidRPr="00F10331">
        <w:rPr>
          <w:b/>
        </w:rPr>
        <w:t>o pomoc</w:t>
      </w:r>
      <w:r w:rsidR="00EC3147">
        <w:t xml:space="preserve"> </w:t>
      </w:r>
      <w:r w:rsidR="00F46ADC">
        <w:t xml:space="preserve">(ďalej len “žiadateľ”) </w:t>
      </w:r>
      <w:r w:rsidR="00EC3147">
        <w:t>ako pomôc</w:t>
      </w:r>
      <w:r w:rsidR="00F46ADC">
        <w:t>ka pri kompletizácii podkladov</w:t>
      </w:r>
      <w:r w:rsidR="000A1544">
        <w:t xml:space="preserve">, ktoré je potrebné </w:t>
      </w:r>
      <w:r w:rsidR="00696578" w:rsidRPr="008C5EFD">
        <w:t>doručiť</w:t>
      </w:r>
      <w:r w:rsidR="00EF76D6">
        <w:t xml:space="preserve"> </w:t>
      </w:r>
      <w:r w:rsidR="000A1544">
        <w:t>poskytovateľovi pomoci</w:t>
      </w:r>
      <w:r w:rsidR="00EC3147">
        <w:t>.</w:t>
      </w:r>
    </w:p>
    <w:p w14:paraId="73DA35FC" w14:textId="20918B2F" w:rsidR="00A04827" w:rsidRDefault="00A04827" w:rsidP="00C53BB5"/>
    <w:p w14:paraId="3E311328" w14:textId="21798078" w:rsidR="00A04827" w:rsidRDefault="00A04827" w:rsidP="00C53BB5"/>
    <w:p w14:paraId="14527A7D" w14:textId="31FC69FE" w:rsidR="003A36DD" w:rsidRDefault="00A04827" w:rsidP="003A36DD">
      <w:r>
        <w:t>Účelom tohto metodického pokynu je stanoviť v bode IV.</w:t>
      </w:r>
      <w:r w:rsidR="00331472">
        <w:t xml:space="preserve"> metodického pokynu</w:t>
      </w:r>
      <w:r>
        <w:t xml:space="preserve"> náležitosti žiadosti</w:t>
      </w:r>
      <w:r w:rsidR="002E63D9">
        <w:t>.</w:t>
      </w:r>
    </w:p>
    <w:p w14:paraId="2AA5250C" w14:textId="1F90DB20" w:rsidR="00A70BF8" w:rsidRDefault="00A70BF8" w:rsidP="003A36DD"/>
    <w:p w14:paraId="133314D9" w14:textId="71ED4CCB" w:rsidR="004A1DE5" w:rsidRDefault="004A1DE5" w:rsidP="003A36DD"/>
    <w:p w14:paraId="37A7F810" w14:textId="75E0140A" w:rsidR="004A1DE5" w:rsidRDefault="004A1DE5" w:rsidP="003A36DD"/>
    <w:p w14:paraId="306DCB08" w14:textId="49C62C4A" w:rsidR="004A1DE5" w:rsidRDefault="004A1DE5" w:rsidP="003A36DD"/>
    <w:p w14:paraId="529DFA48" w14:textId="341AE723" w:rsidR="004A1DE5" w:rsidRDefault="004A1DE5" w:rsidP="003A36DD"/>
    <w:p w14:paraId="072202BC" w14:textId="12411FF6" w:rsidR="004A1DE5" w:rsidRDefault="004A1DE5" w:rsidP="003A36DD"/>
    <w:p w14:paraId="6773E11A" w14:textId="23BD7B65" w:rsidR="004A1DE5" w:rsidRDefault="004A1DE5" w:rsidP="003A36DD"/>
    <w:p w14:paraId="37338DC9" w14:textId="4206C000" w:rsidR="004A1DE5" w:rsidRDefault="004A1DE5" w:rsidP="003A36DD"/>
    <w:p w14:paraId="180094F9" w14:textId="4C0F4821" w:rsidR="004A1DE5" w:rsidRDefault="004A1DE5" w:rsidP="003A36DD"/>
    <w:p w14:paraId="014EF435" w14:textId="183BAEEC" w:rsidR="004A1DE5" w:rsidRDefault="004A1DE5" w:rsidP="003A36DD"/>
    <w:p w14:paraId="44B243C3" w14:textId="5B0A5CE4" w:rsidR="004A1DE5" w:rsidRDefault="004A1DE5" w:rsidP="003A36DD"/>
    <w:p w14:paraId="379A752A" w14:textId="394585B3" w:rsidR="004A1DE5" w:rsidRDefault="004A1DE5" w:rsidP="003A36DD"/>
    <w:p w14:paraId="3B270236" w14:textId="14F32C1B" w:rsidR="004A1DE5" w:rsidRDefault="004A1DE5" w:rsidP="003A36DD"/>
    <w:p w14:paraId="4FEFBBE2" w14:textId="641338A9" w:rsidR="004A1DE5" w:rsidRDefault="004A1DE5" w:rsidP="003A36DD"/>
    <w:p w14:paraId="5071A813" w14:textId="126084A9" w:rsidR="004A1DE5" w:rsidRDefault="004A1DE5" w:rsidP="003A36DD"/>
    <w:p w14:paraId="1BCDFB06" w14:textId="12A77F45" w:rsidR="004A1DE5" w:rsidRDefault="004A1DE5" w:rsidP="003A36DD"/>
    <w:p w14:paraId="3ECA3855" w14:textId="32F64200" w:rsidR="004A1DE5" w:rsidRDefault="004A1DE5" w:rsidP="003A36DD"/>
    <w:p w14:paraId="2C4EBB6A" w14:textId="587C2592" w:rsidR="004A1DE5" w:rsidRDefault="004A1DE5" w:rsidP="003A36DD"/>
    <w:p w14:paraId="2DBA2AAE" w14:textId="38BC9EF9" w:rsidR="004A1DE5" w:rsidRDefault="004A1DE5" w:rsidP="003A36DD"/>
    <w:p w14:paraId="372B9BB0" w14:textId="5B15BA2C" w:rsidR="004A1DE5" w:rsidRDefault="004A1DE5" w:rsidP="003A36DD"/>
    <w:p w14:paraId="7F48B00E" w14:textId="6D82E6E4" w:rsidR="007F1668" w:rsidRDefault="007F1668" w:rsidP="00890865">
      <w:pPr>
        <w:pStyle w:val="Nadpis2"/>
        <w:numPr>
          <w:ilvl w:val="0"/>
          <w:numId w:val="20"/>
        </w:numPr>
      </w:pPr>
      <w:bookmarkStart w:id="3" w:name="_Toc22903556"/>
      <w:r>
        <w:lastRenderedPageBreak/>
        <w:t>Súvisiace predpisy</w:t>
      </w:r>
      <w:bookmarkEnd w:id="3"/>
      <w:r w:rsidR="007070B5">
        <w:t xml:space="preserve"> </w:t>
      </w:r>
      <w:r w:rsidR="00A70BF8">
        <w:t>a metodické usmernenia koordinátora pomoci</w:t>
      </w:r>
    </w:p>
    <w:p w14:paraId="229706F8" w14:textId="77777777" w:rsidR="007F1668" w:rsidRDefault="007F1668" w:rsidP="007F1668"/>
    <w:p w14:paraId="16F31191" w14:textId="77777777" w:rsidR="003A36DD" w:rsidRDefault="003A36DD" w:rsidP="007F1668"/>
    <w:p w14:paraId="66E47574" w14:textId="09DA7B10" w:rsidR="005A2B32" w:rsidRDefault="00C45CA4" w:rsidP="005A2B32">
      <w:r>
        <w:rPr>
          <w:b/>
        </w:rPr>
        <w:t>Nariadenie Komisie (EÚ) 2023/2831</w:t>
      </w:r>
      <w:r w:rsidR="00BD56E1">
        <w:rPr>
          <w:b/>
        </w:rPr>
        <w:t xml:space="preserve"> z 13. decembra 2023</w:t>
      </w:r>
      <w:r w:rsidR="0000540C">
        <w:rPr>
          <w:b/>
        </w:rPr>
        <w:t xml:space="preserve"> </w:t>
      </w:r>
      <w:r w:rsidR="005A2B32">
        <w:t xml:space="preserve">o uplatňovaní článkov 107 a 108 Zmluvy o fungovaní Európskej únie na pomoc </w:t>
      </w:r>
      <w:r w:rsidR="005A2B32" w:rsidRPr="007E74AE">
        <w:rPr>
          <w:i/>
        </w:rPr>
        <w:t>de minimis</w:t>
      </w:r>
      <w:r w:rsidR="00A04827">
        <w:t xml:space="preserve"> v platnom znení</w:t>
      </w:r>
      <w:r w:rsidR="005A2B32">
        <w:t xml:space="preserve"> (ďalej len “nariadenie</w:t>
      </w:r>
      <w:r w:rsidR="00A04827">
        <w:t xml:space="preserve"> č.</w:t>
      </w:r>
      <w:r w:rsidR="005A2B32">
        <w:t xml:space="preserve"> </w:t>
      </w:r>
      <w:r w:rsidR="00162A35">
        <w:t>2023/2831</w:t>
      </w:r>
      <w:r w:rsidR="005A2B32">
        <w:t>”)</w:t>
      </w:r>
    </w:p>
    <w:p w14:paraId="621E1054" w14:textId="77777777" w:rsidR="005A2B32" w:rsidRDefault="005A2B32" w:rsidP="005A2B32"/>
    <w:p w14:paraId="658AE7BF" w14:textId="25AF4754" w:rsidR="005A2B32" w:rsidRDefault="00C45CA4" w:rsidP="005A2B32">
      <w:r>
        <w:rPr>
          <w:b/>
        </w:rPr>
        <w:t xml:space="preserve">Nariadenie Komisie (EÚ) </w:t>
      </w:r>
      <w:r w:rsidR="005A2B32" w:rsidRPr="00F74E83">
        <w:rPr>
          <w:b/>
        </w:rPr>
        <w:t>717/2014 z 27. júna 2014</w:t>
      </w:r>
      <w:r w:rsidR="005A2B32">
        <w:t xml:space="preserve"> o uplatňovaní článkov 107 a 108 Zmluvy o fungovaní Európskej únie na pomoc </w:t>
      </w:r>
      <w:r w:rsidR="005A2B32" w:rsidRPr="007E74AE">
        <w:rPr>
          <w:i/>
        </w:rPr>
        <w:t>de minimis</w:t>
      </w:r>
      <w:r w:rsidR="005A2B32">
        <w:t xml:space="preserve"> v sektore rybolovu a akvakultúry</w:t>
      </w:r>
      <w:r w:rsidR="009D6515">
        <w:t xml:space="preserve"> v </w:t>
      </w:r>
      <w:r w:rsidR="0000540C">
        <w:t>platnom</w:t>
      </w:r>
      <w:r w:rsidR="009D6515">
        <w:t xml:space="preserve"> znení </w:t>
      </w:r>
      <w:r w:rsidR="005A2B32">
        <w:t>(ďalej len “nariadenie</w:t>
      </w:r>
      <w:r w:rsidR="00A04827">
        <w:t xml:space="preserve"> č.</w:t>
      </w:r>
      <w:r w:rsidR="005A2B32">
        <w:t xml:space="preserve"> 717/2014”)</w:t>
      </w:r>
    </w:p>
    <w:p w14:paraId="5B59390F" w14:textId="52CA8086" w:rsidR="00AA3803" w:rsidRDefault="00AA3803" w:rsidP="005A2B32"/>
    <w:p w14:paraId="3DB16C0C" w14:textId="6CCB44A7" w:rsidR="00AA3803" w:rsidRPr="0000540C" w:rsidRDefault="00BB3D11" w:rsidP="005A2B32">
      <w:pPr>
        <w:rPr>
          <w:rFonts w:cs="Arial"/>
          <w:szCs w:val="20"/>
        </w:rPr>
      </w:pPr>
      <w:hyperlink r:id="rId14" w:tgtFrame="_blank" w:history="1">
        <w:r w:rsidR="00AA3803" w:rsidRPr="0000540C">
          <w:rPr>
            <w:rStyle w:val="Hypertextovprepojenie"/>
            <w:rFonts w:cs="Arial"/>
            <w:b/>
            <w:color w:val="auto"/>
            <w:szCs w:val="20"/>
            <w:u w:val="none"/>
            <w:shd w:val="clear" w:color="auto" w:fill="FFFFFF"/>
          </w:rPr>
          <w:t>Nariadenie Komisie (EÚ) 2023/2832 z 13. decembra 2023</w:t>
        </w:r>
        <w:r w:rsidR="00AA3803" w:rsidRPr="0000540C">
          <w:rPr>
            <w:rStyle w:val="Hypertextovprepojenie"/>
            <w:rFonts w:cs="Arial"/>
            <w:color w:val="auto"/>
            <w:szCs w:val="20"/>
            <w:u w:val="none"/>
            <w:shd w:val="clear" w:color="auto" w:fill="FFFFFF"/>
          </w:rPr>
          <w:t xml:space="preserve"> o uplatňovaní článkov 107 a 108 Zmluvy o fungovaní Európskej únie na pomoc </w:t>
        </w:r>
        <w:r w:rsidR="00AA3803" w:rsidRPr="0000540C">
          <w:rPr>
            <w:rStyle w:val="Hypertextovprepojenie"/>
            <w:rFonts w:cs="Arial"/>
            <w:i/>
            <w:color w:val="auto"/>
            <w:szCs w:val="20"/>
            <w:u w:val="none"/>
            <w:shd w:val="clear" w:color="auto" w:fill="FFFFFF"/>
          </w:rPr>
          <w:t>de minimis</w:t>
        </w:r>
        <w:r w:rsidR="00AA3803" w:rsidRPr="0000540C">
          <w:rPr>
            <w:rStyle w:val="Hypertextovprepojenie"/>
            <w:rFonts w:cs="Arial"/>
            <w:color w:val="auto"/>
            <w:szCs w:val="20"/>
            <w:u w:val="none"/>
            <w:shd w:val="clear" w:color="auto" w:fill="FFFFFF"/>
          </w:rPr>
          <w:t xml:space="preserve"> v prospech podnikov poskytujúcich služby všeobecného hospodárskeho záujmu</w:t>
        </w:r>
      </w:hyperlink>
      <w:r w:rsidR="0000540C">
        <w:rPr>
          <w:rStyle w:val="Hypertextovprepojenie"/>
          <w:rFonts w:cs="Arial"/>
          <w:color w:val="auto"/>
          <w:szCs w:val="20"/>
          <w:u w:val="none"/>
          <w:shd w:val="clear" w:color="auto" w:fill="FFFFFF"/>
        </w:rPr>
        <w:t xml:space="preserve"> v platnom znení </w:t>
      </w:r>
      <w:r w:rsidR="0000540C">
        <w:t>(ďalej len “nariadenie č. 2023/2832”)</w:t>
      </w:r>
      <w:r w:rsidR="00AA3803" w:rsidRPr="0000540C">
        <w:rPr>
          <w:rFonts w:cs="Arial"/>
          <w:szCs w:val="20"/>
          <w:shd w:val="clear" w:color="auto" w:fill="FFFFFF"/>
        </w:rPr>
        <w:t>.</w:t>
      </w:r>
    </w:p>
    <w:p w14:paraId="78F405A1" w14:textId="77777777" w:rsidR="00B62F8A" w:rsidRDefault="00B62F8A" w:rsidP="005A2B32"/>
    <w:p w14:paraId="737EC0C1" w14:textId="77777777" w:rsidR="00A70BF8" w:rsidRDefault="00A70BF8" w:rsidP="00466291">
      <w:pPr>
        <w:spacing w:after="160" w:line="259" w:lineRule="auto"/>
      </w:pPr>
    </w:p>
    <w:p w14:paraId="1ECA85F6" w14:textId="2CC19E2C" w:rsidR="00A70BF8" w:rsidRDefault="00A70BF8" w:rsidP="00466291">
      <w:pPr>
        <w:spacing w:after="160" w:line="259" w:lineRule="auto"/>
      </w:pPr>
      <w:r w:rsidRPr="00A70BF8">
        <w:rPr>
          <w:b/>
        </w:rPr>
        <w:t>Metodické usmernenia koordinátora pomoci</w:t>
      </w:r>
      <w:r>
        <w:t xml:space="preserve"> </w:t>
      </w:r>
      <w:r w:rsidR="00890865">
        <w:t xml:space="preserve">týkajúce sa poskytovania minimálnej pomoci ad hoc sú </w:t>
      </w:r>
      <w:r>
        <w:t>dostupné na</w:t>
      </w:r>
      <w:r w:rsidR="00890865">
        <w:t xml:space="preserve"> webovom sídle</w:t>
      </w:r>
      <w:r>
        <w:t xml:space="preserve"> </w:t>
      </w:r>
      <w:r w:rsidR="00890865">
        <w:t>“</w:t>
      </w:r>
      <w:hyperlink r:id="rId15" w:history="1">
        <w:r>
          <w:rPr>
            <w:rStyle w:val="Hypertextovprepojenie"/>
          </w:rPr>
          <w:t>Metodické usmernenia koordinátora pomoci | Protimonopolný úrad SR</w:t>
        </w:r>
      </w:hyperlink>
      <w:r w:rsidR="00890865">
        <w:t>”</w:t>
      </w:r>
      <w:r>
        <w:t>:</w:t>
      </w:r>
    </w:p>
    <w:p w14:paraId="6C351F18" w14:textId="7C13AB82" w:rsidR="00A70BF8" w:rsidRPr="00A70BF8" w:rsidRDefault="00A70BF8" w:rsidP="00890865">
      <w:pPr>
        <w:pStyle w:val="Nadpis2"/>
        <w:numPr>
          <w:ilvl w:val="0"/>
          <w:numId w:val="8"/>
        </w:numPr>
        <w:shd w:val="clear" w:color="auto" w:fill="FFFFFF"/>
        <w:spacing w:before="0" w:line="300" w:lineRule="auto"/>
        <w:ind w:left="714" w:hanging="357"/>
        <w:rPr>
          <w:rFonts w:cs="Arial"/>
          <w:b w:val="0"/>
          <w:noProof w:val="0"/>
          <w:color w:val="0B0C0C"/>
          <w:sz w:val="20"/>
          <w:szCs w:val="20"/>
          <w:lang w:val="sk-SK"/>
        </w:rPr>
      </w:pPr>
      <w:r w:rsidRPr="00A70BF8">
        <w:rPr>
          <w:rFonts w:cs="Arial"/>
          <w:b w:val="0"/>
          <w:color w:val="0B0C0C"/>
          <w:sz w:val="20"/>
          <w:szCs w:val="20"/>
        </w:rPr>
        <w:t xml:space="preserve">Vzory vyhlásenia žiadateľa k </w:t>
      </w:r>
      <w:r w:rsidR="00162A35">
        <w:rPr>
          <w:rFonts w:cs="Arial"/>
          <w:b w:val="0"/>
          <w:color w:val="0B0C0C"/>
          <w:sz w:val="20"/>
          <w:szCs w:val="20"/>
        </w:rPr>
        <w:t>poskytovaniu minimálnej pomoci ad hoc</w:t>
      </w:r>
    </w:p>
    <w:p w14:paraId="18734A33" w14:textId="4227F048" w:rsidR="00A70BF8" w:rsidRPr="00A70BF8" w:rsidRDefault="00C45CA4" w:rsidP="00890865">
      <w:pPr>
        <w:pStyle w:val="Nadpis2"/>
        <w:numPr>
          <w:ilvl w:val="0"/>
          <w:numId w:val="8"/>
        </w:numPr>
        <w:shd w:val="clear" w:color="auto" w:fill="FFFFFF"/>
        <w:spacing w:before="0" w:line="300" w:lineRule="auto"/>
        <w:ind w:left="714" w:hanging="357"/>
        <w:rPr>
          <w:rFonts w:cs="Arial"/>
          <w:b w:val="0"/>
          <w:noProof w:val="0"/>
          <w:color w:val="0B0C0C"/>
          <w:sz w:val="20"/>
          <w:szCs w:val="20"/>
          <w:lang w:val="sk-SK"/>
        </w:rPr>
      </w:pPr>
      <w:r>
        <w:rPr>
          <w:rFonts w:cs="Arial"/>
          <w:b w:val="0"/>
          <w:color w:val="0B0C0C"/>
          <w:sz w:val="20"/>
          <w:szCs w:val="20"/>
        </w:rPr>
        <w:t>Metodické usmernenie -</w:t>
      </w:r>
      <w:r w:rsidR="00A70BF8" w:rsidRPr="00A70BF8">
        <w:rPr>
          <w:rFonts w:cs="Arial"/>
          <w:b w:val="0"/>
          <w:color w:val="0B0C0C"/>
          <w:sz w:val="20"/>
          <w:szCs w:val="20"/>
        </w:rPr>
        <w:t xml:space="preserve"> Jediný podnik</w:t>
      </w:r>
    </w:p>
    <w:p w14:paraId="3AD6D49C" w14:textId="07216D11" w:rsidR="00A70BF8" w:rsidRDefault="00A70BF8" w:rsidP="00890865">
      <w:pPr>
        <w:pStyle w:val="Nadpis2"/>
        <w:numPr>
          <w:ilvl w:val="0"/>
          <w:numId w:val="8"/>
        </w:numPr>
        <w:shd w:val="clear" w:color="auto" w:fill="FFFFFF"/>
        <w:spacing w:before="0" w:line="300" w:lineRule="auto"/>
        <w:ind w:left="714" w:hanging="357"/>
        <w:rPr>
          <w:rFonts w:cs="Arial"/>
          <w:b w:val="0"/>
          <w:color w:val="0B0C0C"/>
          <w:sz w:val="20"/>
          <w:szCs w:val="20"/>
        </w:rPr>
      </w:pPr>
      <w:r w:rsidRPr="00A70BF8">
        <w:rPr>
          <w:rFonts w:cs="Arial"/>
          <w:b w:val="0"/>
          <w:color w:val="0B0C0C"/>
          <w:sz w:val="20"/>
          <w:szCs w:val="20"/>
        </w:rPr>
        <w:t>Metodická príručka - Minimálna pomoc v príkladoch</w:t>
      </w:r>
    </w:p>
    <w:p w14:paraId="2861DD26" w14:textId="4F746B47" w:rsidR="00162A35" w:rsidRPr="00162A35" w:rsidRDefault="00162A35" w:rsidP="00162A35">
      <w:pPr>
        <w:pStyle w:val="Odsekzoznamu"/>
        <w:numPr>
          <w:ilvl w:val="0"/>
          <w:numId w:val="8"/>
        </w:numPr>
      </w:pPr>
      <w:r>
        <w:t>Procesný postup v prípade MINIMÁLNEJ POMOCI (schéma minimálnej pomoci a minimálna pomoc ad hoc)</w:t>
      </w:r>
    </w:p>
    <w:p w14:paraId="4EFF01F4" w14:textId="11D9167D" w:rsidR="00A70BF8" w:rsidRPr="00A70BF8" w:rsidRDefault="00A70BF8" w:rsidP="00890865">
      <w:pPr>
        <w:pStyle w:val="Nadpis2"/>
        <w:numPr>
          <w:ilvl w:val="0"/>
          <w:numId w:val="8"/>
        </w:numPr>
        <w:shd w:val="clear" w:color="auto" w:fill="FFFFFF"/>
        <w:spacing w:before="0" w:line="300" w:lineRule="auto"/>
        <w:ind w:left="714" w:hanging="357"/>
        <w:rPr>
          <w:rFonts w:cs="Arial"/>
          <w:b w:val="0"/>
          <w:noProof w:val="0"/>
          <w:color w:val="0B0C0C"/>
          <w:sz w:val="20"/>
          <w:szCs w:val="20"/>
          <w:lang w:val="sk-SK"/>
        </w:rPr>
      </w:pPr>
      <w:r w:rsidRPr="00A70BF8">
        <w:rPr>
          <w:rFonts w:cs="Arial"/>
          <w:b w:val="0"/>
          <w:color w:val="0B0C0C"/>
          <w:sz w:val="20"/>
          <w:szCs w:val="20"/>
        </w:rPr>
        <w:t>Manuál IS SEMP</w:t>
      </w:r>
    </w:p>
    <w:p w14:paraId="493369A3" w14:textId="10F2239D" w:rsidR="00A70BF8" w:rsidRDefault="00A70BF8" w:rsidP="00A70BF8"/>
    <w:p w14:paraId="344CE693" w14:textId="191D7276" w:rsidR="00162A35" w:rsidRDefault="00162A35" w:rsidP="00A70BF8"/>
    <w:p w14:paraId="19BCDD21" w14:textId="0EAB8A43" w:rsidR="00162A35" w:rsidRDefault="00162A35" w:rsidP="00A70BF8"/>
    <w:p w14:paraId="65E3E608" w14:textId="1B0127E7" w:rsidR="00162A35" w:rsidRDefault="00162A35" w:rsidP="00A70BF8"/>
    <w:p w14:paraId="16647B33" w14:textId="57D6E7DF" w:rsidR="00162A35" w:rsidRDefault="00162A35" w:rsidP="00A70BF8"/>
    <w:p w14:paraId="6A8A3924" w14:textId="3D17C709" w:rsidR="00162A35" w:rsidRDefault="00162A35" w:rsidP="00A70BF8"/>
    <w:p w14:paraId="543B84DA" w14:textId="4A040087" w:rsidR="00162A35" w:rsidRDefault="00162A35" w:rsidP="00A70BF8"/>
    <w:p w14:paraId="16951748" w14:textId="47788DF7" w:rsidR="00162A35" w:rsidRDefault="00162A35" w:rsidP="00A70BF8"/>
    <w:p w14:paraId="76EB19A3" w14:textId="5194DEEF" w:rsidR="00162A35" w:rsidRDefault="00162A35" w:rsidP="00A70BF8"/>
    <w:p w14:paraId="5739650B" w14:textId="15554DB4" w:rsidR="00162A35" w:rsidRDefault="00162A35" w:rsidP="00A70BF8"/>
    <w:p w14:paraId="0492BCCC" w14:textId="0C43E025" w:rsidR="00162A35" w:rsidRDefault="00162A35" w:rsidP="00A70BF8"/>
    <w:p w14:paraId="22FA92EE" w14:textId="184818F3" w:rsidR="00162A35" w:rsidRDefault="00162A35" w:rsidP="00A70BF8"/>
    <w:p w14:paraId="20F1D5AE" w14:textId="104B8435" w:rsidR="00162A35" w:rsidRDefault="00162A35" w:rsidP="00A70BF8"/>
    <w:p w14:paraId="3C1B9B34" w14:textId="0266FC69" w:rsidR="00162A35" w:rsidRDefault="00162A35" w:rsidP="00A70BF8"/>
    <w:p w14:paraId="43EDF6C0" w14:textId="70DFDDFE" w:rsidR="00162A35" w:rsidRDefault="00162A35" w:rsidP="00A70BF8"/>
    <w:p w14:paraId="57544C4A" w14:textId="1451D768" w:rsidR="00162A35" w:rsidRDefault="00162A35" w:rsidP="00A70BF8"/>
    <w:p w14:paraId="22C15EDD" w14:textId="4A199184" w:rsidR="00162A35" w:rsidRDefault="00162A35" w:rsidP="00A70BF8"/>
    <w:p w14:paraId="51F04B6B" w14:textId="23BDFE87" w:rsidR="00162A35" w:rsidRDefault="00162A35" w:rsidP="00A70BF8"/>
    <w:p w14:paraId="4ADA51E4" w14:textId="6B648EC4" w:rsidR="00162A35" w:rsidRDefault="00162A35" w:rsidP="00A70BF8"/>
    <w:p w14:paraId="0BC5EF7D" w14:textId="112F432E" w:rsidR="00162A35" w:rsidRDefault="00162A35" w:rsidP="00A70BF8"/>
    <w:p w14:paraId="5D30EEA9" w14:textId="5B24E719" w:rsidR="00162A35" w:rsidRDefault="00162A35" w:rsidP="00A70BF8"/>
    <w:p w14:paraId="31C29B26" w14:textId="0920656B" w:rsidR="00162A35" w:rsidRDefault="00162A35" w:rsidP="00A70BF8"/>
    <w:p w14:paraId="3ADF7F08" w14:textId="4DC8F026" w:rsidR="00162A35" w:rsidRDefault="00162A35" w:rsidP="00A70BF8"/>
    <w:p w14:paraId="30B1B101" w14:textId="3E20BC0B" w:rsidR="00162A35" w:rsidRDefault="00162A35" w:rsidP="00A70BF8"/>
    <w:p w14:paraId="08DAD56E" w14:textId="52314625" w:rsidR="00162A35" w:rsidRDefault="00162A35" w:rsidP="00A70BF8"/>
    <w:p w14:paraId="475CE3EA" w14:textId="0A10485D" w:rsidR="00162A35" w:rsidRDefault="00162A35" w:rsidP="00A70BF8"/>
    <w:p w14:paraId="2DB4DEAC" w14:textId="3256EB72" w:rsidR="00162A35" w:rsidRDefault="00162A35" w:rsidP="00A70BF8"/>
    <w:p w14:paraId="4B934FC0" w14:textId="49A4C733" w:rsidR="00162A35" w:rsidRDefault="00162A35" w:rsidP="00A70BF8"/>
    <w:p w14:paraId="517ACFE2" w14:textId="4E8E3CE4" w:rsidR="00162A35" w:rsidRDefault="00162A35" w:rsidP="00A70BF8"/>
    <w:p w14:paraId="41C2D829" w14:textId="456743D9" w:rsidR="00162A35" w:rsidRDefault="00162A35" w:rsidP="00A70BF8"/>
    <w:p w14:paraId="25A2B898" w14:textId="211D7011" w:rsidR="00162A35" w:rsidRDefault="00162A35" w:rsidP="00A70BF8"/>
    <w:p w14:paraId="01611006" w14:textId="2CC78105" w:rsidR="00162A35" w:rsidRDefault="00162A35" w:rsidP="00A70BF8"/>
    <w:p w14:paraId="7CAD6F62" w14:textId="0FD324D1" w:rsidR="00162A35" w:rsidRDefault="00162A35" w:rsidP="00A70BF8"/>
    <w:p w14:paraId="3238270A" w14:textId="1C13E71F" w:rsidR="00162A35" w:rsidRDefault="00162A35" w:rsidP="00A70BF8"/>
    <w:p w14:paraId="42963E58" w14:textId="26523035" w:rsidR="00162A35" w:rsidRDefault="00162A35" w:rsidP="00A70BF8"/>
    <w:p w14:paraId="3A10255D" w14:textId="48407F5B" w:rsidR="00162A35" w:rsidRDefault="00162A35" w:rsidP="00A70BF8"/>
    <w:p w14:paraId="6D62A0CB" w14:textId="00CFE5DF" w:rsidR="00162A35" w:rsidRDefault="00162A35" w:rsidP="00A70BF8"/>
    <w:p w14:paraId="770A7035" w14:textId="6FBB85A9" w:rsidR="004C4907" w:rsidRPr="002E63D9" w:rsidRDefault="00A80AE7" w:rsidP="002E63D9">
      <w:pPr>
        <w:pStyle w:val="Odsekzoznamu"/>
        <w:numPr>
          <w:ilvl w:val="0"/>
          <w:numId w:val="20"/>
        </w:numPr>
        <w:spacing w:after="160" w:line="259" w:lineRule="auto"/>
        <w:rPr>
          <w:b/>
          <w:sz w:val="24"/>
          <w:szCs w:val="24"/>
        </w:rPr>
      </w:pPr>
      <w:bookmarkStart w:id="4" w:name="_Toc22903557"/>
      <w:r w:rsidRPr="002E63D9">
        <w:rPr>
          <w:b/>
          <w:sz w:val="24"/>
          <w:szCs w:val="24"/>
        </w:rPr>
        <w:t>Súvisiace</w:t>
      </w:r>
      <w:r w:rsidR="00A96234" w:rsidRPr="002E63D9">
        <w:rPr>
          <w:b/>
          <w:sz w:val="24"/>
          <w:szCs w:val="24"/>
        </w:rPr>
        <w:t xml:space="preserve"> pojmy</w:t>
      </w:r>
      <w:bookmarkEnd w:id="4"/>
    </w:p>
    <w:p w14:paraId="667F9ED5" w14:textId="77777777" w:rsidR="004C4907" w:rsidRDefault="004C4907" w:rsidP="004C4907"/>
    <w:p w14:paraId="6D3AF63C" w14:textId="595FF303" w:rsidR="00A2558C" w:rsidRPr="00F51A17" w:rsidRDefault="00A2558C" w:rsidP="00A2558C">
      <w:r>
        <w:rPr>
          <w:b/>
        </w:rPr>
        <w:t>Poľnohospodárska prvovýroba</w:t>
      </w:r>
      <w:r>
        <w:t xml:space="preserve"> je výroba výrobkov rastlinnej a živočíšnej výroby, uvedených v prílohe 1 </w:t>
      </w:r>
      <w:r w:rsidR="00B31C50">
        <w:t>k Z</w:t>
      </w:r>
      <w:r>
        <w:t>mluv</w:t>
      </w:r>
      <w:r w:rsidR="00B31C50">
        <w:t>e</w:t>
      </w:r>
      <w:r>
        <w:t xml:space="preserve"> o fungovaní E</w:t>
      </w:r>
      <w:r w:rsidR="00B31C50">
        <w:t>urópskej únie</w:t>
      </w:r>
      <w:r>
        <w:t xml:space="preserve"> bez toho, aby došlo k akejkoľvej ďalšej operácii, ktorou by sa zmenila povaha takýchto výrobkov.</w:t>
      </w:r>
    </w:p>
    <w:p w14:paraId="0A054F44" w14:textId="77777777" w:rsidR="00A2558C" w:rsidRDefault="00A2558C" w:rsidP="00A715B1">
      <w:pPr>
        <w:rPr>
          <w:b/>
        </w:rPr>
      </w:pPr>
    </w:p>
    <w:p w14:paraId="28533BBB" w14:textId="0AEE1046" w:rsidR="00337975" w:rsidRDefault="00337975" w:rsidP="00A715B1">
      <w:r w:rsidRPr="00337975">
        <w:rPr>
          <w:b/>
        </w:rPr>
        <w:t>Poľnohospodárske výrobky</w:t>
      </w:r>
      <w:r w:rsidR="00A2558C" w:rsidRPr="00A2558C">
        <w:rPr>
          <w:rStyle w:val="Odkaznapoznmkupodiarou"/>
        </w:rPr>
        <w:footnoteReference w:id="1"/>
      </w:r>
      <w:r w:rsidRPr="00337975">
        <w:t xml:space="preserve"> s</w:t>
      </w:r>
      <w:r w:rsidR="00D50327">
        <w:t>ú výrobky vymenované v prílohe 1</w:t>
      </w:r>
      <w:r w:rsidR="007D4259">
        <w:t xml:space="preserve"> k</w:t>
      </w:r>
      <w:r w:rsidRPr="00337975">
        <w:t xml:space="preserve"> </w:t>
      </w:r>
      <w:r w:rsidR="007D4259">
        <w:t>Z</w:t>
      </w:r>
      <w:r w:rsidRPr="00337975">
        <w:t>mluv</w:t>
      </w:r>
      <w:r w:rsidR="007D4259">
        <w:t>e</w:t>
      </w:r>
      <w:r w:rsidRPr="00337975">
        <w:t xml:space="preserve"> o fungovaní E</w:t>
      </w:r>
      <w:r w:rsidR="00B31C50">
        <w:t>urópskej únie</w:t>
      </w:r>
      <w:r w:rsidRPr="00337975">
        <w:t xml:space="preserve"> s výnimkou produktov rybolovu a akvakultúry, </w:t>
      </w:r>
      <w:r w:rsidR="0033124B">
        <w:t>uvedených v prílohe I nariadenia Euró</w:t>
      </w:r>
      <w:r w:rsidR="00C45CA4">
        <w:t>pskeho parlamentu a Rady (EÚ)</w:t>
      </w:r>
      <w:r w:rsidR="0033124B">
        <w:t xml:space="preserve"> 1379/2013 z 11. decembra 2013</w:t>
      </w:r>
      <w:r w:rsidR="0033124B">
        <w:rPr>
          <w:rStyle w:val="Odkaznapoznmkupodiarou"/>
        </w:rPr>
        <w:footnoteReference w:id="2"/>
      </w:r>
      <w:r w:rsidR="004447D2">
        <w:t xml:space="preserve">. </w:t>
      </w:r>
    </w:p>
    <w:p w14:paraId="67A26A3F" w14:textId="03B7AECB" w:rsidR="00B34ECF" w:rsidRDefault="00B34ECF" w:rsidP="00A715B1"/>
    <w:p w14:paraId="38B9664E" w14:textId="4DA4A667" w:rsidR="00B34ECF" w:rsidRPr="00B34ECF" w:rsidRDefault="00B34ECF" w:rsidP="00A715B1">
      <w:r>
        <w:rPr>
          <w:b/>
        </w:rPr>
        <w:t>Príjemcom</w:t>
      </w:r>
      <w:r>
        <w:rPr>
          <w:rStyle w:val="Odkaznapoznmkupodiarou"/>
          <w:b/>
        </w:rPr>
        <w:footnoteReference w:id="3"/>
      </w:r>
      <w:r>
        <w:rPr>
          <w:b/>
        </w:rPr>
        <w:t xml:space="preserve"> </w:t>
      </w:r>
      <w:r>
        <w:t>pomoci na základe tohto metodického pokynu je podnik.</w:t>
      </w:r>
    </w:p>
    <w:p w14:paraId="1C274C87" w14:textId="77777777" w:rsidR="00D07889" w:rsidRDefault="00D07889" w:rsidP="00A715B1"/>
    <w:p w14:paraId="58EA5510" w14:textId="5055E379" w:rsidR="00F9398D" w:rsidRDefault="00D07889" w:rsidP="00A715B1">
      <w:r>
        <w:rPr>
          <w:b/>
        </w:rPr>
        <w:t>Podnik</w:t>
      </w:r>
      <w:r w:rsidR="003438E1">
        <w:rPr>
          <w:rStyle w:val="Odkaznapoznmkupodiarou"/>
          <w:b/>
        </w:rPr>
        <w:footnoteReference w:id="4"/>
      </w:r>
      <w:r>
        <w:rPr>
          <w:b/>
        </w:rPr>
        <w:t xml:space="preserve"> </w:t>
      </w:r>
      <w:r w:rsidRPr="003438E1">
        <w:t>je</w:t>
      </w:r>
      <w:r>
        <w:rPr>
          <w:b/>
        </w:rPr>
        <w:t xml:space="preserve"> </w:t>
      </w:r>
      <w:r w:rsidR="003438E1">
        <w:t>každý subjekt</w:t>
      </w:r>
      <w:r w:rsidRPr="00D07889">
        <w:t>, ktorý vykonáva hospodársku činnosť</w:t>
      </w:r>
      <w:r w:rsidR="003438E1">
        <w:t xml:space="preserve"> bez ohľadu na jeho právnu formu</w:t>
      </w:r>
      <w:r w:rsidR="00D1603A">
        <w:t xml:space="preserve"> a spôsob jeho financovania</w:t>
      </w:r>
      <w:r w:rsidR="003438E1">
        <w:t xml:space="preserve">. </w:t>
      </w:r>
      <w:r w:rsidR="00D1603A">
        <w:t xml:space="preserve">Označenie konkrétneho subjektu za podnik teda plne závisí od povahy jeho činnosti. </w:t>
      </w:r>
    </w:p>
    <w:p w14:paraId="4CE32882" w14:textId="77777777" w:rsidR="00C03B30" w:rsidRDefault="00C03B30" w:rsidP="00A715B1"/>
    <w:p w14:paraId="2AAF977C" w14:textId="713B4CF8" w:rsidR="00D07889" w:rsidRDefault="00F9398D" w:rsidP="00A715B1">
      <w:r w:rsidRPr="00F9398D">
        <w:rPr>
          <w:b/>
        </w:rPr>
        <w:t>Hospodárska činnosť</w:t>
      </w:r>
      <w:r>
        <w:rPr>
          <w:rStyle w:val="Odkaznapoznmkupodiarou"/>
        </w:rPr>
        <w:footnoteReference w:id="5"/>
      </w:r>
      <w:r>
        <w:t xml:space="preserve"> je každá činnosť, ktorá spočíva v ponuke tovaru alebo služieb alebo v ponuke tovaru a služieb na trhu.</w:t>
      </w:r>
    </w:p>
    <w:p w14:paraId="2D532B9E" w14:textId="77777777" w:rsidR="00D07889" w:rsidRDefault="00D07889" w:rsidP="00A715B1"/>
    <w:p w14:paraId="6ABD0F62" w14:textId="54B4F816" w:rsidR="00D07889" w:rsidRDefault="00D07889" w:rsidP="00D07889">
      <w:pPr>
        <w:rPr>
          <w:rFonts w:cs="Arial"/>
          <w:lang w:val="sk-SK"/>
        </w:rPr>
      </w:pPr>
      <w:r>
        <w:rPr>
          <w:rFonts w:cs="Arial"/>
          <w:b/>
          <w:bCs/>
          <w:lang w:val="sk-SK"/>
        </w:rPr>
        <w:t>Jediný podnik</w:t>
      </w:r>
      <w:r w:rsidR="00F74E83">
        <w:rPr>
          <w:rStyle w:val="Odkaznapoznmkupodiarou"/>
          <w:rFonts w:cs="Arial"/>
          <w:b/>
          <w:bCs/>
          <w:lang w:val="sk-SK"/>
        </w:rPr>
        <w:footnoteReference w:id="6"/>
      </w:r>
      <w:r>
        <w:rPr>
          <w:rFonts w:cs="Arial"/>
          <w:b/>
          <w:bCs/>
          <w:lang w:val="sk-SK"/>
        </w:rPr>
        <w:t xml:space="preserve"> </w:t>
      </w:r>
      <w:r w:rsidRPr="00D07889">
        <w:rPr>
          <w:rFonts w:cs="Arial"/>
          <w:bCs/>
          <w:lang w:val="sk-SK"/>
        </w:rPr>
        <w:t>zahŕňa všetky subjekty vykonávajúce hospodársku činnosť, medzi ktorými je aspoň jeden z týchto vzťahov</w:t>
      </w:r>
      <w:r>
        <w:rPr>
          <w:rFonts w:cs="Arial"/>
          <w:b/>
          <w:bCs/>
          <w:lang w:val="sk-SK"/>
        </w:rPr>
        <w:t xml:space="preserve">: </w:t>
      </w:r>
    </w:p>
    <w:p w14:paraId="72040B46" w14:textId="77777777" w:rsidR="00D07889" w:rsidRDefault="00D07889" w:rsidP="00D07889">
      <w:pPr>
        <w:autoSpaceDE w:val="0"/>
        <w:autoSpaceDN w:val="0"/>
        <w:adjustRightInd w:val="0"/>
        <w:rPr>
          <w:rFonts w:cs="Arial"/>
          <w:lang w:val="sk-SK"/>
        </w:rPr>
      </w:pPr>
    </w:p>
    <w:p w14:paraId="2031731E" w14:textId="74F47A8D" w:rsidR="00D07889" w:rsidRDefault="00D07889" w:rsidP="00D07889">
      <w:pPr>
        <w:autoSpaceDE w:val="0"/>
        <w:autoSpaceDN w:val="0"/>
        <w:adjustRightInd w:val="0"/>
        <w:ind w:left="851" w:hanging="284"/>
        <w:rPr>
          <w:rFonts w:cs="Arial"/>
          <w:lang w:val="sk-SK"/>
        </w:rPr>
      </w:pPr>
      <w:r w:rsidRPr="00AA1D84">
        <w:rPr>
          <w:rFonts w:cs="Arial"/>
          <w:lang w:val="sk-SK"/>
        </w:rPr>
        <w:t>a) jeden subjekt má väčšinu hlasovacích práv akcionárov alebo spoločníkov v inom subjekte;</w:t>
      </w:r>
    </w:p>
    <w:p w14:paraId="241A14F3" w14:textId="77777777" w:rsidR="00D07889" w:rsidRPr="00AA1D84" w:rsidRDefault="00D07889" w:rsidP="00D07889">
      <w:pPr>
        <w:autoSpaceDE w:val="0"/>
        <w:autoSpaceDN w:val="0"/>
        <w:adjustRightInd w:val="0"/>
        <w:ind w:left="851" w:hanging="284"/>
        <w:rPr>
          <w:rFonts w:cs="Arial"/>
          <w:lang w:val="sk-SK"/>
        </w:rPr>
      </w:pPr>
    </w:p>
    <w:p w14:paraId="17A279F5" w14:textId="5CDCAC09" w:rsidR="00D07889" w:rsidRDefault="00D07889" w:rsidP="00D07889">
      <w:pPr>
        <w:autoSpaceDE w:val="0"/>
        <w:autoSpaceDN w:val="0"/>
        <w:adjustRightInd w:val="0"/>
        <w:ind w:left="851" w:hanging="284"/>
        <w:rPr>
          <w:rFonts w:cs="Arial"/>
          <w:lang w:val="sk-SK"/>
        </w:rPr>
      </w:pPr>
      <w:r w:rsidRPr="00AA1D84">
        <w:rPr>
          <w:rFonts w:cs="Arial"/>
          <w:lang w:val="sk-SK"/>
        </w:rPr>
        <w:t>b) jeden subjekt má právo vymenovať alebo odvolať väčšinu členov správneho, riadiaceho alebo dozorného orgánu iného subjektu;</w:t>
      </w:r>
    </w:p>
    <w:p w14:paraId="4F2D7103" w14:textId="77777777" w:rsidR="00D07889" w:rsidRPr="00AA1D84" w:rsidRDefault="00D07889" w:rsidP="00D07889">
      <w:pPr>
        <w:autoSpaceDE w:val="0"/>
        <w:autoSpaceDN w:val="0"/>
        <w:adjustRightInd w:val="0"/>
        <w:ind w:left="851" w:hanging="284"/>
        <w:rPr>
          <w:rFonts w:cs="Arial"/>
          <w:lang w:val="sk-SK"/>
        </w:rPr>
      </w:pPr>
    </w:p>
    <w:p w14:paraId="1D556518" w14:textId="2C5EB214" w:rsidR="00D07889" w:rsidRDefault="00D07889" w:rsidP="00D07889">
      <w:pPr>
        <w:autoSpaceDE w:val="0"/>
        <w:autoSpaceDN w:val="0"/>
        <w:adjustRightInd w:val="0"/>
        <w:ind w:left="851" w:hanging="284"/>
        <w:rPr>
          <w:rFonts w:cs="Arial"/>
          <w:lang w:val="sk-SK"/>
        </w:rPr>
      </w:pPr>
      <w:r w:rsidRPr="00AA1D84">
        <w:rPr>
          <w:rFonts w:cs="Arial"/>
          <w:lang w:val="sk-SK"/>
        </w:rPr>
        <w:t>c) jeden subjekt má právo dominantným spôsobom ovplyvňovať iný subjekt na základe zmluvy, ktorú s daným subjektom uzavrel, alebo na základe ustanovenia v zakladajúcom dokumente alebo stanovách spoločnosti;</w:t>
      </w:r>
    </w:p>
    <w:p w14:paraId="70141DDC" w14:textId="77777777" w:rsidR="00D07889" w:rsidRPr="00AA1D84" w:rsidRDefault="00D07889" w:rsidP="00D07889">
      <w:pPr>
        <w:autoSpaceDE w:val="0"/>
        <w:autoSpaceDN w:val="0"/>
        <w:adjustRightInd w:val="0"/>
        <w:ind w:left="851" w:hanging="284"/>
        <w:rPr>
          <w:rFonts w:cs="Arial"/>
          <w:lang w:val="sk-SK"/>
        </w:rPr>
      </w:pPr>
    </w:p>
    <w:p w14:paraId="4ECA8073" w14:textId="7D42EB74" w:rsidR="00D07889" w:rsidRPr="00AA1D84" w:rsidRDefault="00D07889" w:rsidP="00D07889">
      <w:pPr>
        <w:autoSpaceDE w:val="0"/>
        <w:autoSpaceDN w:val="0"/>
        <w:adjustRightInd w:val="0"/>
        <w:ind w:left="851" w:hanging="284"/>
        <w:rPr>
          <w:rFonts w:cs="Arial"/>
          <w:lang w:val="sk-SK"/>
        </w:rPr>
      </w:pPr>
      <w:r w:rsidRPr="00AA1D84">
        <w:rPr>
          <w:rFonts w:cs="Arial"/>
          <w:lang w:val="sk-SK"/>
        </w:rPr>
        <w:t>d) jeden subjekt, ktorý je akcionárom alebo spoločníkom iného subjektu, má sám na základe zmluvy s inými akcionármi alebo spoločníkmi daného subjektu pod kontrolou väčšinu hlasovacích práv akcionárov alebo spoločníkov v danom subjekte.</w:t>
      </w:r>
    </w:p>
    <w:p w14:paraId="49AE9B9C" w14:textId="77777777" w:rsidR="00D07889" w:rsidRDefault="00D07889" w:rsidP="00D07889">
      <w:pPr>
        <w:autoSpaceDE w:val="0"/>
        <w:autoSpaceDN w:val="0"/>
        <w:adjustRightInd w:val="0"/>
        <w:ind w:left="851" w:hanging="284"/>
        <w:rPr>
          <w:rFonts w:cs="Arial"/>
          <w:lang w:val="sk-SK"/>
        </w:rPr>
      </w:pPr>
    </w:p>
    <w:p w14:paraId="3D265660" w14:textId="77777777" w:rsidR="00D1603A" w:rsidRDefault="00D07889" w:rsidP="00D07889">
      <w:pPr>
        <w:ind w:left="567"/>
        <w:rPr>
          <w:rFonts w:cs="Arial"/>
          <w:lang w:val="sk-SK"/>
        </w:rPr>
      </w:pPr>
      <w:r w:rsidRPr="00AA1D84">
        <w:rPr>
          <w:rFonts w:cs="Arial"/>
          <w:lang w:val="sk-SK"/>
        </w:rPr>
        <w:t xml:space="preserve">Subjekty vykonávajúce hospodársku činnosť, medzi ktorými sú typy vzťahov uvedené v písm. a) až d) </w:t>
      </w:r>
      <w:r>
        <w:rPr>
          <w:rFonts w:cs="Arial"/>
          <w:lang w:val="sk-SK"/>
        </w:rPr>
        <w:t>predchádzajúceho odseku</w:t>
      </w:r>
      <w:r w:rsidRPr="00AA1D84">
        <w:rPr>
          <w:rFonts w:cs="Arial"/>
          <w:lang w:val="sk-SK"/>
        </w:rPr>
        <w:t xml:space="preserve"> prostredníctvom jedného alebo viacerých iných subjektov vykonávajúcich hospodársku činnosť, sa takisto považujú za jediný podnik.</w:t>
      </w:r>
    </w:p>
    <w:p w14:paraId="2871029F" w14:textId="77777777" w:rsidR="00D1603A" w:rsidRDefault="00D1603A" w:rsidP="00D07889">
      <w:pPr>
        <w:ind w:left="567"/>
        <w:rPr>
          <w:rFonts w:cs="Arial"/>
          <w:lang w:val="sk-SK"/>
        </w:rPr>
      </w:pPr>
    </w:p>
    <w:p w14:paraId="4A9495B9" w14:textId="553D0AB9" w:rsidR="008E7E73" w:rsidRPr="008D1824" w:rsidRDefault="008E7E73" w:rsidP="00D1603A">
      <w:pPr>
        <w:rPr>
          <w:rFonts w:eastAsiaTheme="majorEastAsia" w:cstheme="majorBidi"/>
          <w:b/>
          <w:sz w:val="24"/>
          <w:szCs w:val="26"/>
        </w:rPr>
      </w:pPr>
      <w:r w:rsidRPr="008D1824">
        <w:rPr>
          <w:rFonts w:eastAsiaTheme="majorEastAsia" w:cstheme="majorBidi"/>
          <w:sz w:val="24"/>
          <w:szCs w:val="26"/>
        </w:rPr>
        <w:br w:type="page"/>
      </w:r>
    </w:p>
    <w:bookmarkEnd w:id="2"/>
    <w:p w14:paraId="18E10934" w14:textId="3C25FB43" w:rsidR="00BB0053" w:rsidRDefault="005D1E2A" w:rsidP="00890865">
      <w:pPr>
        <w:pStyle w:val="Nadpis2"/>
        <w:widowControl w:val="0"/>
        <w:numPr>
          <w:ilvl w:val="0"/>
          <w:numId w:val="20"/>
        </w:numPr>
        <w:jc w:val="both"/>
      </w:pPr>
      <w:r>
        <w:lastRenderedPageBreak/>
        <w:t>Obsah žiadosti</w:t>
      </w:r>
    </w:p>
    <w:p w14:paraId="5CEEE4B9" w14:textId="77777777" w:rsidR="00CC67D0" w:rsidRDefault="00CC67D0" w:rsidP="00CC67D0"/>
    <w:p w14:paraId="615AE39A" w14:textId="4FEBD19A" w:rsidR="00CC67D0" w:rsidRPr="00CC67D0" w:rsidRDefault="00CC67D0" w:rsidP="00890865">
      <w:pPr>
        <w:pStyle w:val="Zkladntext20"/>
        <w:numPr>
          <w:ilvl w:val="0"/>
          <w:numId w:val="2"/>
        </w:numPr>
        <w:shd w:val="clear" w:color="auto" w:fill="auto"/>
        <w:spacing w:before="0"/>
        <w:ind w:left="567"/>
        <w:rPr>
          <w:sz w:val="20"/>
          <w:szCs w:val="20"/>
        </w:rPr>
      </w:pPr>
      <w:r w:rsidRPr="00CC67D0">
        <w:rPr>
          <w:sz w:val="20"/>
          <w:szCs w:val="20"/>
        </w:rPr>
        <w:t xml:space="preserve">Súčasťou žiadosti sú </w:t>
      </w:r>
      <w:r w:rsidR="00E972C4">
        <w:rPr>
          <w:sz w:val="20"/>
          <w:szCs w:val="20"/>
        </w:rPr>
        <w:t xml:space="preserve">najmä </w:t>
      </w:r>
      <w:r w:rsidRPr="00CC67D0">
        <w:rPr>
          <w:sz w:val="20"/>
          <w:szCs w:val="20"/>
        </w:rPr>
        <w:t xml:space="preserve">nasledovné </w:t>
      </w:r>
      <w:r w:rsidRPr="00CC67D0">
        <w:rPr>
          <w:b/>
          <w:sz w:val="20"/>
          <w:szCs w:val="20"/>
        </w:rPr>
        <w:t>vyhlásenia podniku</w:t>
      </w:r>
      <w:r w:rsidRPr="00CC67D0">
        <w:rPr>
          <w:sz w:val="20"/>
          <w:szCs w:val="20"/>
        </w:rPr>
        <w:t>, ktorému má byť</w:t>
      </w:r>
      <w:r w:rsidR="00A436C3">
        <w:rPr>
          <w:sz w:val="20"/>
          <w:szCs w:val="20"/>
        </w:rPr>
        <w:t xml:space="preserve"> </w:t>
      </w:r>
      <w:r w:rsidRPr="00CC67D0">
        <w:rPr>
          <w:sz w:val="20"/>
          <w:szCs w:val="20"/>
        </w:rPr>
        <w:t>poskytnutá minimálna pomoc</w:t>
      </w:r>
      <w:r w:rsidR="00E972C4" w:rsidRPr="00E972C4">
        <w:rPr>
          <w:sz w:val="20"/>
          <w:szCs w:val="20"/>
        </w:rPr>
        <w:t xml:space="preserve"> </w:t>
      </w:r>
      <w:r w:rsidR="00E972C4" w:rsidRPr="00CC67D0">
        <w:rPr>
          <w:sz w:val="20"/>
          <w:szCs w:val="20"/>
        </w:rPr>
        <w:t>ad hoc</w:t>
      </w:r>
      <w:r w:rsidRPr="00CC67D0">
        <w:rPr>
          <w:sz w:val="20"/>
          <w:szCs w:val="20"/>
        </w:rPr>
        <w:t>:</w:t>
      </w:r>
    </w:p>
    <w:p w14:paraId="624D9047" w14:textId="4EFEED0A" w:rsidR="00AB2700" w:rsidRPr="00AB2700" w:rsidRDefault="00AB2700" w:rsidP="00061BB5">
      <w:pPr>
        <w:pStyle w:val="Zkladntext20"/>
        <w:numPr>
          <w:ilvl w:val="0"/>
          <w:numId w:val="3"/>
        </w:numPr>
        <w:shd w:val="clear" w:color="auto" w:fill="auto"/>
        <w:spacing w:before="0"/>
        <w:ind w:left="851" w:hanging="284"/>
        <w:rPr>
          <w:sz w:val="20"/>
          <w:szCs w:val="20"/>
        </w:rPr>
      </w:pPr>
      <w:r>
        <w:rPr>
          <w:sz w:val="20"/>
          <w:szCs w:val="20"/>
        </w:rPr>
        <w:t xml:space="preserve">vyhlásenie, že </w:t>
      </w:r>
      <w:r w:rsidRPr="00B03EC5">
        <w:rPr>
          <w:sz w:val="20"/>
        </w:rPr>
        <w:t>pôsobí</w:t>
      </w:r>
      <w:r>
        <w:rPr>
          <w:sz w:val="20"/>
        </w:rPr>
        <w:t xml:space="preserve"> v sektore prvovýroby poľnohospodárskych výrobkov a </w:t>
      </w:r>
      <w:r w:rsidRPr="007878F9">
        <w:rPr>
          <w:sz w:val="20"/>
        </w:rPr>
        <w:t>pomoc</w:t>
      </w:r>
      <w:r>
        <w:rPr>
          <w:sz w:val="20"/>
        </w:rPr>
        <w:t xml:space="preserve"> nebude</w:t>
      </w:r>
      <w:r w:rsidRPr="007878F9">
        <w:rPr>
          <w:sz w:val="20"/>
        </w:rPr>
        <w:t xml:space="preserve"> poskytnutá na činnosti súvisiace s vývozom do tretích krajín alebo členských štátov, </w:t>
      </w:r>
      <w:r>
        <w:rPr>
          <w:sz w:val="20"/>
        </w:rPr>
        <w:t xml:space="preserve">t. j. nejde o </w:t>
      </w:r>
      <w:r w:rsidRPr="007878F9">
        <w:rPr>
          <w:sz w:val="20"/>
        </w:rPr>
        <w:t>pomoc priamo súvisiac</w:t>
      </w:r>
      <w:r>
        <w:rPr>
          <w:sz w:val="20"/>
        </w:rPr>
        <w:t>u</w:t>
      </w:r>
      <w:r w:rsidRPr="007878F9">
        <w:rPr>
          <w:sz w:val="20"/>
        </w:rPr>
        <w:t xml:space="preserve"> s vyvážanými množstvami, na zriadenie a prevádzkovanie distribučnej siete alebo inými bežnými výdavkami s</w:t>
      </w:r>
      <w:r>
        <w:rPr>
          <w:sz w:val="20"/>
        </w:rPr>
        <w:t>úvisiacimi s vývoznou činnosťou,</w:t>
      </w:r>
    </w:p>
    <w:p w14:paraId="38278D57" w14:textId="45F4FAFD" w:rsidR="00CC67D0" w:rsidRPr="00CC67D0" w:rsidRDefault="00CC67D0" w:rsidP="00061BB5">
      <w:pPr>
        <w:pStyle w:val="Zkladntext20"/>
        <w:numPr>
          <w:ilvl w:val="0"/>
          <w:numId w:val="3"/>
        </w:numPr>
        <w:shd w:val="clear" w:color="auto" w:fill="auto"/>
        <w:spacing w:before="0"/>
        <w:ind w:left="851" w:hanging="284"/>
        <w:rPr>
          <w:sz w:val="20"/>
          <w:szCs w:val="20"/>
        </w:rPr>
      </w:pPr>
      <w:r w:rsidRPr="00CC67D0">
        <w:rPr>
          <w:sz w:val="20"/>
          <w:szCs w:val="20"/>
        </w:rPr>
        <w:t>vyhlásenie, že nepatrí do skupiny podnikov, ktoré s ním tvoria jediný podnik</w:t>
      </w:r>
      <w:r w:rsidR="00A436C3">
        <w:rPr>
          <w:sz w:val="20"/>
          <w:szCs w:val="20"/>
        </w:rPr>
        <w:t xml:space="preserve"> </w:t>
      </w:r>
      <w:r w:rsidRPr="00CC67D0">
        <w:rPr>
          <w:sz w:val="20"/>
          <w:szCs w:val="20"/>
        </w:rPr>
        <w:t xml:space="preserve">podľa článku 2 ods. 2 nariadenia. V prípade, že podnik patrí do skupiny podnikov, ktoré s ním tvoria jediný podnik, je potrebné predložiť </w:t>
      </w:r>
      <w:r w:rsidR="00C84144">
        <w:rPr>
          <w:sz w:val="20"/>
          <w:szCs w:val="20"/>
        </w:rPr>
        <w:t xml:space="preserve">ich identifikačné údaje (názov, IČO), </w:t>
      </w:r>
    </w:p>
    <w:p w14:paraId="60AF1614" w14:textId="008DD537" w:rsidR="00C45CA4" w:rsidRDefault="00CC67D0" w:rsidP="00061BB5">
      <w:pPr>
        <w:pStyle w:val="Zkladntext20"/>
        <w:numPr>
          <w:ilvl w:val="0"/>
          <w:numId w:val="3"/>
        </w:numPr>
        <w:shd w:val="clear" w:color="auto" w:fill="auto"/>
        <w:tabs>
          <w:tab w:val="left" w:pos="1262"/>
        </w:tabs>
        <w:spacing w:before="0"/>
        <w:ind w:left="851" w:hanging="284"/>
        <w:rPr>
          <w:sz w:val="20"/>
          <w:szCs w:val="20"/>
        </w:rPr>
      </w:pPr>
      <w:r w:rsidRPr="00CC67D0">
        <w:rPr>
          <w:sz w:val="20"/>
          <w:szCs w:val="20"/>
        </w:rPr>
        <w:t>vyhlásenie, že nejde o podnik, voči ktorému sa nárokuje</w:t>
      </w:r>
      <w:r w:rsidR="00A436C3">
        <w:rPr>
          <w:sz w:val="20"/>
          <w:szCs w:val="20"/>
        </w:rPr>
        <w:t xml:space="preserve"> </w:t>
      </w:r>
      <w:r w:rsidRPr="00CC67D0">
        <w:rPr>
          <w:sz w:val="20"/>
          <w:szCs w:val="20"/>
        </w:rPr>
        <w:t>vrátenie pomoci na základe predchádzajúceho rozhodnutia Komisie, ktorým</w:t>
      </w:r>
      <w:r w:rsidR="00A436C3">
        <w:rPr>
          <w:sz w:val="20"/>
          <w:szCs w:val="20"/>
        </w:rPr>
        <w:t xml:space="preserve"> </w:t>
      </w:r>
      <w:r w:rsidRPr="00CC67D0">
        <w:rPr>
          <w:sz w:val="20"/>
          <w:szCs w:val="20"/>
        </w:rPr>
        <w:t xml:space="preserve">bola </w:t>
      </w:r>
      <w:r w:rsidR="00E972C4">
        <w:rPr>
          <w:sz w:val="20"/>
          <w:szCs w:val="20"/>
        </w:rPr>
        <w:t>táto štátna</w:t>
      </w:r>
      <w:r w:rsidR="00E972C4" w:rsidRPr="00CC67D0">
        <w:rPr>
          <w:sz w:val="20"/>
          <w:szCs w:val="20"/>
        </w:rPr>
        <w:t xml:space="preserve"> </w:t>
      </w:r>
      <w:r w:rsidRPr="00CC67D0">
        <w:rPr>
          <w:sz w:val="20"/>
          <w:szCs w:val="20"/>
        </w:rPr>
        <w:t xml:space="preserve">pomoc označená za </w:t>
      </w:r>
      <w:r w:rsidR="00E972C4">
        <w:rPr>
          <w:sz w:val="20"/>
          <w:szCs w:val="20"/>
        </w:rPr>
        <w:t>neoprávnenú</w:t>
      </w:r>
      <w:r w:rsidR="00E972C4" w:rsidRPr="00CC67D0">
        <w:rPr>
          <w:sz w:val="20"/>
          <w:szCs w:val="20"/>
        </w:rPr>
        <w:t xml:space="preserve"> </w:t>
      </w:r>
      <w:r w:rsidRPr="00CC67D0">
        <w:rPr>
          <w:sz w:val="20"/>
          <w:szCs w:val="20"/>
        </w:rPr>
        <w:t>a nezlučiteľnú s</w:t>
      </w:r>
      <w:r w:rsidR="00A436C3">
        <w:rPr>
          <w:sz w:val="20"/>
          <w:szCs w:val="20"/>
        </w:rPr>
        <w:t> </w:t>
      </w:r>
      <w:r w:rsidRPr="00CC67D0">
        <w:rPr>
          <w:sz w:val="20"/>
          <w:szCs w:val="20"/>
        </w:rPr>
        <w:t>vnútorným</w:t>
      </w:r>
      <w:r w:rsidR="00A436C3">
        <w:rPr>
          <w:sz w:val="20"/>
          <w:szCs w:val="20"/>
        </w:rPr>
        <w:t xml:space="preserve"> </w:t>
      </w:r>
      <w:r w:rsidRPr="00CC67D0">
        <w:rPr>
          <w:sz w:val="20"/>
          <w:szCs w:val="20"/>
        </w:rPr>
        <w:t>trhom</w:t>
      </w:r>
      <w:r w:rsidR="00871E12">
        <w:rPr>
          <w:sz w:val="20"/>
          <w:szCs w:val="20"/>
        </w:rPr>
        <w:t>.</w:t>
      </w:r>
      <w:r w:rsidR="00C84144">
        <w:rPr>
          <w:sz w:val="20"/>
          <w:szCs w:val="20"/>
        </w:rPr>
        <w:t xml:space="preserve"> Ak</w:t>
      </w:r>
      <w:r w:rsidR="00061BB5">
        <w:rPr>
          <w:sz w:val="20"/>
          <w:szCs w:val="20"/>
        </w:rPr>
        <w:t xml:space="preserve"> žiadateľ</w:t>
      </w:r>
      <w:r w:rsidR="00C84144">
        <w:rPr>
          <w:sz w:val="20"/>
          <w:szCs w:val="20"/>
        </w:rPr>
        <w:t xml:space="preserve"> patrí do skupiny podnikov, ktoré s ním tvoria jediný podnik, predkladá vyhlásenia aj za tieto podniky</w:t>
      </w:r>
      <w:r w:rsidR="006C4F67">
        <w:rPr>
          <w:sz w:val="20"/>
          <w:szCs w:val="20"/>
        </w:rPr>
        <w:t xml:space="preserve">. </w:t>
      </w:r>
    </w:p>
    <w:p w14:paraId="799DD037" w14:textId="1204E418" w:rsidR="006C4F67" w:rsidRPr="00A42E05" w:rsidRDefault="006C4F67" w:rsidP="00C45CA4">
      <w:pPr>
        <w:pStyle w:val="Zkladntext20"/>
        <w:shd w:val="clear" w:color="auto" w:fill="auto"/>
        <w:tabs>
          <w:tab w:val="left" w:pos="1262"/>
        </w:tabs>
        <w:spacing w:before="0"/>
        <w:ind w:left="360" w:firstLine="0"/>
        <w:rPr>
          <w:sz w:val="20"/>
          <w:szCs w:val="20"/>
        </w:rPr>
      </w:pPr>
      <w:r w:rsidRPr="006C4F67">
        <w:rPr>
          <w:sz w:val="20"/>
          <w:szCs w:val="20"/>
        </w:rPr>
        <w:t xml:space="preserve">Podnik, ktorému má byť poskytnutá </w:t>
      </w:r>
      <w:r w:rsidRPr="006C4F67">
        <w:rPr>
          <w:i/>
          <w:sz w:val="20"/>
          <w:szCs w:val="20"/>
        </w:rPr>
        <w:t>minimálna pomoc</w:t>
      </w:r>
      <w:r w:rsidRPr="006C4F67">
        <w:rPr>
          <w:sz w:val="20"/>
          <w:szCs w:val="20"/>
        </w:rPr>
        <w:t xml:space="preserve"> </w:t>
      </w:r>
      <w:r w:rsidRPr="006C4F67">
        <w:rPr>
          <w:i/>
          <w:sz w:val="20"/>
          <w:szCs w:val="20"/>
        </w:rPr>
        <w:t>ad hoc</w:t>
      </w:r>
      <w:r>
        <w:rPr>
          <w:sz w:val="20"/>
          <w:szCs w:val="20"/>
        </w:rPr>
        <w:t xml:space="preserve"> </w:t>
      </w:r>
      <w:r w:rsidRPr="006C4F67">
        <w:rPr>
          <w:sz w:val="20"/>
          <w:szCs w:val="20"/>
        </w:rPr>
        <w:t>vo forme úveru alebo záruky, predloží okrem vyhlásení uvedených v písm. a), b) a c) tohto bodu aj vyhlásenie, že nie je predmetom kolektívneho konkurzného konania, ani nespĺňa kritériá domácich právnych predpisov na to, aby sa stal predmetom kolektívneho konkurz</w:t>
      </w:r>
      <w:r w:rsidRPr="00A42E05">
        <w:rPr>
          <w:sz w:val="20"/>
          <w:szCs w:val="20"/>
        </w:rPr>
        <w:t xml:space="preserve">ného konania na návrh svojich veriteľov. </w:t>
      </w:r>
    </w:p>
    <w:p w14:paraId="4325EEC7" w14:textId="612F9555" w:rsidR="00D97762" w:rsidRDefault="00D97762" w:rsidP="00C45CA4">
      <w:pPr>
        <w:pStyle w:val="Zkladntext20"/>
        <w:shd w:val="clear" w:color="auto" w:fill="auto"/>
        <w:tabs>
          <w:tab w:val="left" w:pos="1262"/>
        </w:tabs>
        <w:spacing w:before="0"/>
        <w:ind w:left="339" w:firstLine="0"/>
        <w:rPr>
          <w:sz w:val="20"/>
          <w:szCs w:val="20"/>
        </w:rPr>
      </w:pPr>
      <w:r>
        <w:rPr>
          <w:sz w:val="20"/>
          <w:szCs w:val="20"/>
        </w:rPr>
        <w:t xml:space="preserve">V prípade, že podnik, ktorému má byť poskytnutá minimálna pomoc vo forme úveru alebo záruky, je </w:t>
      </w:r>
      <w:r w:rsidR="00C45CA4">
        <w:rPr>
          <w:sz w:val="20"/>
          <w:szCs w:val="20"/>
        </w:rPr>
        <w:t xml:space="preserve">       </w:t>
      </w:r>
      <w:r>
        <w:rPr>
          <w:sz w:val="20"/>
          <w:szCs w:val="20"/>
        </w:rPr>
        <w:t>veľkým podnikom</w:t>
      </w:r>
      <w:r w:rsidR="00D62E00">
        <w:rPr>
          <w:rStyle w:val="Odkaznapoznmkupodiarou"/>
          <w:sz w:val="20"/>
          <w:szCs w:val="20"/>
        </w:rPr>
        <w:footnoteReference w:id="7"/>
      </w:r>
      <w:r>
        <w:rPr>
          <w:sz w:val="20"/>
          <w:szCs w:val="20"/>
        </w:rPr>
        <w:t xml:space="preserve">, preukáže tiež vyhlásením alebo iným relevantným dokumentom, že je v situácii porovnateľnej s úverovým ratingom aspoň B-. </w:t>
      </w:r>
    </w:p>
    <w:p w14:paraId="75993D21" w14:textId="77777777" w:rsidR="00997BE8" w:rsidRPr="00997BE8" w:rsidRDefault="00997BE8" w:rsidP="00997BE8">
      <w:pPr>
        <w:pStyle w:val="Zkladntext20"/>
        <w:shd w:val="clear" w:color="auto" w:fill="auto"/>
        <w:tabs>
          <w:tab w:val="left" w:pos="1262"/>
        </w:tabs>
        <w:spacing w:before="0"/>
        <w:ind w:firstLine="0"/>
        <w:rPr>
          <w:sz w:val="20"/>
          <w:szCs w:val="20"/>
        </w:rPr>
      </w:pPr>
    </w:p>
    <w:p w14:paraId="62BD5B72" w14:textId="46120778" w:rsidR="00CC67D0" w:rsidRPr="00997BE8" w:rsidRDefault="00CC67D0" w:rsidP="00890865">
      <w:pPr>
        <w:pStyle w:val="Zkladntext20"/>
        <w:numPr>
          <w:ilvl w:val="0"/>
          <w:numId w:val="4"/>
        </w:numPr>
        <w:shd w:val="clear" w:color="auto" w:fill="auto"/>
        <w:spacing w:before="0" w:after="211" w:line="240" w:lineRule="exact"/>
        <w:ind w:left="567" w:hanging="280"/>
        <w:rPr>
          <w:b/>
          <w:sz w:val="20"/>
          <w:szCs w:val="20"/>
        </w:rPr>
      </w:pPr>
      <w:r w:rsidRPr="00997BE8">
        <w:rPr>
          <w:b/>
          <w:sz w:val="20"/>
          <w:szCs w:val="20"/>
        </w:rPr>
        <w:t>Poskytovateľ pomoci v žiadosti potvrdí:</w:t>
      </w:r>
    </w:p>
    <w:p w14:paraId="73DB2876" w14:textId="3DE1B077" w:rsidR="000E5E86" w:rsidRDefault="004411AC" w:rsidP="00890865">
      <w:pPr>
        <w:pStyle w:val="Zkladntext20"/>
        <w:numPr>
          <w:ilvl w:val="0"/>
          <w:numId w:val="5"/>
        </w:numPr>
        <w:shd w:val="clear" w:color="auto" w:fill="auto"/>
        <w:spacing w:before="0"/>
        <w:ind w:left="709" w:hanging="360"/>
        <w:rPr>
          <w:sz w:val="20"/>
          <w:szCs w:val="20"/>
        </w:rPr>
      </w:pPr>
      <w:r>
        <w:rPr>
          <w:sz w:val="20"/>
          <w:szCs w:val="20"/>
        </w:rPr>
        <w:t>že príslušný podnik pôsobí v </w:t>
      </w:r>
      <w:r w:rsidRPr="00162A35">
        <w:rPr>
          <w:sz w:val="20"/>
          <w:szCs w:val="20"/>
        </w:rPr>
        <w:t>prvovýrobe poľnohospodárskych výrobkov</w:t>
      </w:r>
      <w:r w:rsidRPr="008C5EFD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uvedených v prílohe č. 1 Zmluvy o fungovaní Európskej únie s výnimkou produktov rybolovu a akvakultúry uvedených v prílohe I k nariadeniu Európskeho parlamentu a Rady (EÚ) č. 1379/2013 z 11. decembra 2013 a súčasne </w:t>
      </w:r>
      <w:r w:rsidR="000E5E86">
        <w:rPr>
          <w:sz w:val="20"/>
          <w:szCs w:val="20"/>
        </w:rPr>
        <w:t>že, v súlade s čl. 1 ods. 1 nariadenia, navrhovaná pomoc nie je pomocou:</w:t>
      </w:r>
    </w:p>
    <w:p w14:paraId="6674C8DA" w14:textId="77777777" w:rsidR="000E5E86" w:rsidRPr="0031613D" w:rsidRDefault="000E5E86" w:rsidP="00890865">
      <w:pPr>
        <w:pStyle w:val="Zkladntext20"/>
        <w:numPr>
          <w:ilvl w:val="0"/>
          <w:numId w:val="9"/>
        </w:numPr>
        <w:shd w:val="clear" w:color="auto" w:fill="auto"/>
        <w:spacing w:before="0"/>
        <w:rPr>
          <w:sz w:val="20"/>
          <w:szCs w:val="20"/>
        </w:rPr>
      </w:pPr>
      <w:r w:rsidRPr="0031613D">
        <w:rPr>
          <w:sz w:val="20"/>
          <w:szCs w:val="20"/>
        </w:rPr>
        <w:t xml:space="preserve">ktorej výška sa stanovuje na základe ceny alebo množstva výrobkov uvedených na trh; </w:t>
      </w:r>
    </w:p>
    <w:p w14:paraId="3912DF8F" w14:textId="77777777" w:rsidR="000E5E86" w:rsidRPr="0031613D" w:rsidRDefault="000E5E86" w:rsidP="00890865">
      <w:pPr>
        <w:pStyle w:val="Zkladntext20"/>
        <w:numPr>
          <w:ilvl w:val="0"/>
          <w:numId w:val="9"/>
        </w:numPr>
        <w:shd w:val="clear" w:color="auto" w:fill="auto"/>
        <w:spacing w:before="0"/>
        <w:rPr>
          <w:sz w:val="20"/>
          <w:szCs w:val="20"/>
        </w:rPr>
      </w:pPr>
      <w:r w:rsidRPr="0031613D">
        <w:rPr>
          <w:sz w:val="20"/>
          <w:szCs w:val="20"/>
        </w:rPr>
        <w:t xml:space="preserve">na činnosti súvisiace s vývozom do tretích krajín alebo členských štátov, konkrétne o pomoc priamo súvisiacu s vyvážanými množstvami, na zriadenie a prevádzkovanie distribučnej siete alebo inými bežnými výdavkami súvisiacimi s vývoznou činnosťou; </w:t>
      </w:r>
    </w:p>
    <w:p w14:paraId="01CEE230" w14:textId="1B9C7D9F" w:rsidR="000E5E86" w:rsidRPr="0031613D" w:rsidRDefault="000E5E86" w:rsidP="00890865">
      <w:pPr>
        <w:pStyle w:val="Zkladntext20"/>
        <w:numPr>
          <w:ilvl w:val="0"/>
          <w:numId w:val="9"/>
        </w:numPr>
        <w:shd w:val="clear" w:color="auto" w:fill="auto"/>
        <w:spacing w:before="0"/>
        <w:rPr>
          <w:sz w:val="20"/>
          <w:szCs w:val="20"/>
        </w:rPr>
      </w:pPr>
      <w:r w:rsidRPr="0031613D">
        <w:rPr>
          <w:sz w:val="20"/>
          <w:szCs w:val="20"/>
        </w:rPr>
        <w:t>ktorá je podmienená uprednostňovaním používania domáceho tovaru pred dovážaným.</w:t>
      </w:r>
    </w:p>
    <w:p w14:paraId="156A20B9" w14:textId="0AC281FD" w:rsidR="00CC67D0" w:rsidRPr="000E5E86" w:rsidRDefault="004411AC" w:rsidP="000E5E86">
      <w:pPr>
        <w:pStyle w:val="Zkladntext20"/>
        <w:shd w:val="clear" w:color="auto" w:fill="auto"/>
        <w:spacing w:before="0"/>
        <w:ind w:left="709" w:firstLine="0"/>
        <w:rPr>
          <w:sz w:val="20"/>
          <w:szCs w:val="20"/>
        </w:rPr>
      </w:pPr>
      <w:r w:rsidRPr="000E5E86">
        <w:rPr>
          <w:sz w:val="20"/>
          <w:szCs w:val="20"/>
        </w:rPr>
        <w:t>Zároveň je do tohto bodu potrebné doplniť aj spôsob overenia (napr. prostredníctvom Obchodného registra SR)</w:t>
      </w:r>
      <w:r w:rsidR="00CC67D0" w:rsidRPr="000E5E86">
        <w:rPr>
          <w:sz w:val="20"/>
          <w:szCs w:val="20"/>
        </w:rPr>
        <w:t>;</w:t>
      </w:r>
    </w:p>
    <w:p w14:paraId="237619CC" w14:textId="163B9568" w:rsidR="00CC67D0" w:rsidRDefault="00AB2700" w:rsidP="00890865">
      <w:pPr>
        <w:pStyle w:val="Zkladntext20"/>
        <w:numPr>
          <w:ilvl w:val="0"/>
          <w:numId w:val="5"/>
        </w:numPr>
        <w:shd w:val="clear" w:color="auto" w:fill="auto"/>
        <w:spacing w:before="0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či </w:t>
      </w:r>
      <w:r w:rsidR="004411AC">
        <w:rPr>
          <w:sz w:val="20"/>
          <w:szCs w:val="20"/>
        </w:rPr>
        <w:t xml:space="preserve">príslušný podnik vykonáva/nevykonáva okrem poľnohospodárskej prvovýroby aj činnosti podľa </w:t>
      </w:r>
      <w:r w:rsidR="004411AC">
        <w:rPr>
          <w:sz w:val="20"/>
          <w:szCs w:val="20"/>
        </w:rPr>
        <w:lastRenderedPageBreak/>
        <w:t xml:space="preserve">nariadenia č. </w:t>
      </w:r>
      <w:r w:rsidR="00557433">
        <w:rPr>
          <w:sz w:val="20"/>
          <w:szCs w:val="20"/>
        </w:rPr>
        <w:t>2023/2831</w:t>
      </w:r>
      <w:r w:rsidR="004411AC">
        <w:rPr>
          <w:sz w:val="20"/>
          <w:szCs w:val="20"/>
        </w:rPr>
        <w:t>alebo nariadenia č. 717/2014</w:t>
      </w:r>
      <w:r w:rsidR="00CC67D0" w:rsidRPr="00CC67D0">
        <w:rPr>
          <w:sz w:val="20"/>
          <w:szCs w:val="20"/>
        </w:rPr>
        <w:t>;</w:t>
      </w:r>
    </w:p>
    <w:p w14:paraId="26A3A2EB" w14:textId="06DF77E6" w:rsidR="004411AC" w:rsidRPr="00CC67D0" w:rsidRDefault="004411AC" w:rsidP="008C5EFD">
      <w:pPr>
        <w:pStyle w:val="Zkladntext20"/>
        <w:shd w:val="clear" w:color="auto" w:fill="auto"/>
        <w:spacing w:before="0"/>
        <w:ind w:left="709" w:firstLine="0"/>
        <w:rPr>
          <w:sz w:val="20"/>
          <w:szCs w:val="20"/>
        </w:rPr>
      </w:pPr>
      <w:r>
        <w:rPr>
          <w:sz w:val="20"/>
          <w:szCs w:val="20"/>
        </w:rPr>
        <w:t>Ak žiadateľ vykonáva činnosti podľa jedného z uvedených nariadení, poskytovateľ pomoci potvrdí, že je zabezpečené pomocou primeraných prostriedkov, ako je oddelenie činností alebo rozlíšenie nákladov (napr. analytická evidencia), aby činnosť prvovýrob</w:t>
      </w:r>
      <w:r w:rsidR="00AB2700">
        <w:rPr>
          <w:sz w:val="20"/>
          <w:szCs w:val="20"/>
        </w:rPr>
        <w:t>y</w:t>
      </w:r>
      <w:r>
        <w:rPr>
          <w:sz w:val="20"/>
          <w:szCs w:val="20"/>
        </w:rPr>
        <w:t xml:space="preserve"> poľnohospodárskych výrobkov nebola podporovaná z minimálnej pomoci poskytovanej v súlade s uvedenými nariadeniami. </w:t>
      </w:r>
    </w:p>
    <w:p w14:paraId="61889883" w14:textId="3F2F8A88" w:rsidR="00DB7FE9" w:rsidRPr="002E63D9" w:rsidRDefault="00CC67D0" w:rsidP="002E63D9">
      <w:pPr>
        <w:pStyle w:val="Zkladntext20"/>
        <w:numPr>
          <w:ilvl w:val="0"/>
          <w:numId w:val="6"/>
        </w:numPr>
        <w:shd w:val="clear" w:color="auto" w:fill="auto"/>
        <w:spacing w:before="0"/>
        <w:ind w:left="709"/>
        <w:rPr>
          <w:sz w:val="20"/>
          <w:szCs w:val="20"/>
        </w:rPr>
      </w:pPr>
      <w:r w:rsidRPr="00CC67D0">
        <w:rPr>
          <w:sz w:val="20"/>
          <w:szCs w:val="20"/>
        </w:rPr>
        <w:t>že pred zaslaním žiadosti overil a pred poskytnutím pomoci si overí, že žiadateľ</w:t>
      </w:r>
      <w:r w:rsidR="00DB7FE9">
        <w:rPr>
          <w:sz w:val="20"/>
          <w:szCs w:val="20"/>
        </w:rPr>
        <w:t xml:space="preserve"> tvorí, resp.</w:t>
      </w:r>
      <w:r w:rsidRPr="00CC67D0">
        <w:rPr>
          <w:sz w:val="20"/>
          <w:szCs w:val="20"/>
        </w:rPr>
        <w:t xml:space="preserve"> netvorí jediný podnik s iným subjektom (</w:t>
      </w:r>
      <w:r w:rsidR="00061BB5">
        <w:rPr>
          <w:sz w:val="20"/>
          <w:szCs w:val="20"/>
        </w:rPr>
        <w:t xml:space="preserve">patrí, resp. </w:t>
      </w:r>
      <w:r w:rsidRPr="00CC67D0">
        <w:rPr>
          <w:sz w:val="20"/>
          <w:szCs w:val="20"/>
        </w:rPr>
        <w:t xml:space="preserve">nepatrí do skupiny podnikov, ktoré s ním tvoria jediný podnik v zmysle </w:t>
      </w:r>
      <w:r w:rsidRPr="002E63D9">
        <w:rPr>
          <w:sz w:val="20"/>
          <w:szCs w:val="20"/>
        </w:rPr>
        <w:t>čl. 2 ods. 2</w:t>
      </w:r>
      <w:r w:rsidRPr="00CC67D0">
        <w:rPr>
          <w:sz w:val="20"/>
          <w:szCs w:val="20"/>
        </w:rPr>
        <w:t xml:space="preserve"> nariadenia);</w:t>
      </w:r>
    </w:p>
    <w:p w14:paraId="6672C6BF" w14:textId="6B845323" w:rsidR="00DB7FE9" w:rsidRPr="00D20609" w:rsidRDefault="00DB7FE9" w:rsidP="00D20609">
      <w:pPr>
        <w:pStyle w:val="Odsekzoznamu"/>
        <w:numPr>
          <w:ilvl w:val="0"/>
          <w:numId w:val="6"/>
        </w:numPr>
        <w:spacing w:after="160" w:line="259" w:lineRule="auto"/>
        <w:rPr>
          <w:rFonts w:eastAsiaTheme="majorEastAsia" w:cstheme="majorBidi"/>
          <w:b/>
          <w:color w:val="000000" w:themeColor="text1"/>
          <w:sz w:val="24"/>
          <w:szCs w:val="32"/>
          <w:lang w:val="sk-SK"/>
        </w:rPr>
      </w:pPr>
      <w:r>
        <w:t xml:space="preserve">že vo vzťahu k forme pomoci je pomoc poskytovaná ako </w:t>
      </w:r>
      <w:r w:rsidRPr="00D20609">
        <w:t>transparentná pomoc podľa čl. 4</w:t>
      </w:r>
      <w:r>
        <w:t xml:space="preserve"> nariadenia a </w:t>
      </w:r>
      <w:r w:rsidRPr="00D20609">
        <w:t>uvedie výšku a formu pomoci</w:t>
      </w:r>
      <w:r>
        <w:t>;</w:t>
      </w:r>
    </w:p>
    <w:p w14:paraId="05CD2631" w14:textId="77777777" w:rsidR="00DB7FE9" w:rsidRPr="004467E9" w:rsidRDefault="00DB7FE9" w:rsidP="00466291">
      <w:pPr>
        <w:pStyle w:val="Odsekzoznamu"/>
        <w:spacing w:after="160" w:line="259" w:lineRule="auto"/>
        <w:rPr>
          <w:rFonts w:eastAsiaTheme="majorEastAsia" w:cstheme="majorBidi"/>
          <w:b/>
          <w:color w:val="000000" w:themeColor="text1"/>
          <w:sz w:val="24"/>
          <w:szCs w:val="32"/>
          <w:lang w:val="sk-SK"/>
        </w:rPr>
      </w:pPr>
    </w:p>
    <w:p w14:paraId="45953BC4" w14:textId="77777777" w:rsidR="00162A35" w:rsidRPr="00162A35" w:rsidRDefault="00DB7FE9" w:rsidP="00162A35">
      <w:pPr>
        <w:pStyle w:val="Odsekzoznamu"/>
        <w:numPr>
          <w:ilvl w:val="0"/>
          <w:numId w:val="6"/>
        </w:numPr>
        <w:spacing w:after="160" w:line="259" w:lineRule="auto"/>
        <w:rPr>
          <w:rFonts w:eastAsiaTheme="majorEastAsia" w:cstheme="majorBidi"/>
          <w:b/>
          <w:color w:val="000000" w:themeColor="text1"/>
          <w:sz w:val="24"/>
          <w:szCs w:val="32"/>
          <w:lang w:val="sk-SK"/>
        </w:rPr>
      </w:pPr>
      <w:r>
        <w:t xml:space="preserve">overil, že celková výška pomoci poskytnutá žiadateľovi/jedinému podniku v priebehu troch </w:t>
      </w:r>
      <w:r w:rsidR="001B2B4B">
        <w:t>rokov predchádzajúcich dňu poskytnutia pomoci</w:t>
      </w:r>
      <w:r w:rsidR="004467E9">
        <w:t xml:space="preserve"> nepresiahne spolu s navrhovanou </w:t>
      </w:r>
      <w:r w:rsidR="004467E9" w:rsidRPr="00D20609">
        <w:t xml:space="preserve">pomocou strop </w:t>
      </w:r>
      <w:r w:rsidR="00871E12" w:rsidRPr="00D20609">
        <w:t>5</w:t>
      </w:r>
      <w:r w:rsidR="004467E9" w:rsidRPr="00D20609">
        <w:t>0 000 eur podľa čl. 3 ods. 2</w:t>
      </w:r>
      <w:r w:rsidR="004467E9">
        <w:t xml:space="preserve"> nariadenia;</w:t>
      </w:r>
    </w:p>
    <w:p w14:paraId="7399C87E" w14:textId="77777777" w:rsidR="00162A35" w:rsidRDefault="00162A35" w:rsidP="00162A35">
      <w:pPr>
        <w:pStyle w:val="Odsekzoznamu"/>
      </w:pPr>
    </w:p>
    <w:p w14:paraId="4F12907F" w14:textId="1B87D8CF" w:rsidR="004467E9" w:rsidRPr="00162A35" w:rsidRDefault="004467E9" w:rsidP="00162A35">
      <w:pPr>
        <w:pStyle w:val="Odsekzoznamu"/>
        <w:spacing w:after="160" w:line="259" w:lineRule="auto"/>
        <w:ind w:left="644"/>
        <w:rPr>
          <w:rFonts w:eastAsiaTheme="majorEastAsia" w:cstheme="majorBidi"/>
          <w:b/>
          <w:color w:val="000000" w:themeColor="text1"/>
          <w:sz w:val="24"/>
          <w:szCs w:val="32"/>
          <w:lang w:val="sk-SK"/>
        </w:rPr>
      </w:pPr>
      <w:r>
        <w:t>Zároveň poskytovateľ pomoci potvrdí, že poskytnutím minimálnej pomoci ad hoc nebude prekročen</w:t>
      </w:r>
      <w:r w:rsidR="001B2B4B">
        <w:t>á</w:t>
      </w:r>
      <w:r>
        <w:t xml:space="preserve"> ani vnútroštátn</w:t>
      </w:r>
      <w:r w:rsidR="00AB2700">
        <w:t>a horná hranica</w:t>
      </w:r>
      <w:r>
        <w:t xml:space="preserve"> stanoven</w:t>
      </w:r>
      <w:r w:rsidR="00AB2700">
        <w:t>á</w:t>
      </w:r>
      <w:r>
        <w:t xml:space="preserve"> pre Slovenskú republiku vo výške</w:t>
      </w:r>
      <w:r w:rsidR="009D6515">
        <w:t xml:space="preserve"> </w:t>
      </w:r>
      <w:r w:rsidR="00557433" w:rsidRPr="00162A35">
        <w:rPr>
          <w:rFonts w:eastAsiaTheme="majorEastAsia" w:cstheme="majorBidi"/>
          <w:color w:val="000000" w:themeColor="text1"/>
          <w:szCs w:val="20"/>
          <w:lang w:val="sk-SK"/>
        </w:rPr>
        <w:t>56 890</w:t>
      </w:r>
      <w:r w:rsidR="007E74AE" w:rsidRPr="00162A35">
        <w:rPr>
          <w:rFonts w:eastAsiaTheme="majorEastAsia" w:cstheme="majorBidi"/>
          <w:color w:val="000000" w:themeColor="text1"/>
          <w:szCs w:val="20"/>
          <w:lang w:val="sk-SK"/>
        </w:rPr>
        <w:t> </w:t>
      </w:r>
      <w:r w:rsidR="00557433" w:rsidRPr="00162A35">
        <w:rPr>
          <w:rFonts w:eastAsiaTheme="majorEastAsia" w:cstheme="majorBidi"/>
          <w:color w:val="000000" w:themeColor="text1"/>
          <w:szCs w:val="20"/>
          <w:lang w:val="sk-SK"/>
        </w:rPr>
        <w:t>000</w:t>
      </w:r>
      <w:r w:rsidR="007E74AE" w:rsidRPr="00162A35">
        <w:rPr>
          <w:rFonts w:eastAsiaTheme="majorEastAsia" w:cstheme="majorBidi"/>
          <w:color w:val="000000" w:themeColor="text1"/>
          <w:szCs w:val="20"/>
          <w:lang w:val="sk-SK"/>
        </w:rPr>
        <w:t xml:space="preserve"> </w:t>
      </w:r>
      <w:r>
        <w:t>eur</w:t>
      </w:r>
      <w:r w:rsidR="001B2B4B">
        <w:t xml:space="preserve"> v priebehu troch rokov predchádzajúcich dňu poskytnutia pomoci</w:t>
      </w:r>
      <w:r>
        <w:t>.</w:t>
      </w:r>
    </w:p>
    <w:p w14:paraId="46E22847" w14:textId="77777777" w:rsidR="004467E9" w:rsidRDefault="004467E9" w:rsidP="00466291">
      <w:pPr>
        <w:pStyle w:val="Odsekzoznamu"/>
        <w:spacing w:after="160" w:line="259" w:lineRule="auto"/>
      </w:pPr>
    </w:p>
    <w:p w14:paraId="143C531B" w14:textId="6C3332D3" w:rsidR="004467E9" w:rsidRPr="006C4700" w:rsidRDefault="007E74AE" w:rsidP="00D20609">
      <w:pPr>
        <w:pStyle w:val="Odsekzoznamu"/>
        <w:numPr>
          <w:ilvl w:val="0"/>
          <w:numId w:val="6"/>
        </w:numPr>
        <w:spacing w:after="160" w:line="259" w:lineRule="auto"/>
        <w:rPr>
          <w:rFonts w:eastAsiaTheme="majorEastAsia" w:cstheme="majorBidi"/>
          <w:b/>
          <w:color w:val="000000" w:themeColor="text1"/>
          <w:sz w:val="24"/>
          <w:szCs w:val="32"/>
          <w:lang w:val="sk-SK"/>
        </w:rPr>
      </w:pPr>
      <w:r>
        <w:t>či</w:t>
      </w:r>
      <w:r w:rsidR="004467E9">
        <w:t xml:space="preserve"> v nadväznosti na dodržanie čl. 3 nariadenia a stropu </w:t>
      </w:r>
      <w:r w:rsidR="00FA6E31">
        <w:t>5</w:t>
      </w:r>
      <w:r w:rsidR="004467E9">
        <w:t>0 000 eur</w:t>
      </w:r>
      <w:r w:rsidR="00AB2700">
        <w:t xml:space="preserve"> pre jediný podnik a vnúroštátnej hornej hranice 56 890 000 eur</w:t>
      </w:r>
      <w:r w:rsidR="004467E9">
        <w:t xml:space="preserve"> </w:t>
      </w:r>
      <w:r w:rsidR="00AB2700">
        <w:t xml:space="preserve">budú </w:t>
      </w:r>
      <w:r w:rsidR="004467E9">
        <w:t xml:space="preserve">pri poskytnutí pomoci dodržané </w:t>
      </w:r>
      <w:r w:rsidR="00AB2700">
        <w:t xml:space="preserve">pravidlá </w:t>
      </w:r>
      <w:r w:rsidR="004467E9">
        <w:t xml:space="preserve">kumulácie minimálnej pomoci podľa </w:t>
      </w:r>
      <w:r w:rsidR="004467E9" w:rsidRPr="00162A35">
        <w:t xml:space="preserve">čl. 5 </w:t>
      </w:r>
      <w:r w:rsidR="004467E9">
        <w:t>nariadenia;</w:t>
      </w:r>
    </w:p>
    <w:p w14:paraId="36929BFD" w14:textId="77777777" w:rsidR="006C4700" w:rsidRPr="006C4700" w:rsidRDefault="006C4700" w:rsidP="00466291">
      <w:pPr>
        <w:pStyle w:val="Odsekzoznamu"/>
        <w:spacing w:after="160" w:line="259" w:lineRule="auto"/>
        <w:rPr>
          <w:rFonts w:eastAsiaTheme="majorEastAsia" w:cstheme="majorBidi"/>
          <w:b/>
          <w:color w:val="000000" w:themeColor="text1"/>
          <w:sz w:val="24"/>
          <w:szCs w:val="32"/>
          <w:lang w:val="sk-SK"/>
        </w:rPr>
      </w:pPr>
    </w:p>
    <w:p w14:paraId="5371BC3E" w14:textId="1528013C" w:rsidR="006C4700" w:rsidRPr="007E74AE" w:rsidRDefault="007E74AE" w:rsidP="00D20609">
      <w:pPr>
        <w:pStyle w:val="Odsekzoznamu"/>
        <w:numPr>
          <w:ilvl w:val="0"/>
          <w:numId w:val="6"/>
        </w:numPr>
        <w:spacing w:after="160" w:line="259" w:lineRule="auto"/>
        <w:rPr>
          <w:rFonts w:eastAsiaTheme="majorEastAsia" w:cstheme="majorBidi"/>
          <w:b/>
          <w:color w:val="000000" w:themeColor="text1"/>
          <w:sz w:val="24"/>
          <w:szCs w:val="32"/>
          <w:lang w:val="sk-SK"/>
        </w:rPr>
      </w:pPr>
      <w:r>
        <w:t xml:space="preserve">či </w:t>
      </w:r>
      <w:r w:rsidR="006C4700">
        <w:t xml:space="preserve">spôsob výpočtu výšky pomoci </w:t>
      </w:r>
      <w:r>
        <w:t xml:space="preserve">je </w:t>
      </w:r>
      <w:r w:rsidR="006C4700">
        <w:t>v súlade s čl. 4 ods. 3 nariadenia (pri poskytovaní minimálnej pomoci formou úveru);</w:t>
      </w:r>
    </w:p>
    <w:p w14:paraId="5DBEFDFB" w14:textId="77777777" w:rsidR="007E74AE" w:rsidRPr="007E74AE" w:rsidRDefault="007E74AE" w:rsidP="007E74AE">
      <w:pPr>
        <w:pStyle w:val="Odsekzoznamu"/>
        <w:rPr>
          <w:rFonts w:eastAsiaTheme="majorEastAsia" w:cstheme="majorBidi"/>
          <w:b/>
          <w:color w:val="000000" w:themeColor="text1"/>
          <w:sz w:val="24"/>
          <w:szCs w:val="32"/>
          <w:lang w:val="sk-SK"/>
        </w:rPr>
      </w:pPr>
    </w:p>
    <w:p w14:paraId="7547ED80" w14:textId="45C5844A" w:rsidR="007E74AE" w:rsidRDefault="00A00B15" w:rsidP="00D20609">
      <w:pPr>
        <w:pStyle w:val="Odsekzoznamu"/>
        <w:numPr>
          <w:ilvl w:val="0"/>
          <w:numId w:val="6"/>
        </w:numPr>
        <w:spacing w:after="160" w:line="259" w:lineRule="auto"/>
        <w:rPr>
          <w:rFonts w:eastAsiaTheme="majorEastAsia" w:cstheme="majorBidi"/>
          <w:color w:val="000000" w:themeColor="text1"/>
          <w:szCs w:val="20"/>
          <w:lang w:val="sk-SK"/>
        </w:rPr>
      </w:pPr>
      <w:r w:rsidRPr="00A00B15">
        <w:rPr>
          <w:rFonts w:eastAsiaTheme="majorEastAsia" w:cstheme="majorBidi"/>
          <w:color w:val="000000" w:themeColor="text1"/>
          <w:szCs w:val="20"/>
          <w:lang w:val="sk-SK"/>
        </w:rPr>
        <w:t>spôsob</w:t>
      </w:r>
      <w:r>
        <w:rPr>
          <w:rFonts w:eastAsiaTheme="majorEastAsia" w:cstheme="majorBidi"/>
          <w:color w:val="000000" w:themeColor="text1"/>
          <w:szCs w:val="20"/>
          <w:lang w:val="sk-SK"/>
        </w:rPr>
        <w:t xml:space="preserve"> výpočtu výšky pomoci je  v súlade s čl. 4 ods. 6 nariadenia (pri poskytovaní minimálnej pomoci formou záruky)</w:t>
      </w:r>
    </w:p>
    <w:p w14:paraId="33F1AE35" w14:textId="77777777" w:rsidR="00A00B15" w:rsidRPr="00A00B15" w:rsidRDefault="00A00B15" w:rsidP="00A00B15">
      <w:pPr>
        <w:pStyle w:val="Odsekzoznamu"/>
        <w:rPr>
          <w:rFonts w:eastAsiaTheme="majorEastAsia" w:cstheme="majorBidi"/>
          <w:color w:val="000000" w:themeColor="text1"/>
          <w:szCs w:val="20"/>
          <w:lang w:val="sk-SK"/>
        </w:rPr>
      </w:pPr>
    </w:p>
    <w:p w14:paraId="051C2E4C" w14:textId="3DB3C587" w:rsidR="00AB2700" w:rsidRDefault="004467E9" w:rsidP="00D20609">
      <w:pPr>
        <w:pStyle w:val="Odsekzoznamu"/>
        <w:numPr>
          <w:ilvl w:val="0"/>
          <w:numId w:val="6"/>
        </w:numPr>
        <w:spacing w:after="160" w:line="259" w:lineRule="auto"/>
        <w:ind w:left="709"/>
        <w:rPr>
          <w:rFonts w:eastAsiaTheme="majorEastAsia" w:cstheme="majorBidi"/>
          <w:color w:val="000000" w:themeColor="text1"/>
          <w:szCs w:val="20"/>
          <w:lang w:val="sk-SK"/>
        </w:rPr>
      </w:pPr>
      <w:r w:rsidRPr="00557433">
        <w:rPr>
          <w:rFonts w:eastAsiaTheme="majorEastAsia" w:cstheme="majorBidi"/>
          <w:color w:val="000000" w:themeColor="text1"/>
          <w:szCs w:val="20"/>
          <w:lang w:val="sk-SK"/>
        </w:rPr>
        <w:t xml:space="preserve">že pred podaním žiadosti overil a pred poskytnutím pomoci overí aj v Centrálnom registri </w:t>
      </w:r>
      <w:r w:rsidR="007D25EA" w:rsidRPr="00557433">
        <w:rPr>
          <w:rFonts w:eastAsiaTheme="majorEastAsia" w:cstheme="majorBidi"/>
          <w:color w:val="000000" w:themeColor="text1"/>
          <w:szCs w:val="20"/>
          <w:lang w:val="sk-SK"/>
        </w:rPr>
        <w:t xml:space="preserve">(IS SEMP) </w:t>
      </w:r>
      <w:r w:rsidRPr="00557433">
        <w:rPr>
          <w:rFonts w:eastAsiaTheme="majorEastAsia" w:cstheme="majorBidi"/>
          <w:color w:val="000000" w:themeColor="text1"/>
          <w:szCs w:val="20"/>
          <w:lang w:val="sk-SK"/>
        </w:rPr>
        <w:t xml:space="preserve">podľa </w:t>
      </w:r>
      <w:r w:rsidRPr="00D20609">
        <w:rPr>
          <w:rFonts w:eastAsiaTheme="majorEastAsia" w:cstheme="majorBidi"/>
          <w:color w:val="000000" w:themeColor="text1"/>
          <w:szCs w:val="20"/>
          <w:lang w:val="sk-SK"/>
        </w:rPr>
        <w:t>§ 13</w:t>
      </w:r>
      <w:r w:rsidRPr="00557433">
        <w:rPr>
          <w:rFonts w:eastAsiaTheme="majorEastAsia" w:cstheme="majorBidi"/>
          <w:b/>
          <w:color w:val="000000" w:themeColor="text1"/>
          <w:szCs w:val="20"/>
          <w:lang w:val="sk-SK"/>
        </w:rPr>
        <w:t xml:space="preserve"> </w:t>
      </w:r>
      <w:r w:rsidRPr="002E63D9">
        <w:rPr>
          <w:rFonts w:eastAsiaTheme="majorEastAsia" w:cstheme="majorBidi"/>
          <w:color w:val="000000" w:themeColor="text1"/>
          <w:szCs w:val="20"/>
          <w:lang w:val="sk-SK"/>
        </w:rPr>
        <w:t>ods. 3</w:t>
      </w:r>
      <w:r w:rsidRPr="00557433">
        <w:rPr>
          <w:rFonts w:eastAsiaTheme="majorEastAsia" w:cstheme="majorBidi"/>
          <w:color w:val="000000" w:themeColor="text1"/>
          <w:szCs w:val="20"/>
          <w:lang w:val="sk-SK"/>
        </w:rPr>
        <w:t xml:space="preserve"> zákona o štátnej pomoci, že celkový objem pomoci spolu s navrhovanou pomocou neprekročí strop </w:t>
      </w:r>
      <w:r w:rsidR="00557433" w:rsidRPr="00557433">
        <w:rPr>
          <w:rFonts w:eastAsiaTheme="majorEastAsia" w:cstheme="majorBidi"/>
          <w:color w:val="000000" w:themeColor="text1"/>
          <w:szCs w:val="20"/>
          <w:lang w:val="sk-SK"/>
        </w:rPr>
        <w:t>5</w:t>
      </w:r>
      <w:r w:rsidRPr="00557433">
        <w:rPr>
          <w:rFonts w:eastAsiaTheme="majorEastAsia" w:cstheme="majorBidi"/>
          <w:color w:val="000000" w:themeColor="text1"/>
          <w:szCs w:val="20"/>
          <w:lang w:val="sk-SK"/>
        </w:rPr>
        <w:t xml:space="preserve">0 000 eur pre jediný podnik podľa čl. 3 nariadenia </w:t>
      </w:r>
      <w:r w:rsidR="00557433">
        <w:rPr>
          <w:szCs w:val="20"/>
        </w:rPr>
        <w:t xml:space="preserve">počas troch rokov predchádzajúcich dňu poskytnutia pomoci. </w:t>
      </w:r>
      <w:r w:rsidR="009425DD" w:rsidRPr="00557433">
        <w:rPr>
          <w:rFonts w:eastAsiaTheme="majorEastAsia" w:cstheme="majorBidi"/>
          <w:color w:val="000000" w:themeColor="text1"/>
          <w:szCs w:val="20"/>
          <w:lang w:val="sk-SK"/>
        </w:rPr>
        <w:t xml:space="preserve"> Zároveň poskytovateľ pomoci potvrdí, že pr</w:t>
      </w:r>
      <w:r w:rsidR="00AB2700">
        <w:rPr>
          <w:rFonts w:eastAsiaTheme="majorEastAsia" w:cstheme="majorBidi"/>
          <w:color w:val="000000" w:themeColor="text1"/>
          <w:szCs w:val="20"/>
          <w:lang w:val="sk-SK"/>
        </w:rPr>
        <w:t>ed</w:t>
      </w:r>
      <w:r w:rsidR="009425DD" w:rsidRPr="00557433">
        <w:rPr>
          <w:rFonts w:eastAsiaTheme="majorEastAsia" w:cstheme="majorBidi"/>
          <w:color w:val="000000" w:themeColor="text1"/>
          <w:szCs w:val="20"/>
          <w:lang w:val="sk-SK"/>
        </w:rPr>
        <w:t xml:space="preserve"> podaní</w:t>
      </w:r>
      <w:r w:rsidR="00AB2700">
        <w:rPr>
          <w:rFonts w:eastAsiaTheme="majorEastAsia" w:cstheme="majorBidi"/>
          <w:color w:val="000000" w:themeColor="text1"/>
          <w:szCs w:val="20"/>
          <w:lang w:val="sk-SK"/>
        </w:rPr>
        <w:t>m</w:t>
      </w:r>
      <w:r w:rsidR="009425DD" w:rsidRPr="00557433">
        <w:rPr>
          <w:rFonts w:eastAsiaTheme="majorEastAsia" w:cstheme="majorBidi"/>
          <w:color w:val="000000" w:themeColor="text1"/>
          <w:szCs w:val="20"/>
          <w:lang w:val="sk-SK"/>
        </w:rPr>
        <w:t xml:space="preserve"> žiadosti overil a pred poskytnutím pomoci overí, že poskytnutím pomoci nebude prekročen</w:t>
      </w:r>
      <w:r w:rsidR="00AB2700">
        <w:rPr>
          <w:rFonts w:eastAsiaTheme="majorEastAsia" w:cstheme="majorBidi"/>
          <w:color w:val="000000" w:themeColor="text1"/>
          <w:szCs w:val="20"/>
          <w:lang w:val="sk-SK"/>
        </w:rPr>
        <w:t>á</w:t>
      </w:r>
      <w:r w:rsidR="009425DD" w:rsidRPr="00557433">
        <w:rPr>
          <w:rFonts w:eastAsiaTheme="majorEastAsia" w:cstheme="majorBidi"/>
          <w:color w:val="000000" w:themeColor="text1"/>
          <w:szCs w:val="20"/>
          <w:lang w:val="sk-SK"/>
        </w:rPr>
        <w:t xml:space="preserve"> ani vnútroštátn</w:t>
      </w:r>
      <w:r w:rsidR="00AB2700">
        <w:rPr>
          <w:rFonts w:eastAsiaTheme="majorEastAsia" w:cstheme="majorBidi"/>
          <w:color w:val="000000" w:themeColor="text1"/>
          <w:szCs w:val="20"/>
          <w:lang w:val="sk-SK"/>
        </w:rPr>
        <w:t xml:space="preserve">a horná hranica </w:t>
      </w:r>
      <w:r w:rsidR="009425DD" w:rsidRPr="00557433">
        <w:rPr>
          <w:rFonts w:eastAsiaTheme="majorEastAsia" w:cstheme="majorBidi"/>
          <w:color w:val="000000" w:themeColor="text1"/>
          <w:szCs w:val="20"/>
          <w:lang w:val="sk-SK"/>
        </w:rPr>
        <w:t>stanoven</w:t>
      </w:r>
      <w:r w:rsidR="00AB2700">
        <w:rPr>
          <w:rFonts w:eastAsiaTheme="majorEastAsia" w:cstheme="majorBidi"/>
          <w:color w:val="000000" w:themeColor="text1"/>
          <w:szCs w:val="20"/>
          <w:lang w:val="sk-SK"/>
        </w:rPr>
        <w:t>á</w:t>
      </w:r>
      <w:r w:rsidR="009425DD" w:rsidRPr="00557433">
        <w:rPr>
          <w:rFonts w:eastAsiaTheme="majorEastAsia" w:cstheme="majorBidi"/>
          <w:color w:val="000000" w:themeColor="text1"/>
          <w:szCs w:val="20"/>
          <w:lang w:val="sk-SK"/>
        </w:rPr>
        <w:t xml:space="preserve"> pre Slovenskú republiku vo výške </w:t>
      </w:r>
      <w:r w:rsidR="00FA6E31" w:rsidRPr="00557433">
        <w:rPr>
          <w:rFonts w:eastAsiaTheme="majorEastAsia" w:cstheme="majorBidi"/>
          <w:color w:val="000000" w:themeColor="text1"/>
          <w:szCs w:val="20"/>
          <w:lang w:val="sk-SK"/>
        </w:rPr>
        <w:t>56 890 000</w:t>
      </w:r>
      <w:r w:rsidR="009425DD" w:rsidRPr="00557433">
        <w:rPr>
          <w:rFonts w:eastAsiaTheme="majorEastAsia" w:cstheme="majorBidi"/>
          <w:color w:val="000000" w:themeColor="text1"/>
          <w:szCs w:val="20"/>
          <w:lang w:val="sk-SK"/>
        </w:rPr>
        <w:t xml:space="preserve"> eur.</w:t>
      </w:r>
    </w:p>
    <w:p w14:paraId="304BA869" w14:textId="77777777" w:rsidR="00AB2700" w:rsidRPr="00AB2700" w:rsidRDefault="00AB2700" w:rsidP="00AB2700">
      <w:pPr>
        <w:pStyle w:val="Odsekzoznamu"/>
        <w:rPr>
          <w:rFonts w:eastAsiaTheme="majorEastAsia" w:cstheme="majorBidi"/>
          <w:color w:val="000000" w:themeColor="text1"/>
          <w:szCs w:val="20"/>
          <w:lang w:val="sk-SK"/>
        </w:rPr>
      </w:pPr>
    </w:p>
    <w:p w14:paraId="4CD8FAD7" w14:textId="2F0BA71C" w:rsidR="009425DD" w:rsidRPr="00A00B15" w:rsidRDefault="009425DD" w:rsidP="00D20609">
      <w:pPr>
        <w:pStyle w:val="Odsekzoznamu"/>
        <w:numPr>
          <w:ilvl w:val="0"/>
          <w:numId w:val="6"/>
        </w:numPr>
        <w:spacing w:after="160" w:line="259" w:lineRule="auto"/>
        <w:ind w:left="709"/>
        <w:rPr>
          <w:rFonts w:eastAsiaTheme="majorEastAsia" w:cstheme="majorBidi"/>
          <w:color w:val="000000" w:themeColor="text1"/>
          <w:szCs w:val="20"/>
          <w:lang w:val="sk-SK"/>
        </w:rPr>
      </w:pPr>
      <w:r w:rsidRPr="00A00B15">
        <w:rPr>
          <w:rFonts w:eastAsiaTheme="majorEastAsia" w:cstheme="majorBidi"/>
          <w:color w:val="000000" w:themeColor="text1"/>
          <w:szCs w:val="20"/>
          <w:lang w:val="sk-SK"/>
        </w:rPr>
        <w:t xml:space="preserve">že uplatní čl. </w:t>
      </w:r>
      <w:r w:rsidR="00AB2700">
        <w:rPr>
          <w:rFonts w:eastAsiaTheme="majorEastAsia" w:cstheme="majorBidi"/>
          <w:color w:val="000000" w:themeColor="text1"/>
          <w:szCs w:val="20"/>
          <w:lang w:val="sk-SK"/>
        </w:rPr>
        <w:t>3</w:t>
      </w:r>
      <w:r w:rsidR="00AB2700" w:rsidRPr="00A00B15">
        <w:rPr>
          <w:rFonts w:eastAsiaTheme="majorEastAsia" w:cstheme="majorBidi"/>
          <w:color w:val="000000" w:themeColor="text1"/>
          <w:szCs w:val="20"/>
          <w:lang w:val="sk-SK"/>
        </w:rPr>
        <w:t xml:space="preserve"> </w:t>
      </w:r>
      <w:r w:rsidRPr="00A00B15">
        <w:rPr>
          <w:rFonts w:eastAsiaTheme="majorEastAsia" w:cstheme="majorBidi"/>
          <w:color w:val="000000" w:themeColor="text1"/>
          <w:szCs w:val="20"/>
          <w:lang w:val="sk-SK"/>
        </w:rPr>
        <w:t xml:space="preserve">ods. </w:t>
      </w:r>
      <w:r w:rsidR="00AB2700">
        <w:rPr>
          <w:rFonts w:eastAsiaTheme="majorEastAsia" w:cstheme="majorBidi"/>
          <w:color w:val="000000" w:themeColor="text1"/>
          <w:szCs w:val="20"/>
          <w:lang w:val="sk-SK"/>
        </w:rPr>
        <w:t>8</w:t>
      </w:r>
      <w:r w:rsidR="00AB2700" w:rsidRPr="00A00B15">
        <w:rPr>
          <w:rFonts w:eastAsiaTheme="majorEastAsia" w:cstheme="majorBidi"/>
          <w:color w:val="000000" w:themeColor="text1"/>
          <w:szCs w:val="20"/>
          <w:lang w:val="sk-SK"/>
        </w:rPr>
        <w:t xml:space="preserve"> </w:t>
      </w:r>
      <w:r w:rsidRPr="00A00B15">
        <w:rPr>
          <w:rFonts w:eastAsiaTheme="majorEastAsia" w:cstheme="majorBidi"/>
          <w:color w:val="000000" w:themeColor="text1"/>
          <w:szCs w:val="20"/>
          <w:lang w:val="sk-SK"/>
        </w:rPr>
        <w:t xml:space="preserve">nariadenia v prípade, ak by sa poskytnutím novej pomoci presiahol strop </w:t>
      </w:r>
      <w:r w:rsidR="006045D2" w:rsidRPr="00A00B15">
        <w:rPr>
          <w:rFonts w:eastAsiaTheme="majorEastAsia" w:cstheme="majorBidi"/>
          <w:color w:val="000000" w:themeColor="text1"/>
          <w:szCs w:val="20"/>
          <w:lang w:val="sk-SK"/>
        </w:rPr>
        <w:t>5</w:t>
      </w:r>
      <w:r w:rsidRPr="00A00B15">
        <w:rPr>
          <w:rFonts w:eastAsiaTheme="majorEastAsia" w:cstheme="majorBidi"/>
          <w:color w:val="000000" w:themeColor="text1"/>
          <w:szCs w:val="20"/>
          <w:lang w:val="sk-SK"/>
        </w:rPr>
        <w:t>0 000 eur</w:t>
      </w:r>
      <w:r w:rsidR="00AB2700">
        <w:rPr>
          <w:rFonts w:eastAsiaTheme="majorEastAsia" w:cstheme="majorBidi"/>
          <w:color w:val="000000" w:themeColor="text1"/>
          <w:szCs w:val="20"/>
          <w:lang w:val="sk-SK"/>
        </w:rPr>
        <w:t xml:space="preserve"> pre j</w:t>
      </w:r>
      <w:r w:rsidR="002E63D9">
        <w:rPr>
          <w:rFonts w:eastAsiaTheme="majorEastAsia" w:cstheme="majorBidi"/>
          <w:color w:val="000000" w:themeColor="text1"/>
          <w:szCs w:val="20"/>
          <w:lang w:val="sk-SK"/>
        </w:rPr>
        <w:t>ediný podnik, resp. vnútroštátnu hornú</w:t>
      </w:r>
      <w:r w:rsidR="00AB2700">
        <w:rPr>
          <w:rFonts w:eastAsiaTheme="majorEastAsia" w:cstheme="majorBidi"/>
          <w:color w:val="000000" w:themeColor="text1"/>
          <w:szCs w:val="20"/>
          <w:lang w:val="sk-SK"/>
        </w:rPr>
        <w:t xml:space="preserve"> hranica vo výške 56 890 000 eur</w:t>
      </w:r>
      <w:r w:rsidR="00D20609">
        <w:rPr>
          <w:rFonts w:eastAsiaTheme="majorEastAsia" w:cstheme="majorBidi"/>
          <w:color w:val="000000" w:themeColor="text1"/>
          <w:szCs w:val="20"/>
          <w:lang w:val="sk-SK"/>
        </w:rPr>
        <w:t xml:space="preserve"> počas troch rokov predchádzajúcich dňu poskytnutia pomoci</w:t>
      </w:r>
      <w:r w:rsidRPr="00A00B15">
        <w:rPr>
          <w:rFonts w:eastAsiaTheme="majorEastAsia" w:cstheme="majorBidi"/>
          <w:color w:val="000000" w:themeColor="text1"/>
          <w:szCs w:val="20"/>
          <w:lang w:val="sk-SK"/>
        </w:rPr>
        <w:t xml:space="preserve">, tzn. </w:t>
      </w:r>
      <w:r w:rsidR="007D25EA" w:rsidRPr="00A00B15">
        <w:rPr>
          <w:rFonts w:eastAsiaTheme="majorEastAsia" w:cstheme="majorBidi"/>
          <w:color w:val="000000" w:themeColor="text1"/>
          <w:szCs w:val="20"/>
          <w:lang w:val="sk-SK"/>
        </w:rPr>
        <w:t>n</w:t>
      </w:r>
      <w:r w:rsidRPr="00A00B15">
        <w:rPr>
          <w:rFonts w:eastAsiaTheme="majorEastAsia" w:cstheme="majorBidi"/>
          <w:color w:val="000000" w:themeColor="text1"/>
          <w:szCs w:val="20"/>
          <w:lang w:val="sk-SK"/>
        </w:rPr>
        <w:t xml:space="preserve">eposkytne pomoc </w:t>
      </w:r>
      <w:r w:rsidR="00162A35">
        <w:rPr>
          <w:rFonts w:eastAsiaTheme="majorEastAsia" w:cstheme="majorBidi"/>
          <w:color w:val="000000" w:themeColor="text1"/>
          <w:szCs w:val="20"/>
          <w:lang w:val="sk-SK"/>
        </w:rPr>
        <w:t xml:space="preserve">ani na tú jej časť, ktorá strop/vnútroštátnu hornú hranicu </w:t>
      </w:r>
      <w:r w:rsidRPr="00A00B15">
        <w:rPr>
          <w:rFonts w:eastAsiaTheme="majorEastAsia" w:cstheme="majorBidi"/>
          <w:color w:val="000000" w:themeColor="text1"/>
          <w:szCs w:val="20"/>
          <w:lang w:val="sk-SK"/>
        </w:rPr>
        <w:t>nepresahuje;</w:t>
      </w:r>
    </w:p>
    <w:p w14:paraId="2201616D" w14:textId="3D3646D7" w:rsidR="009425DD" w:rsidRDefault="009425DD" w:rsidP="00466291">
      <w:pPr>
        <w:pStyle w:val="Odsekzoznamu"/>
        <w:spacing w:after="160" w:line="259" w:lineRule="auto"/>
        <w:rPr>
          <w:rFonts w:eastAsiaTheme="majorEastAsia" w:cstheme="majorBidi"/>
          <w:color w:val="000000" w:themeColor="text1"/>
          <w:szCs w:val="20"/>
          <w:lang w:val="sk-SK"/>
        </w:rPr>
      </w:pPr>
    </w:p>
    <w:p w14:paraId="3E070D06" w14:textId="49040EE7" w:rsidR="00A00B15" w:rsidRDefault="009425DD" w:rsidP="002E63D9">
      <w:pPr>
        <w:pStyle w:val="Odsekzoznamu"/>
        <w:spacing w:after="160" w:line="259" w:lineRule="auto"/>
        <w:rPr>
          <w:rFonts w:eastAsiaTheme="majorEastAsia" w:cstheme="majorBidi"/>
          <w:color w:val="000000" w:themeColor="text1"/>
          <w:szCs w:val="20"/>
          <w:lang w:val="sk-SK"/>
        </w:rPr>
      </w:pPr>
      <w:r>
        <w:rPr>
          <w:rFonts w:eastAsiaTheme="majorEastAsia" w:cstheme="majorBidi"/>
          <w:color w:val="000000" w:themeColor="text1"/>
          <w:szCs w:val="20"/>
          <w:lang w:val="sk-SK"/>
        </w:rPr>
        <w:t xml:space="preserve">V prípade fúzií alebo akvizícií alebo rozdelenia jedného podniku na dva či viac samostatných podnikov zároveň potvrdí uplatnenie postupu podľa čl. 3 ods. </w:t>
      </w:r>
      <w:r w:rsidR="00AB2700">
        <w:rPr>
          <w:rFonts w:eastAsiaTheme="majorEastAsia" w:cstheme="majorBidi"/>
          <w:color w:val="000000" w:themeColor="text1"/>
          <w:szCs w:val="20"/>
          <w:lang w:val="sk-SK"/>
        </w:rPr>
        <w:t>9</w:t>
      </w:r>
      <w:r>
        <w:rPr>
          <w:rFonts w:eastAsiaTheme="majorEastAsia" w:cstheme="majorBidi"/>
          <w:color w:val="000000" w:themeColor="text1"/>
          <w:szCs w:val="20"/>
          <w:lang w:val="sk-SK"/>
        </w:rPr>
        <w:t xml:space="preserve"> alebo </w:t>
      </w:r>
      <w:r w:rsidR="00AB2700">
        <w:rPr>
          <w:rFonts w:eastAsiaTheme="majorEastAsia" w:cstheme="majorBidi"/>
          <w:color w:val="000000" w:themeColor="text1"/>
          <w:szCs w:val="20"/>
          <w:lang w:val="sk-SK"/>
        </w:rPr>
        <w:t xml:space="preserve">10 </w:t>
      </w:r>
      <w:r>
        <w:rPr>
          <w:rFonts w:eastAsiaTheme="majorEastAsia" w:cstheme="majorBidi"/>
          <w:color w:val="000000" w:themeColor="text1"/>
          <w:szCs w:val="20"/>
          <w:lang w:val="sk-SK"/>
        </w:rPr>
        <w:t>nariadenia;</w:t>
      </w:r>
    </w:p>
    <w:p w14:paraId="3BBC91CE" w14:textId="77777777" w:rsidR="002E63D9" w:rsidRPr="002E63D9" w:rsidRDefault="002E63D9" w:rsidP="002E63D9">
      <w:pPr>
        <w:pStyle w:val="Odsekzoznamu"/>
        <w:spacing w:after="160" w:line="259" w:lineRule="auto"/>
        <w:rPr>
          <w:rFonts w:eastAsiaTheme="majorEastAsia" w:cstheme="majorBidi"/>
          <w:color w:val="000000" w:themeColor="text1"/>
          <w:szCs w:val="20"/>
          <w:lang w:val="sk-SK"/>
        </w:rPr>
      </w:pPr>
    </w:p>
    <w:p w14:paraId="214D0056" w14:textId="1429143F" w:rsidR="00A00B15" w:rsidRPr="008C5EFD" w:rsidRDefault="00A00B15" w:rsidP="00D20609">
      <w:pPr>
        <w:pStyle w:val="Odsekzoznamu"/>
        <w:numPr>
          <w:ilvl w:val="0"/>
          <w:numId w:val="6"/>
        </w:numPr>
        <w:spacing w:after="160" w:line="259" w:lineRule="auto"/>
        <w:rPr>
          <w:rFonts w:eastAsiaTheme="majorEastAsia" w:cstheme="majorBidi"/>
          <w:color w:val="000000" w:themeColor="text1"/>
          <w:szCs w:val="20"/>
          <w:lang w:val="sk-SK"/>
        </w:rPr>
      </w:pPr>
      <w:r>
        <w:rPr>
          <w:rFonts w:eastAsiaTheme="majorEastAsia" w:cstheme="majorBidi"/>
          <w:color w:val="000000" w:themeColor="text1"/>
          <w:szCs w:val="20"/>
          <w:lang w:val="sk-SK"/>
        </w:rPr>
        <w:t>že overil splnenie všetkých podmienok nariadenia, a že bude uchovávať záznamy obsahujúce všetky informácie potrebné na preuk</w:t>
      </w:r>
      <w:r w:rsidR="00D20609">
        <w:rPr>
          <w:rFonts w:eastAsiaTheme="majorEastAsia" w:cstheme="majorBidi"/>
          <w:color w:val="000000" w:themeColor="text1"/>
          <w:szCs w:val="20"/>
          <w:lang w:val="sk-SK"/>
        </w:rPr>
        <w:t>ázanie splnenia podmienok počas</w:t>
      </w:r>
      <w:r>
        <w:rPr>
          <w:rFonts w:eastAsiaTheme="majorEastAsia" w:cstheme="majorBidi"/>
          <w:color w:val="000000" w:themeColor="text1"/>
          <w:szCs w:val="20"/>
          <w:lang w:val="sk-SK"/>
        </w:rPr>
        <w:t xml:space="preserve"> 10 rokov odo dňa poskytnutia minimálnej pomoci</w:t>
      </w:r>
      <w:r w:rsidR="00AB2700">
        <w:rPr>
          <w:rFonts w:eastAsiaTheme="majorEastAsia" w:cstheme="majorBidi"/>
          <w:color w:val="000000" w:themeColor="text1"/>
          <w:szCs w:val="20"/>
          <w:lang w:val="sk-SK"/>
        </w:rPr>
        <w:t xml:space="preserve"> ad hoc</w:t>
      </w:r>
      <w:r>
        <w:rPr>
          <w:rFonts w:eastAsiaTheme="majorEastAsia" w:cstheme="majorBidi"/>
          <w:color w:val="000000" w:themeColor="text1"/>
          <w:szCs w:val="20"/>
          <w:lang w:val="sk-SK"/>
        </w:rPr>
        <w:t xml:space="preserve">. </w:t>
      </w:r>
    </w:p>
    <w:p w14:paraId="6835D68D" w14:textId="77777777" w:rsidR="00296CE4" w:rsidRDefault="00296CE4" w:rsidP="00466291">
      <w:pPr>
        <w:spacing w:after="160" w:line="259" w:lineRule="auto"/>
      </w:pPr>
    </w:p>
    <w:p w14:paraId="3AFB15AB" w14:textId="77777777" w:rsidR="00D62E00" w:rsidRDefault="00D62E00" w:rsidP="008C5EFD">
      <w:pPr>
        <w:spacing w:after="160" w:line="259" w:lineRule="auto"/>
        <w:jc w:val="left"/>
        <w:rPr>
          <w:b/>
          <w:sz w:val="24"/>
          <w:szCs w:val="24"/>
        </w:rPr>
      </w:pPr>
    </w:p>
    <w:p w14:paraId="7AB4DC69" w14:textId="77777777" w:rsidR="00D62E00" w:rsidRDefault="00D62E00" w:rsidP="008C5EFD">
      <w:pPr>
        <w:spacing w:after="160" w:line="259" w:lineRule="auto"/>
        <w:jc w:val="left"/>
        <w:rPr>
          <w:b/>
          <w:sz w:val="24"/>
          <w:szCs w:val="24"/>
        </w:rPr>
      </w:pPr>
    </w:p>
    <w:p w14:paraId="65FE7900" w14:textId="422B489C" w:rsidR="00D216FE" w:rsidRDefault="00D216FE" w:rsidP="008C5EFD">
      <w:pPr>
        <w:spacing w:after="160" w:line="259" w:lineRule="auto"/>
        <w:jc w:val="left"/>
        <w:rPr>
          <w:b/>
          <w:sz w:val="24"/>
          <w:szCs w:val="24"/>
        </w:rPr>
      </w:pPr>
      <w:r w:rsidRPr="008C5EFD">
        <w:rPr>
          <w:b/>
          <w:sz w:val="24"/>
          <w:szCs w:val="24"/>
        </w:rPr>
        <w:lastRenderedPageBreak/>
        <w:t xml:space="preserve">V. </w:t>
      </w:r>
      <w:r w:rsidR="00AB2700">
        <w:rPr>
          <w:b/>
          <w:sz w:val="24"/>
          <w:szCs w:val="24"/>
        </w:rPr>
        <w:t>Predkladanie žiadostí a zaznamenávanie pomoci</w:t>
      </w:r>
    </w:p>
    <w:p w14:paraId="439A2F0F" w14:textId="118D6B5B" w:rsidR="00D216FE" w:rsidRDefault="00D216FE" w:rsidP="00466291">
      <w:pPr>
        <w:spacing w:after="160" w:line="259" w:lineRule="auto"/>
        <w:rPr>
          <w:szCs w:val="20"/>
        </w:rPr>
      </w:pPr>
      <w:r>
        <w:rPr>
          <w:szCs w:val="20"/>
        </w:rPr>
        <w:t>Poskytovateľ pomoci predkladá koordinátorovi pomoci žiadosť</w:t>
      </w:r>
      <w:r w:rsidR="00AB2700">
        <w:rPr>
          <w:szCs w:val="20"/>
        </w:rPr>
        <w:t xml:space="preserve"> </w:t>
      </w:r>
      <w:r>
        <w:rPr>
          <w:szCs w:val="20"/>
        </w:rPr>
        <w:t xml:space="preserve">v písomnej podobe (prostredníctvom elektronickej schránky). Zároveň zabezpečí zaznamenanie žiadosti do </w:t>
      </w:r>
      <w:r w:rsidR="007D25EA">
        <w:rPr>
          <w:szCs w:val="20"/>
        </w:rPr>
        <w:t>Centrálneho registra (</w:t>
      </w:r>
      <w:r>
        <w:rPr>
          <w:szCs w:val="20"/>
        </w:rPr>
        <w:t>IS SEMP</w:t>
      </w:r>
      <w:r w:rsidR="007D25EA">
        <w:rPr>
          <w:szCs w:val="20"/>
        </w:rPr>
        <w:t>)</w:t>
      </w:r>
      <w:r w:rsidR="009E6890">
        <w:rPr>
          <w:szCs w:val="20"/>
        </w:rPr>
        <w:t>, do časti Register minimálnej pomoci - žiadosť</w:t>
      </w:r>
      <w:r>
        <w:rPr>
          <w:szCs w:val="20"/>
        </w:rPr>
        <w:t>.</w:t>
      </w:r>
    </w:p>
    <w:p w14:paraId="5D7E0878" w14:textId="273263F7" w:rsidR="00D216FE" w:rsidRDefault="00D216FE" w:rsidP="00466291">
      <w:pPr>
        <w:spacing w:after="160" w:line="259" w:lineRule="auto"/>
        <w:rPr>
          <w:szCs w:val="20"/>
        </w:rPr>
      </w:pPr>
      <w:r>
        <w:rPr>
          <w:szCs w:val="20"/>
        </w:rPr>
        <w:t xml:space="preserve">Po vydaní stanoviska </w:t>
      </w:r>
      <w:r w:rsidR="00A70BF8">
        <w:rPr>
          <w:szCs w:val="20"/>
        </w:rPr>
        <w:t xml:space="preserve">koordinátora pomoci </w:t>
      </w:r>
      <w:r>
        <w:rPr>
          <w:szCs w:val="20"/>
        </w:rPr>
        <w:t xml:space="preserve">potvrdzujúceho súlad navrhovanej minimálnej pomoci ad hoc s nariadením a po poskytnutí minimálnej pomoci ad hoc je poskytovateľ pomoci povinný zaznamenať údaje o poskytnutej pomoci a o príjemcovi pomoci do </w:t>
      </w:r>
      <w:r w:rsidR="00D20609">
        <w:rPr>
          <w:szCs w:val="20"/>
        </w:rPr>
        <w:t>Centrálneho registra (</w:t>
      </w:r>
      <w:r>
        <w:rPr>
          <w:szCs w:val="20"/>
        </w:rPr>
        <w:t>IS SEMP</w:t>
      </w:r>
      <w:r w:rsidR="00D20609">
        <w:rPr>
          <w:szCs w:val="20"/>
        </w:rPr>
        <w:t>)</w:t>
      </w:r>
      <w:r>
        <w:rPr>
          <w:szCs w:val="20"/>
        </w:rPr>
        <w:t xml:space="preserve"> v lehote do piatich pracovných dní odo dňa poskytnutia pomoci</w:t>
      </w:r>
      <w:r>
        <w:rPr>
          <w:rStyle w:val="Odkaznapoznmkupodiarou"/>
          <w:szCs w:val="20"/>
        </w:rPr>
        <w:footnoteReference w:id="8"/>
      </w:r>
      <w:r>
        <w:rPr>
          <w:szCs w:val="20"/>
        </w:rPr>
        <w:t>.</w:t>
      </w:r>
    </w:p>
    <w:p w14:paraId="53730473" w14:textId="1105CB8B" w:rsidR="00D216FE" w:rsidRDefault="00D216FE" w:rsidP="00466291">
      <w:pPr>
        <w:spacing w:after="160" w:line="259" w:lineRule="auto"/>
        <w:rPr>
          <w:szCs w:val="20"/>
        </w:rPr>
      </w:pPr>
      <w:r>
        <w:rPr>
          <w:szCs w:val="20"/>
        </w:rPr>
        <w:t>V prípade zmeny výšky poskytnutej pomoci, ktorá už bola zaznamenaná v</w:t>
      </w:r>
      <w:r w:rsidR="007D25EA">
        <w:rPr>
          <w:szCs w:val="20"/>
        </w:rPr>
        <w:t xml:space="preserve"> Centrálnom registri </w:t>
      </w:r>
      <w:r>
        <w:rPr>
          <w:szCs w:val="20"/>
        </w:rPr>
        <w:t xml:space="preserve"> </w:t>
      </w:r>
      <w:r w:rsidR="007D25EA">
        <w:rPr>
          <w:szCs w:val="20"/>
        </w:rPr>
        <w:t>(</w:t>
      </w:r>
      <w:r>
        <w:rPr>
          <w:szCs w:val="20"/>
        </w:rPr>
        <w:t>IS SEMP</w:t>
      </w:r>
      <w:r w:rsidR="007D25EA">
        <w:rPr>
          <w:szCs w:val="20"/>
        </w:rPr>
        <w:t>)</w:t>
      </w:r>
      <w:r w:rsidR="00D20609">
        <w:rPr>
          <w:szCs w:val="20"/>
        </w:rPr>
        <w:t>, sa postupuje nasl</w:t>
      </w:r>
      <w:r>
        <w:rPr>
          <w:szCs w:val="20"/>
        </w:rPr>
        <w:t>edovne:</w:t>
      </w:r>
    </w:p>
    <w:p w14:paraId="6CE3CB6E" w14:textId="69F2D604" w:rsidR="00D216FE" w:rsidRDefault="00D216FE" w:rsidP="00466291">
      <w:pPr>
        <w:spacing w:after="160" w:line="259" w:lineRule="auto"/>
        <w:ind w:left="709" w:hanging="425"/>
        <w:rPr>
          <w:szCs w:val="20"/>
        </w:rPr>
      </w:pPr>
      <w:r>
        <w:rPr>
          <w:szCs w:val="20"/>
        </w:rPr>
        <w:t xml:space="preserve">a) </w:t>
      </w:r>
      <w:r w:rsidR="008C5EFD">
        <w:rPr>
          <w:szCs w:val="20"/>
        </w:rPr>
        <w:t xml:space="preserve">  </w:t>
      </w:r>
      <w:r>
        <w:rPr>
          <w:szCs w:val="20"/>
        </w:rPr>
        <w:t xml:space="preserve">pri znížení už poskytnutej minimálnej pomoci je potrebné, aby poskytovateľ pomoci upravil v </w:t>
      </w:r>
      <w:r w:rsidR="007D25EA">
        <w:rPr>
          <w:szCs w:val="20"/>
        </w:rPr>
        <w:t>Centrálnom registri (</w:t>
      </w:r>
      <w:r>
        <w:rPr>
          <w:szCs w:val="20"/>
        </w:rPr>
        <w:t>IS SEMP</w:t>
      </w:r>
      <w:r w:rsidR="007D25EA">
        <w:rPr>
          <w:szCs w:val="20"/>
        </w:rPr>
        <w:t>)</w:t>
      </w:r>
      <w:r w:rsidR="008C5EFD">
        <w:rPr>
          <w:szCs w:val="20"/>
        </w:rPr>
        <w:t xml:space="preserve"> </w:t>
      </w:r>
      <w:r>
        <w:rPr>
          <w:szCs w:val="20"/>
        </w:rPr>
        <w:t>už zaznamenanú pomoc</w:t>
      </w:r>
      <w:r w:rsidR="00185FCC">
        <w:rPr>
          <w:rStyle w:val="Odkaznapoznmkupodiarou"/>
          <w:szCs w:val="20"/>
        </w:rPr>
        <w:footnoteReference w:id="9"/>
      </w:r>
      <w:r>
        <w:rPr>
          <w:szCs w:val="20"/>
        </w:rPr>
        <w:t>,</w:t>
      </w:r>
    </w:p>
    <w:p w14:paraId="7D4F5DD9" w14:textId="3B2075C2" w:rsidR="00D216FE" w:rsidRDefault="00D216FE" w:rsidP="00466291">
      <w:pPr>
        <w:spacing w:after="160" w:line="259" w:lineRule="auto"/>
        <w:ind w:left="709" w:hanging="425"/>
        <w:rPr>
          <w:szCs w:val="20"/>
        </w:rPr>
      </w:pPr>
      <w:r>
        <w:rPr>
          <w:szCs w:val="20"/>
        </w:rPr>
        <w:t>b)</w:t>
      </w:r>
      <w:r w:rsidR="008C5EFD">
        <w:rPr>
          <w:szCs w:val="20"/>
        </w:rPr>
        <w:t xml:space="preserve">    </w:t>
      </w:r>
      <w:r>
        <w:rPr>
          <w:szCs w:val="20"/>
        </w:rPr>
        <w:t xml:space="preserve"> zvýšenie už poskytnutej minimálnej pomoci predstavuje novú pomoc, pri ktorej je potrebné postupovať podľa § 8 ods. 3 zákona o štátnej pomoci a tohto metodického pokynu. Do </w:t>
      </w:r>
      <w:r w:rsidR="007D25EA">
        <w:rPr>
          <w:szCs w:val="20"/>
        </w:rPr>
        <w:t>Centrálneho registra (</w:t>
      </w:r>
      <w:r>
        <w:rPr>
          <w:szCs w:val="20"/>
        </w:rPr>
        <w:t>IS SEMP</w:t>
      </w:r>
      <w:r w:rsidR="007D25EA">
        <w:rPr>
          <w:szCs w:val="20"/>
        </w:rPr>
        <w:t>)</w:t>
      </w:r>
      <w:r>
        <w:rPr>
          <w:szCs w:val="20"/>
        </w:rPr>
        <w:t xml:space="preserve"> sa po vydaní stanoviska úradu potvrdzujúceho súlad s nariadením a po poskytnutí minimálnej pomoci ad hoc táto nová pomoc zaznamená v lehote do piatich pracovných dní odo dňa jej poskytnutia ako nový prípad pre daného príjemcu (túto novú pomoc je potrebné sledovať samostatne vzhľadom na dátum poskytnutia pomoci a sledovanie stropu minimálnej pomoc</w:t>
      </w:r>
      <w:r w:rsidR="00F30A49">
        <w:rPr>
          <w:szCs w:val="20"/>
        </w:rPr>
        <w:t>i počas troch rokov predchádzajúcich dňu poskytnutia pomoci</w:t>
      </w:r>
      <w:r>
        <w:rPr>
          <w:szCs w:val="20"/>
        </w:rPr>
        <w:t>).</w:t>
      </w:r>
    </w:p>
    <w:p w14:paraId="35459D6A" w14:textId="77777777" w:rsidR="00DB7A05" w:rsidRDefault="00DB7A05" w:rsidP="00466291">
      <w:pPr>
        <w:spacing w:after="160" w:line="259" w:lineRule="auto"/>
        <w:ind w:left="709" w:hanging="425"/>
        <w:rPr>
          <w:szCs w:val="20"/>
        </w:rPr>
      </w:pPr>
    </w:p>
    <w:p w14:paraId="51FB231C" w14:textId="7262C377" w:rsidR="00D216FE" w:rsidRPr="00AA3803" w:rsidRDefault="006045D2" w:rsidP="00890865">
      <w:pPr>
        <w:pStyle w:val="Nadpis2"/>
        <w:numPr>
          <w:ilvl w:val="0"/>
          <w:numId w:val="19"/>
        </w:numPr>
      </w:pPr>
      <w:r w:rsidRPr="00AA3803">
        <w:t>Účinnosť metodického pokynu</w:t>
      </w:r>
    </w:p>
    <w:p w14:paraId="7EA0712D" w14:textId="0BAC0A74" w:rsidR="00D216FE" w:rsidRDefault="00D216FE" w:rsidP="008C5EFD">
      <w:pPr>
        <w:spacing w:after="160" w:line="259" w:lineRule="auto"/>
        <w:ind w:hanging="142"/>
        <w:jc w:val="left"/>
        <w:rPr>
          <w:b/>
          <w:sz w:val="24"/>
          <w:szCs w:val="24"/>
        </w:rPr>
      </w:pPr>
    </w:p>
    <w:p w14:paraId="151DCDBA" w14:textId="4584869D" w:rsidR="008A1839" w:rsidRPr="008C5EFD" w:rsidRDefault="00D216FE" w:rsidP="008C5EFD">
      <w:pPr>
        <w:spacing w:after="160" w:line="259" w:lineRule="auto"/>
        <w:ind w:hanging="142"/>
        <w:jc w:val="left"/>
        <w:rPr>
          <w:rFonts w:eastAsiaTheme="majorEastAsia" w:cstheme="majorBidi"/>
          <w:color w:val="000000" w:themeColor="text1"/>
          <w:szCs w:val="20"/>
          <w:lang w:val="sk-SK"/>
        </w:rPr>
      </w:pPr>
      <w:r w:rsidRPr="008C5EFD">
        <w:rPr>
          <w:szCs w:val="20"/>
        </w:rPr>
        <w:t>Tento metodický pokyn nadobúda ú</w:t>
      </w:r>
      <w:r w:rsidR="00594B52">
        <w:rPr>
          <w:szCs w:val="20"/>
        </w:rPr>
        <w:t>činnosť dňa 14. 2. 2025.</w:t>
      </w:r>
      <w:bookmarkStart w:id="5" w:name="_GoBack"/>
      <w:bookmarkEnd w:id="5"/>
    </w:p>
    <w:sectPr w:rsidR="008A1839" w:rsidRPr="008C5EFD" w:rsidSect="00550B7C"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52FAB" w14:textId="77777777" w:rsidR="00BB3D11" w:rsidRDefault="00BB3D11" w:rsidP="00A73A02">
      <w:r>
        <w:separator/>
      </w:r>
    </w:p>
  </w:endnote>
  <w:endnote w:type="continuationSeparator" w:id="0">
    <w:p w14:paraId="2D1183BE" w14:textId="77777777" w:rsidR="00BB3D11" w:rsidRDefault="00BB3D11" w:rsidP="00A7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98601" w14:textId="4317E1A1" w:rsidR="008C5EFD" w:rsidRPr="00A73A02" w:rsidRDefault="008C5EFD" w:rsidP="00A73A02">
    <w:pPr>
      <w:pStyle w:val="Pta"/>
      <w:ind w:left="6096" w:firstLine="1701"/>
      <w:jc w:val="right"/>
      <w:rPr>
        <w:sz w:val="28"/>
      </w:rPr>
    </w:pPr>
    <w:r w:rsidRPr="00A73A02">
      <w:rPr>
        <w:sz w:val="28"/>
        <w:lang w:val="sk-SK" w:eastAsia="sk-SK"/>
      </w:rPr>
      <mc:AlternateContent>
        <mc:Choice Requires="wps">
          <w:drawing>
            <wp:anchor distT="45720" distB="45720" distL="114300" distR="114300" simplePos="0" relativeHeight="251660287" behindDoc="0" locked="0" layoutInCell="1" allowOverlap="1" wp14:anchorId="69E72309" wp14:editId="63381018">
              <wp:simplePos x="0" y="0"/>
              <wp:positionH relativeFrom="column">
                <wp:posOffset>-728345</wp:posOffset>
              </wp:positionH>
              <wp:positionV relativeFrom="paragraph">
                <wp:posOffset>-14605</wp:posOffset>
              </wp:positionV>
              <wp:extent cx="6210300" cy="245110"/>
              <wp:effectExtent l="0" t="0" r="0" b="2540"/>
              <wp:wrapNone/>
              <wp:docPr id="1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0300" cy="245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3F27D5" w14:textId="77777777" w:rsidR="008C5EFD" w:rsidRPr="00D67257" w:rsidRDefault="008C5EFD" w:rsidP="00CC3DAF">
                          <w:pPr>
                            <w:rPr>
                              <w:rFonts w:cs="Arial"/>
                              <w:i/>
                              <w:color w:val="FFFFF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E723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7.35pt;margin-top:-1.15pt;width:489pt;height:19.3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" filled="f" stroked="f">
              <v:textbox>
                <w:txbxContent>
                  <w:p w14:paraId="033F27D5" w14:textId="77777777" w:rsidR="008C5EFD" w:rsidRPr="00D67257" w:rsidRDefault="008C5EFD" w:rsidP="00CC3DAF">
                    <w:pPr>
                      <w:rPr>
                        <w:rFonts w:cs="Arial"/>
                        <w:i/>
                        <w:color w:val="FFFFFF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A73A02">
      <w:rPr>
        <w:rFonts w:cs="Arial"/>
        <w:color w:val="1E4E9D"/>
        <w:sz w:val="14"/>
        <w:lang w:val="sk-SK" w:eastAsia="sk-SK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8CE6446" wp14:editId="20E9BF6D">
              <wp:simplePos x="0" y="0"/>
              <wp:positionH relativeFrom="column">
                <wp:posOffset>5600861</wp:posOffset>
              </wp:positionH>
              <wp:positionV relativeFrom="paragraph">
                <wp:posOffset>-24765</wp:posOffset>
              </wp:positionV>
              <wp:extent cx="266700" cy="247650"/>
              <wp:effectExtent l="0" t="0" r="19050" b="19050"/>
              <wp:wrapNone/>
              <wp:docPr id="10" name="Ová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00" cy="24765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41AE4C8" id="Ovál 10" o:spid="_x0000_s1026" style="position:absolute;margin-left:441pt;margin-top:-1.95pt;width:21pt;height:19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" strokecolor="white" strokeweight="1pt">
              <v:stroke joinstyle="miter"/>
            </v:oval>
          </w:pict>
        </mc:Fallback>
      </mc:AlternateContent>
    </w:r>
    <w:r w:rsidRPr="00A73A02">
      <w:rPr>
        <w:rFonts w:cs="Arial"/>
        <w:color w:val="1E4E9D"/>
        <w:sz w:val="14"/>
        <w:lang w:val="sk-SK" w:eastAsia="sk-SK"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426184F3" wp14:editId="32363BA4">
              <wp:simplePos x="0" y="0"/>
              <wp:positionH relativeFrom="column">
                <wp:posOffset>-695325</wp:posOffset>
              </wp:positionH>
              <wp:positionV relativeFrom="paragraph">
                <wp:posOffset>-23021</wp:posOffset>
              </wp:positionV>
              <wp:extent cx="7356475" cy="247650"/>
              <wp:effectExtent l="0" t="0" r="15875" b="19050"/>
              <wp:wrapNone/>
              <wp:docPr id="9" name="Obdĺžni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56475" cy="247650"/>
                      </a:xfrm>
                      <a:prstGeom prst="rect">
                        <a:avLst/>
                      </a:prstGeom>
                      <a:solidFill>
                        <a:srgbClr val="1E4E9D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C9D08B" id="Obdĺžnik 18" o:spid="_x0000_s1026" style="position:absolute;margin-left:-54.75pt;margin-top:-1.8pt;width:579.25pt;height:19.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" fillcolor="#1e4e9d" strokecolor="#1f4d78 [1604]" strokeweight="1pt"/>
          </w:pict>
        </mc:Fallback>
      </mc:AlternateContent>
    </w:r>
    <w:sdt>
      <w:sdtPr>
        <w:rPr>
          <w:sz w:val="28"/>
        </w:rPr>
        <w:id w:val="1008021797"/>
        <w:docPartObj>
          <w:docPartGallery w:val="Page Numbers (Bottom of Page)"/>
          <w:docPartUnique/>
        </w:docPartObj>
      </w:sdtPr>
      <w:sdtEndPr/>
      <w:sdtContent>
        <w:r w:rsidRPr="00A73A02">
          <w:rPr>
            <w:rFonts w:cs="Arial"/>
            <w:color w:val="1E4E9D"/>
            <w:sz w:val="18"/>
          </w:rPr>
          <w:fldChar w:fldCharType="begin"/>
        </w:r>
        <w:r w:rsidRPr="00A73A02">
          <w:rPr>
            <w:rFonts w:cs="Arial"/>
            <w:color w:val="1E4E9D"/>
            <w:sz w:val="18"/>
          </w:rPr>
          <w:instrText>PAGE   \* MERGEFORMAT</w:instrText>
        </w:r>
        <w:r w:rsidRPr="00A73A02">
          <w:rPr>
            <w:rFonts w:cs="Arial"/>
            <w:color w:val="1E4E9D"/>
            <w:sz w:val="18"/>
          </w:rPr>
          <w:fldChar w:fldCharType="separate"/>
        </w:r>
        <w:r w:rsidRPr="00D8733A">
          <w:rPr>
            <w:rFonts w:cs="Arial"/>
            <w:color w:val="1E4E9D"/>
            <w:sz w:val="18"/>
            <w:lang w:val="sk-SK"/>
          </w:rPr>
          <w:t>2</w:t>
        </w:r>
        <w:r w:rsidRPr="00A73A02">
          <w:rPr>
            <w:rFonts w:cs="Arial"/>
            <w:color w:val="1E4E9D"/>
            <w:sz w:val="18"/>
          </w:rPr>
          <w:fldChar w:fldCharType="end"/>
        </w:r>
      </w:sdtContent>
    </w:sdt>
  </w:p>
  <w:p w14:paraId="4A46CB46" w14:textId="77777777" w:rsidR="008C5EFD" w:rsidRDefault="008C5EF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71526" w14:textId="77777777" w:rsidR="008C5EFD" w:rsidRDefault="008C5EFD" w:rsidP="00FA0403">
    <w:pPr>
      <w:pStyle w:val="Pta"/>
      <w:tabs>
        <w:tab w:val="clear" w:pos="4536"/>
        <w:tab w:val="clear" w:pos="9072"/>
        <w:tab w:val="left" w:pos="777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0B145" w14:textId="77777777" w:rsidR="008C5EFD" w:rsidRDefault="008C5EFD">
    <w:pPr>
      <w:pStyle w:val="Pta"/>
      <w:jc w:val="center"/>
    </w:pPr>
  </w:p>
  <w:p w14:paraId="1F6D7F2E" w14:textId="31DCC956" w:rsidR="008C5EFD" w:rsidRPr="002A4F0F" w:rsidRDefault="008C5EFD">
    <w:pPr>
      <w:pStyle w:val="Pta"/>
      <w:jc w:val="center"/>
    </w:pPr>
    <w:r w:rsidRPr="002A4F0F">
      <w:fldChar w:fldCharType="begin"/>
    </w:r>
    <w:r w:rsidRPr="002A4F0F">
      <w:instrText xml:space="preserve"> PAGE   \* MERGEFORMAT </w:instrText>
    </w:r>
    <w:r w:rsidRPr="002A4F0F">
      <w:fldChar w:fldCharType="separate"/>
    </w:r>
    <w:r w:rsidR="00594B52">
      <w:t>7</w:t>
    </w:r>
    <w:r w:rsidRPr="002A4F0F">
      <w:fldChar w:fldCharType="end"/>
    </w:r>
  </w:p>
  <w:p w14:paraId="46B4DCC1" w14:textId="77777777" w:rsidR="008C5EFD" w:rsidRDefault="008C5EFD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A5632" w14:textId="77777777" w:rsidR="008C5EFD" w:rsidRDefault="008C5EFD" w:rsidP="00EE4293">
    <w:pPr>
      <w:pStyle w:val="Pta"/>
      <w:jc w:val="center"/>
    </w:pPr>
  </w:p>
  <w:p w14:paraId="29B99687" w14:textId="4FAE93E5" w:rsidR="008C5EFD" w:rsidRPr="0045526E" w:rsidRDefault="008C5EFD" w:rsidP="00EE4293">
    <w:pPr>
      <w:pStyle w:val="Pta"/>
      <w:jc w:val="center"/>
      <w:rPr>
        <w:sz w:val="18"/>
        <w:szCs w:val="18"/>
      </w:rPr>
    </w:pPr>
    <w:r w:rsidRPr="0045526E">
      <w:rPr>
        <w:sz w:val="18"/>
        <w:szCs w:val="18"/>
      </w:rPr>
      <w:fldChar w:fldCharType="begin"/>
    </w:r>
    <w:r w:rsidRPr="0045526E">
      <w:rPr>
        <w:sz w:val="18"/>
        <w:szCs w:val="18"/>
      </w:rPr>
      <w:instrText xml:space="preserve"> PAGE   \* MERGEFORMAT </w:instrText>
    </w:r>
    <w:r w:rsidRPr="0045526E">
      <w:rPr>
        <w:sz w:val="18"/>
        <w:szCs w:val="18"/>
      </w:rPr>
      <w:fldChar w:fldCharType="separate"/>
    </w:r>
    <w:r w:rsidR="00594B52">
      <w:rPr>
        <w:sz w:val="18"/>
        <w:szCs w:val="18"/>
      </w:rPr>
      <w:t>1</w:t>
    </w:r>
    <w:r w:rsidRPr="0045526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E7D83" w14:textId="77777777" w:rsidR="00BB3D11" w:rsidRDefault="00BB3D11" w:rsidP="00A73A02">
      <w:r>
        <w:separator/>
      </w:r>
    </w:p>
  </w:footnote>
  <w:footnote w:type="continuationSeparator" w:id="0">
    <w:p w14:paraId="25FE3153" w14:textId="77777777" w:rsidR="00BB3D11" w:rsidRDefault="00BB3D11" w:rsidP="00A73A02">
      <w:r>
        <w:continuationSeparator/>
      </w:r>
    </w:p>
  </w:footnote>
  <w:footnote w:id="1">
    <w:p w14:paraId="6466EC53" w14:textId="39C396D3" w:rsidR="008C5EFD" w:rsidRPr="00A2558C" w:rsidRDefault="008C5EFD">
      <w:pPr>
        <w:pStyle w:val="Textpoznmkypodiarou"/>
        <w:rPr>
          <w:rFonts w:ascii="Arial" w:hAnsi="Arial" w:cs="Arial"/>
          <w:sz w:val="16"/>
          <w:szCs w:val="16"/>
          <w:lang w:val="sk-SK"/>
        </w:rPr>
      </w:pPr>
      <w:r w:rsidRPr="00A2558C">
        <w:rPr>
          <w:rStyle w:val="Odkaznapoznmkupodiarou"/>
          <w:rFonts w:ascii="Arial" w:hAnsi="Arial" w:cs="Arial"/>
          <w:sz w:val="16"/>
          <w:szCs w:val="16"/>
        </w:rPr>
        <w:footnoteRef/>
      </w:r>
      <w:r w:rsidR="00C45CA4">
        <w:rPr>
          <w:rFonts w:ascii="Arial" w:hAnsi="Arial" w:cs="Arial"/>
          <w:sz w:val="16"/>
          <w:szCs w:val="16"/>
          <w:lang w:val="sk-SK"/>
        </w:rPr>
        <w:t xml:space="preserve"> Č</w:t>
      </w:r>
      <w:r>
        <w:rPr>
          <w:rFonts w:ascii="Arial" w:hAnsi="Arial" w:cs="Arial"/>
          <w:sz w:val="16"/>
          <w:szCs w:val="16"/>
          <w:lang w:val="sk-SK"/>
        </w:rPr>
        <w:t>l. 2 ods. 1 nariadenia</w:t>
      </w:r>
    </w:p>
  </w:footnote>
  <w:footnote w:id="2">
    <w:p w14:paraId="2FB11379" w14:textId="3F6A960F" w:rsidR="008C5EFD" w:rsidRPr="008C5EFD" w:rsidRDefault="008C5EFD">
      <w:pPr>
        <w:pStyle w:val="Textpoznmkypodiarou"/>
        <w:rPr>
          <w:rFonts w:ascii="Arial" w:hAnsi="Arial" w:cs="Arial"/>
          <w:sz w:val="16"/>
          <w:szCs w:val="16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="0000540C" w:rsidRPr="0000540C">
        <w:rPr>
          <w:rFonts w:ascii="Arial" w:hAnsi="Arial" w:cs="Arial"/>
          <w:sz w:val="16"/>
          <w:szCs w:val="16"/>
        </w:rPr>
        <w:t>Nariadenie Európskeho parlamentu a Rady (EÚ) č. 1379/2013 z 11. decembra 2013 o spoločnej organizácii trhov s produktmi rybolovu a akvakultúry, ktorým sa menia nariadenia Rady (ES) č. 1184/2006 a (ES) č. 1224/2009 a zrušuje nariadenie Rady (ES) č. 104/2000 (Ú. v. EÚ L 354, 28.12.2013, s. 1</w:t>
      </w:r>
      <w:r w:rsidR="0000540C">
        <w:t>)</w:t>
      </w:r>
    </w:p>
  </w:footnote>
  <w:footnote w:id="3">
    <w:p w14:paraId="025CD070" w14:textId="616B5516" w:rsidR="008C5EFD" w:rsidRPr="008C5EFD" w:rsidRDefault="008C5EFD">
      <w:pPr>
        <w:pStyle w:val="Textpoznmkypodiarou"/>
        <w:rPr>
          <w:lang w:val="sk-SK"/>
        </w:rPr>
      </w:pPr>
      <w:r w:rsidRPr="008C5EFD">
        <w:rPr>
          <w:rStyle w:val="Odkaznapoznmkupodiarou"/>
          <w:rFonts w:ascii="Arial" w:hAnsi="Arial" w:cs="Arial"/>
          <w:sz w:val="16"/>
          <w:szCs w:val="16"/>
        </w:rPr>
        <w:footnoteRef/>
      </w:r>
      <w:r w:rsidRPr="008C5EFD">
        <w:rPr>
          <w:rFonts w:ascii="Arial" w:hAnsi="Arial" w:cs="Arial"/>
          <w:sz w:val="16"/>
          <w:szCs w:val="16"/>
        </w:rPr>
        <w:t xml:space="preserve"> </w:t>
      </w:r>
      <w:r w:rsidRPr="008C5EFD">
        <w:rPr>
          <w:rFonts w:ascii="Arial" w:hAnsi="Arial" w:cs="Arial"/>
          <w:sz w:val="16"/>
          <w:szCs w:val="16"/>
          <w:lang w:val="sk-SK"/>
        </w:rPr>
        <w:t>§ 5 ods. 2 zákona o štátnej pomoci</w:t>
      </w:r>
    </w:p>
  </w:footnote>
  <w:footnote w:id="4">
    <w:p w14:paraId="75404AB0" w14:textId="7DE24196" w:rsidR="008C5EFD" w:rsidRPr="003438E1" w:rsidRDefault="008C5EFD" w:rsidP="00C03B30">
      <w:pPr>
        <w:pStyle w:val="Textpoznmkypodiarou"/>
        <w:ind w:left="142" w:hanging="142"/>
        <w:rPr>
          <w:rFonts w:ascii="Arial" w:hAnsi="Arial" w:cs="Arial"/>
          <w:sz w:val="16"/>
          <w:szCs w:val="16"/>
          <w:lang w:val="sk-SK"/>
        </w:rPr>
      </w:pPr>
      <w:r w:rsidRPr="003438E1">
        <w:rPr>
          <w:rStyle w:val="Odkaznapoznmkupodiarou"/>
          <w:rFonts w:ascii="Arial" w:hAnsi="Arial" w:cs="Arial"/>
          <w:sz w:val="16"/>
          <w:szCs w:val="16"/>
        </w:rPr>
        <w:footnoteRef/>
      </w:r>
      <w:r w:rsidRPr="003438E1">
        <w:rPr>
          <w:rFonts w:ascii="Arial" w:hAnsi="Arial" w:cs="Arial"/>
          <w:sz w:val="16"/>
          <w:szCs w:val="16"/>
        </w:rPr>
        <w:t xml:space="preserve"> </w:t>
      </w:r>
      <w:r w:rsidR="00C45CA4">
        <w:rPr>
          <w:rFonts w:ascii="Arial" w:hAnsi="Arial" w:cs="Arial"/>
          <w:sz w:val="16"/>
          <w:szCs w:val="16"/>
          <w:lang w:val="sk-SK"/>
        </w:rPr>
        <w:t>N</w:t>
      </w:r>
      <w:r>
        <w:rPr>
          <w:rFonts w:ascii="Arial" w:hAnsi="Arial" w:cs="Arial"/>
          <w:sz w:val="16"/>
          <w:szCs w:val="16"/>
          <w:lang w:val="sk-SK"/>
        </w:rPr>
        <w:t xml:space="preserve">ariadenie nedefinuje pojem „podnik“, preto používame definíciu z </w:t>
      </w:r>
      <w:r w:rsidRPr="003438E1">
        <w:rPr>
          <w:rFonts w:ascii="Arial" w:hAnsi="Arial" w:cs="Arial"/>
          <w:sz w:val="16"/>
          <w:szCs w:val="16"/>
          <w:lang w:val="sk-SK"/>
        </w:rPr>
        <w:t>čl. 1 Prílohy 1 nariadenia č. 651/2014</w:t>
      </w:r>
      <w:r>
        <w:rPr>
          <w:rFonts w:ascii="Arial" w:hAnsi="Arial" w:cs="Arial"/>
          <w:sz w:val="16"/>
          <w:szCs w:val="16"/>
          <w:lang w:val="sk-SK"/>
        </w:rPr>
        <w:t xml:space="preserve"> a bodu </w:t>
      </w:r>
      <w:r w:rsidRPr="00C03B30">
        <w:rPr>
          <w:rFonts w:ascii="Arial" w:hAnsi="Arial" w:cs="Arial"/>
          <w:sz w:val="16"/>
          <w:szCs w:val="16"/>
          <w:lang w:val="sk-SK"/>
        </w:rPr>
        <w:t>7</w:t>
      </w:r>
      <w:r>
        <w:rPr>
          <w:rFonts w:ascii="Arial" w:hAnsi="Arial" w:cs="Arial"/>
          <w:sz w:val="16"/>
          <w:szCs w:val="16"/>
          <w:lang w:val="sk-SK"/>
        </w:rPr>
        <w:t xml:space="preserve"> </w:t>
      </w:r>
      <w:r w:rsidRPr="00C03B30">
        <w:rPr>
          <w:rFonts w:ascii="Arial" w:hAnsi="Arial" w:cs="Arial"/>
          <w:sz w:val="16"/>
          <w:szCs w:val="16"/>
          <w:lang w:val="sk-SK"/>
        </w:rPr>
        <w:t>Oznámenia Komisie o pojme štátna pomoc uvedenom v článku 107 ods. 1 Zmluvy o fungovaní Európskej únie</w:t>
      </w:r>
    </w:p>
  </w:footnote>
  <w:footnote w:id="5">
    <w:p w14:paraId="0B04B9F0" w14:textId="49AE12BB" w:rsidR="008C5EFD" w:rsidRPr="00D07889" w:rsidRDefault="008C5EFD" w:rsidP="00F9398D">
      <w:pPr>
        <w:pStyle w:val="Textpoznmkypodiarou"/>
        <w:rPr>
          <w:rFonts w:ascii="Arial" w:hAnsi="Arial" w:cs="Arial"/>
          <w:sz w:val="16"/>
          <w:szCs w:val="16"/>
          <w:lang w:val="sk-SK"/>
        </w:rPr>
      </w:pPr>
      <w:r w:rsidRPr="00D07889">
        <w:rPr>
          <w:rStyle w:val="Odkaznapoznmkupodi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D07889">
        <w:rPr>
          <w:rFonts w:ascii="Arial" w:hAnsi="Arial" w:cs="Arial"/>
          <w:sz w:val="16"/>
          <w:szCs w:val="16"/>
        </w:rPr>
        <w:t>§ 5 zákona o štátnej pomoci</w:t>
      </w:r>
    </w:p>
  </w:footnote>
  <w:footnote w:id="6">
    <w:p w14:paraId="457F0C0B" w14:textId="6C1A8CA5" w:rsidR="008C5EFD" w:rsidRPr="00F74E83" w:rsidRDefault="008C5EFD">
      <w:pPr>
        <w:pStyle w:val="Textpoznmkypodiarou"/>
        <w:rPr>
          <w:rFonts w:ascii="Arial" w:hAnsi="Arial" w:cs="Arial"/>
          <w:sz w:val="16"/>
          <w:szCs w:val="16"/>
          <w:lang w:val="sk-SK"/>
        </w:rPr>
      </w:pPr>
      <w:r w:rsidRPr="00F74E83">
        <w:rPr>
          <w:rStyle w:val="Odkaznapoznmkupodiarou"/>
          <w:rFonts w:ascii="Arial" w:hAnsi="Arial" w:cs="Arial"/>
          <w:sz w:val="16"/>
          <w:szCs w:val="16"/>
        </w:rPr>
        <w:footnoteRef/>
      </w:r>
      <w:r w:rsidRPr="00F74E83">
        <w:rPr>
          <w:rFonts w:ascii="Arial" w:hAnsi="Arial" w:cs="Arial"/>
          <w:sz w:val="16"/>
          <w:szCs w:val="16"/>
        </w:rPr>
        <w:t xml:space="preserve"> </w:t>
      </w:r>
      <w:r w:rsidR="00C45CA4">
        <w:rPr>
          <w:rFonts w:ascii="Arial" w:hAnsi="Arial" w:cs="Arial"/>
          <w:sz w:val="16"/>
          <w:szCs w:val="16"/>
          <w:lang w:val="sk-SK"/>
        </w:rPr>
        <w:t>Č</w:t>
      </w:r>
      <w:r w:rsidRPr="00F74E83">
        <w:rPr>
          <w:rFonts w:ascii="Arial" w:hAnsi="Arial" w:cs="Arial"/>
          <w:sz w:val="16"/>
          <w:szCs w:val="16"/>
          <w:lang w:val="sk-SK"/>
        </w:rPr>
        <w:t>l. 2 ods. 2 nariadenia</w:t>
      </w:r>
    </w:p>
  </w:footnote>
  <w:footnote w:id="7">
    <w:p w14:paraId="71B933AD" w14:textId="368C8EF9" w:rsidR="00D62E00" w:rsidRPr="00D62E00" w:rsidRDefault="00D62E00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D62E00">
        <w:rPr>
          <w:rStyle w:val="markedcontent"/>
          <w:rFonts w:ascii="Arial" w:hAnsi="Arial" w:cs="Arial"/>
          <w:sz w:val="16"/>
          <w:szCs w:val="16"/>
        </w:rPr>
        <w:t xml:space="preserve">Veľký podnik je podnik, ktorý nespĺňa definíciu mikropodnikov, malých a stredných podnikov (ďalej len „MSP“). </w:t>
      </w:r>
      <w:r w:rsidRPr="00D62E00">
        <w:rPr>
          <w:sz w:val="16"/>
          <w:szCs w:val="16"/>
        </w:rPr>
        <w:br/>
      </w:r>
      <w:r w:rsidRPr="00D62E00">
        <w:rPr>
          <w:rStyle w:val="markedcontent"/>
          <w:rFonts w:ascii="Arial" w:hAnsi="Arial" w:cs="Arial"/>
          <w:sz w:val="16"/>
          <w:szCs w:val="16"/>
        </w:rPr>
        <w:t xml:space="preserve">Definícia MSP je uvedená v prílohe I nariadenia Komisie (EÚ) č. 651/2014 zo 17. júna 2014 o vyhlásení určitých </w:t>
      </w:r>
      <w:r w:rsidRPr="00D62E00">
        <w:rPr>
          <w:sz w:val="16"/>
          <w:szCs w:val="16"/>
        </w:rPr>
        <w:br/>
      </w:r>
      <w:r w:rsidRPr="00D62E00">
        <w:rPr>
          <w:rStyle w:val="markedcontent"/>
          <w:rFonts w:ascii="Arial" w:hAnsi="Arial" w:cs="Arial"/>
          <w:sz w:val="16"/>
          <w:szCs w:val="16"/>
        </w:rPr>
        <w:t xml:space="preserve">kategórií pomoci za zlučiteľné s vnútorným trhom podľa článkov 107 a 108 zmluvy v platnom znení. </w:t>
      </w:r>
      <w:r w:rsidRPr="00D62E00">
        <w:rPr>
          <w:sz w:val="16"/>
          <w:szCs w:val="16"/>
        </w:rPr>
        <w:br/>
      </w:r>
      <w:r w:rsidRPr="00D62E00">
        <w:rPr>
          <w:rStyle w:val="markedcontent"/>
          <w:rFonts w:ascii="Arial" w:hAnsi="Arial" w:cs="Arial"/>
          <w:sz w:val="16"/>
          <w:szCs w:val="16"/>
        </w:rPr>
        <w:t>Upozornenie: obec</w:t>
      </w:r>
      <w:r w:rsidR="00E972C4">
        <w:rPr>
          <w:rStyle w:val="markedcontent"/>
          <w:rFonts w:ascii="Arial" w:hAnsi="Arial" w:cs="Arial"/>
          <w:sz w:val="16"/>
          <w:szCs w:val="16"/>
          <w:lang w:val="sk-SK"/>
        </w:rPr>
        <w:t>/kraj</w:t>
      </w:r>
      <w:r w:rsidRPr="00D62E00">
        <w:rPr>
          <w:rStyle w:val="markedcontent"/>
          <w:rFonts w:ascii="Arial" w:hAnsi="Arial" w:cs="Arial"/>
          <w:sz w:val="16"/>
          <w:szCs w:val="16"/>
        </w:rPr>
        <w:t xml:space="preserve"> je vždy veľkým podnikom.</w:t>
      </w:r>
    </w:p>
  </w:footnote>
  <w:footnote w:id="8">
    <w:p w14:paraId="4A24D458" w14:textId="7472828D" w:rsidR="008C5EFD" w:rsidRPr="008C5EFD" w:rsidRDefault="008C5EFD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8C5EFD">
        <w:rPr>
          <w:rFonts w:ascii="Arial" w:hAnsi="Arial" w:cs="Arial"/>
          <w:sz w:val="16"/>
          <w:szCs w:val="16"/>
          <w:lang w:val="sk-SK"/>
        </w:rPr>
        <w:t>Podľa § 5 ods. 1 zákona o štátnej pomoci sa za deň poskytnutia pomoci považuje deň, keď nadobudol účinok právny úkon, na základe ktorého sa pomoc poskytuje príjemcovi pomoci (napr. deň nadobudnutia účinnosti zmluvy o poskytnutí dotácie)</w:t>
      </w:r>
      <w:r w:rsidR="00F30A49">
        <w:rPr>
          <w:rFonts w:ascii="Arial" w:hAnsi="Arial" w:cs="Arial"/>
          <w:sz w:val="16"/>
          <w:szCs w:val="16"/>
          <w:lang w:val="sk-SK"/>
        </w:rPr>
        <w:t>.</w:t>
      </w:r>
    </w:p>
  </w:footnote>
  <w:footnote w:id="9">
    <w:p w14:paraId="0B8D9899" w14:textId="39CB6252" w:rsidR="008C5EFD" w:rsidRPr="008C5EFD" w:rsidRDefault="008C5EFD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="00F30A49">
        <w:rPr>
          <w:rFonts w:ascii="Arial" w:hAnsi="Arial" w:cs="Arial"/>
          <w:sz w:val="16"/>
          <w:szCs w:val="16"/>
          <w:lang w:val="sk-SK"/>
        </w:rPr>
        <w:t>P</w:t>
      </w:r>
      <w:r w:rsidRPr="00097B38">
        <w:rPr>
          <w:rFonts w:ascii="Arial" w:hAnsi="Arial" w:cs="Arial"/>
          <w:sz w:val="16"/>
          <w:szCs w:val="16"/>
          <w:lang w:val="sk-SK"/>
        </w:rPr>
        <w:t>resný postup je stanovený v „Manuál</w:t>
      </w:r>
      <w:r w:rsidR="00F30A49">
        <w:rPr>
          <w:rFonts w:ascii="Arial" w:hAnsi="Arial" w:cs="Arial"/>
          <w:sz w:val="16"/>
          <w:szCs w:val="16"/>
          <w:lang w:val="sk-SK"/>
        </w:rPr>
        <w:t>i</w:t>
      </w:r>
      <w:r w:rsidRPr="00097B38">
        <w:rPr>
          <w:rFonts w:ascii="Arial" w:hAnsi="Arial" w:cs="Arial"/>
          <w:sz w:val="16"/>
          <w:szCs w:val="16"/>
          <w:lang w:val="sk-SK"/>
        </w:rPr>
        <w:t xml:space="preserve"> používateľa – štátna pomoc a minimálna pomoc“, ktorý je uverejnený na </w:t>
      </w:r>
      <w:hyperlink r:id="rId1" w:history="1">
        <w:r w:rsidRPr="00097B38">
          <w:rPr>
            <w:rStyle w:val="Hypertextovprepojenie"/>
            <w:rFonts w:ascii="Arial" w:hAnsi="Arial" w:cs="Arial"/>
            <w:sz w:val="16"/>
            <w:szCs w:val="16"/>
          </w:rPr>
          <w:t>https://semp.kti2dc.sk/Announcement/Announcement/37742b54-667b-e711-940c-00505699aac2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74494" w14:textId="77777777" w:rsidR="008C5EFD" w:rsidRPr="007E3136" w:rsidRDefault="008C5EFD" w:rsidP="007E313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2270"/>
    <w:multiLevelType w:val="hybridMultilevel"/>
    <w:tmpl w:val="20FCA7CA"/>
    <w:lvl w:ilvl="0" w:tplc="96BE5FD6">
      <w:start w:val="3"/>
      <w:numFmt w:val="lowerLetter"/>
      <w:lvlText w:val="%1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E5372"/>
    <w:multiLevelType w:val="hybridMultilevel"/>
    <w:tmpl w:val="650AA4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47C7E"/>
    <w:multiLevelType w:val="multilevel"/>
    <w:tmpl w:val="7D9C43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44830A6C"/>
    <w:multiLevelType w:val="multilevel"/>
    <w:tmpl w:val="2C8EC91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0C13A6"/>
    <w:multiLevelType w:val="hybridMultilevel"/>
    <w:tmpl w:val="0BCA8EE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DF3AC2"/>
    <w:multiLevelType w:val="hybridMultilevel"/>
    <w:tmpl w:val="86561718"/>
    <w:lvl w:ilvl="0" w:tplc="041B0013">
      <w:start w:val="1"/>
      <w:numFmt w:val="upperRoman"/>
      <w:lvlText w:val="%1."/>
      <w:lvlJc w:val="righ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160CB"/>
    <w:multiLevelType w:val="hybridMultilevel"/>
    <w:tmpl w:val="68CE1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418A0"/>
    <w:multiLevelType w:val="hybridMultilevel"/>
    <w:tmpl w:val="BBA8D600"/>
    <w:lvl w:ilvl="0" w:tplc="AD3A20F6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23AF1"/>
    <w:multiLevelType w:val="hybridMultilevel"/>
    <w:tmpl w:val="8CBA22D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95A40"/>
    <w:multiLevelType w:val="multilevel"/>
    <w:tmpl w:val="77BCFE5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144E9D"/>
    <w:multiLevelType w:val="hybridMultilevel"/>
    <w:tmpl w:val="9656CCB8"/>
    <w:lvl w:ilvl="0" w:tplc="5A3282CE">
      <w:start w:val="1"/>
      <w:numFmt w:val="upperRoman"/>
      <w:lvlText w:val="%1."/>
      <w:lvlJc w:val="righ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DAC085E"/>
    <w:multiLevelType w:val="hybridMultilevel"/>
    <w:tmpl w:val="8402A1F8"/>
    <w:lvl w:ilvl="0" w:tplc="8B3AAC68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b w:val="0"/>
        <w:color w:val="auto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11"/>
  </w:num>
  <w:num w:numId="8">
    <w:abstractNumId w:val="8"/>
  </w:num>
  <w:num w:numId="9">
    <w:abstractNumId w:val="4"/>
  </w:num>
  <w:num w:numId="10">
    <w:abstractNumId w:val="2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2B"/>
    <w:rsid w:val="00003122"/>
    <w:rsid w:val="000039B8"/>
    <w:rsid w:val="00004A1F"/>
    <w:rsid w:val="0000540C"/>
    <w:rsid w:val="000100BA"/>
    <w:rsid w:val="000148BE"/>
    <w:rsid w:val="00016A6B"/>
    <w:rsid w:val="00030796"/>
    <w:rsid w:val="00031192"/>
    <w:rsid w:val="0003159C"/>
    <w:rsid w:val="00036CE7"/>
    <w:rsid w:val="00050E44"/>
    <w:rsid w:val="00060C76"/>
    <w:rsid w:val="000617A9"/>
    <w:rsid w:val="00061BB5"/>
    <w:rsid w:val="00067D25"/>
    <w:rsid w:val="00070237"/>
    <w:rsid w:val="00074323"/>
    <w:rsid w:val="000872FB"/>
    <w:rsid w:val="00092B7F"/>
    <w:rsid w:val="00097B38"/>
    <w:rsid w:val="000A1544"/>
    <w:rsid w:val="000A1B6D"/>
    <w:rsid w:val="000A6177"/>
    <w:rsid w:val="000A619C"/>
    <w:rsid w:val="000B21B5"/>
    <w:rsid w:val="000B3E98"/>
    <w:rsid w:val="000B7966"/>
    <w:rsid w:val="000C3964"/>
    <w:rsid w:val="000C739E"/>
    <w:rsid w:val="000D0A60"/>
    <w:rsid w:val="000D16AD"/>
    <w:rsid w:val="000D203D"/>
    <w:rsid w:val="000D42AE"/>
    <w:rsid w:val="000D42D8"/>
    <w:rsid w:val="000D6ED7"/>
    <w:rsid w:val="000E2ED8"/>
    <w:rsid w:val="000E5E86"/>
    <w:rsid w:val="000F0315"/>
    <w:rsid w:val="000F12A3"/>
    <w:rsid w:val="000F1BC4"/>
    <w:rsid w:val="000F5271"/>
    <w:rsid w:val="00101F1D"/>
    <w:rsid w:val="00102942"/>
    <w:rsid w:val="001066D1"/>
    <w:rsid w:val="001114BF"/>
    <w:rsid w:val="00113F9F"/>
    <w:rsid w:val="00114991"/>
    <w:rsid w:val="0011621A"/>
    <w:rsid w:val="00125CB1"/>
    <w:rsid w:val="00126C89"/>
    <w:rsid w:val="00146CF6"/>
    <w:rsid w:val="001539F8"/>
    <w:rsid w:val="00162395"/>
    <w:rsid w:val="00162A35"/>
    <w:rsid w:val="00163A31"/>
    <w:rsid w:val="00165A3A"/>
    <w:rsid w:val="00174549"/>
    <w:rsid w:val="0017569C"/>
    <w:rsid w:val="00177BF1"/>
    <w:rsid w:val="00184C4A"/>
    <w:rsid w:val="00185FCC"/>
    <w:rsid w:val="00186F77"/>
    <w:rsid w:val="00193545"/>
    <w:rsid w:val="001B2B4B"/>
    <w:rsid w:val="001C1BB1"/>
    <w:rsid w:val="001E119B"/>
    <w:rsid w:val="001E5CC8"/>
    <w:rsid w:val="001E6001"/>
    <w:rsid w:val="001F20B2"/>
    <w:rsid w:val="001F54DC"/>
    <w:rsid w:val="00204861"/>
    <w:rsid w:val="002069C9"/>
    <w:rsid w:val="00212B86"/>
    <w:rsid w:val="0021320E"/>
    <w:rsid w:val="002140B4"/>
    <w:rsid w:val="00220EC8"/>
    <w:rsid w:val="002277B9"/>
    <w:rsid w:val="00231E33"/>
    <w:rsid w:val="00232C8F"/>
    <w:rsid w:val="002335D2"/>
    <w:rsid w:val="00242193"/>
    <w:rsid w:val="002448D1"/>
    <w:rsid w:val="00247075"/>
    <w:rsid w:val="00257CBC"/>
    <w:rsid w:val="002642C1"/>
    <w:rsid w:val="00275964"/>
    <w:rsid w:val="0027629D"/>
    <w:rsid w:val="00280B8C"/>
    <w:rsid w:val="00282EE5"/>
    <w:rsid w:val="00284FBB"/>
    <w:rsid w:val="00287AA8"/>
    <w:rsid w:val="00296CE4"/>
    <w:rsid w:val="002A010D"/>
    <w:rsid w:val="002A0CFB"/>
    <w:rsid w:val="002A3F71"/>
    <w:rsid w:val="002B72F1"/>
    <w:rsid w:val="002C058D"/>
    <w:rsid w:val="002C7AB5"/>
    <w:rsid w:val="002D5AD1"/>
    <w:rsid w:val="002E63D9"/>
    <w:rsid w:val="002E74FC"/>
    <w:rsid w:val="002F1DD8"/>
    <w:rsid w:val="003031E5"/>
    <w:rsid w:val="0030456D"/>
    <w:rsid w:val="003101A1"/>
    <w:rsid w:val="0031613D"/>
    <w:rsid w:val="0033124B"/>
    <w:rsid w:val="00331472"/>
    <w:rsid w:val="00331A6D"/>
    <w:rsid w:val="00337975"/>
    <w:rsid w:val="003438E1"/>
    <w:rsid w:val="00347DFD"/>
    <w:rsid w:val="003538DE"/>
    <w:rsid w:val="00355E98"/>
    <w:rsid w:val="00361181"/>
    <w:rsid w:val="00363FE4"/>
    <w:rsid w:val="003677DE"/>
    <w:rsid w:val="00370A21"/>
    <w:rsid w:val="00377D65"/>
    <w:rsid w:val="003A0588"/>
    <w:rsid w:val="003A194F"/>
    <w:rsid w:val="003A36DD"/>
    <w:rsid w:val="003A4FEA"/>
    <w:rsid w:val="003B12DA"/>
    <w:rsid w:val="003C1387"/>
    <w:rsid w:val="003C4235"/>
    <w:rsid w:val="003C4CEA"/>
    <w:rsid w:val="003C78F6"/>
    <w:rsid w:val="003F7391"/>
    <w:rsid w:val="003F7E8A"/>
    <w:rsid w:val="00403DFA"/>
    <w:rsid w:val="0041235B"/>
    <w:rsid w:val="004123D1"/>
    <w:rsid w:val="00414FF8"/>
    <w:rsid w:val="0042016C"/>
    <w:rsid w:val="004207D0"/>
    <w:rsid w:val="00423A79"/>
    <w:rsid w:val="00424858"/>
    <w:rsid w:val="0042511D"/>
    <w:rsid w:val="00435083"/>
    <w:rsid w:val="004411AC"/>
    <w:rsid w:val="00441823"/>
    <w:rsid w:val="004447D2"/>
    <w:rsid w:val="004467E9"/>
    <w:rsid w:val="00452D2E"/>
    <w:rsid w:val="0045526E"/>
    <w:rsid w:val="00466291"/>
    <w:rsid w:val="00470182"/>
    <w:rsid w:val="004706F1"/>
    <w:rsid w:val="00472DFB"/>
    <w:rsid w:val="0047748D"/>
    <w:rsid w:val="00491A42"/>
    <w:rsid w:val="004978FD"/>
    <w:rsid w:val="004A1DE5"/>
    <w:rsid w:val="004A239D"/>
    <w:rsid w:val="004B142B"/>
    <w:rsid w:val="004B3502"/>
    <w:rsid w:val="004C11DF"/>
    <w:rsid w:val="004C4907"/>
    <w:rsid w:val="004C7549"/>
    <w:rsid w:val="004D118E"/>
    <w:rsid w:val="004E2A0C"/>
    <w:rsid w:val="004E4457"/>
    <w:rsid w:val="004F3702"/>
    <w:rsid w:val="004F372E"/>
    <w:rsid w:val="004F55B4"/>
    <w:rsid w:val="004F6D8E"/>
    <w:rsid w:val="004F7560"/>
    <w:rsid w:val="0050268A"/>
    <w:rsid w:val="005040A8"/>
    <w:rsid w:val="005065FE"/>
    <w:rsid w:val="00517470"/>
    <w:rsid w:val="00521483"/>
    <w:rsid w:val="00524A61"/>
    <w:rsid w:val="00525383"/>
    <w:rsid w:val="00545436"/>
    <w:rsid w:val="005466BB"/>
    <w:rsid w:val="005506F5"/>
    <w:rsid w:val="00550B7C"/>
    <w:rsid w:val="0055452C"/>
    <w:rsid w:val="00555F8C"/>
    <w:rsid w:val="00557433"/>
    <w:rsid w:val="00561E31"/>
    <w:rsid w:val="00570E32"/>
    <w:rsid w:val="0057320C"/>
    <w:rsid w:val="005820B9"/>
    <w:rsid w:val="005856F8"/>
    <w:rsid w:val="00585C47"/>
    <w:rsid w:val="00586710"/>
    <w:rsid w:val="00586E35"/>
    <w:rsid w:val="00594B52"/>
    <w:rsid w:val="00594DB1"/>
    <w:rsid w:val="005A23AB"/>
    <w:rsid w:val="005A2B32"/>
    <w:rsid w:val="005A4DA0"/>
    <w:rsid w:val="005A7645"/>
    <w:rsid w:val="005A7A9D"/>
    <w:rsid w:val="005B7779"/>
    <w:rsid w:val="005C0BDD"/>
    <w:rsid w:val="005C6F22"/>
    <w:rsid w:val="005D1E2A"/>
    <w:rsid w:val="005E1DB3"/>
    <w:rsid w:val="005E23C0"/>
    <w:rsid w:val="005E4159"/>
    <w:rsid w:val="005F6F3D"/>
    <w:rsid w:val="006018A9"/>
    <w:rsid w:val="00601DDE"/>
    <w:rsid w:val="0060287E"/>
    <w:rsid w:val="0060315B"/>
    <w:rsid w:val="006045D2"/>
    <w:rsid w:val="006069D5"/>
    <w:rsid w:val="0061482E"/>
    <w:rsid w:val="00616751"/>
    <w:rsid w:val="006312D0"/>
    <w:rsid w:val="00636943"/>
    <w:rsid w:val="0064649F"/>
    <w:rsid w:val="00657044"/>
    <w:rsid w:val="00676D61"/>
    <w:rsid w:val="0067727F"/>
    <w:rsid w:val="006807C5"/>
    <w:rsid w:val="00680C33"/>
    <w:rsid w:val="00683178"/>
    <w:rsid w:val="00685D6D"/>
    <w:rsid w:val="00687092"/>
    <w:rsid w:val="0068777D"/>
    <w:rsid w:val="00687FD7"/>
    <w:rsid w:val="006900BA"/>
    <w:rsid w:val="006933CC"/>
    <w:rsid w:val="00696578"/>
    <w:rsid w:val="006A2D4F"/>
    <w:rsid w:val="006A2FE1"/>
    <w:rsid w:val="006A314A"/>
    <w:rsid w:val="006A5C76"/>
    <w:rsid w:val="006A61A4"/>
    <w:rsid w:val="006A75F4"/>
    <w:rsid w:val="006B4740"/>
    <w:rsid w:val="006B70B5"/>
    <w:rsid w:val="006C0208"/>
    <w:rsid w:val="006C4700"/>
    <w:rsid w:val="006C4F67"/>
    <w:rsid w:val="006C7AE9"/>
    <w:rsid w:val="006D15AE"/>
    <w:rsid w:val="006D6C4D"/>
    <w:rsid w:val="006D77C1"/>
    <w:rsid w:val="006E2709"/>
    <w:rsid w:val="006E6405"/>
    <w:rsid w:val="006F3051"/>
    <w:rsid w:val="006F376E"/>
    <w:rsid w:val="007034AA"/>
    <w:rsid w:val="00703649"/>
    <w:rsid w:val="007070B5"/>
    <w:rsid w:val="00720753"/>
    <w:rsid w:val="0072111F"/>
    <w:rsid w:val="007225C8"/>
    <w:rsid w:val="007228DF"/>
    <w:rsid w:val="00722A78"/>
    <w:rsid w:val="00725233"/>
    <w:rsid w:val="00745FC5"/>
    <w:rsid w:val="00747148"/>
    <w:rsid w:val="00750AED"/>
    <w:rsid w:val="00754515"/>
    <w:rsid w:val="00761EB1"/>
    <w:rsid w:val="00766ADB"/>
    <w:rsid w:val="00777BEA"/>
    <w:rsid w:val="007847E8"/>
    <w:rsid w:val="00786BA8"/>
    <w:rsid w:val="00794C88"/>
    <w:rsid w:val="00796F7A"/>
    <w:rsid w:val="007A00D6"/>
    <w:rsid w:val="007A2D05"/>
    <w:rsid w:val="007A7F98"/>
    <w:rsid w:val="007C2214"/>
    <w:rsid w:val="007C2EBB"/>
    <w:rsid w:val="007C4642"/>
    <w:rsid w:val="007C4784"/>
    <w:rsid w:val="007C55CB"/>
    <w:rsid w:val="007C5BD2"/>
    <w:rsid w:val="007D25EA"/>
    <w:rsid w:val="007D4259"/>
    <w:rsid w:val="007D6B81"/>
    <w:rsid w:val="007D712B"/>
    <w:rsid w:val="007E3136"/>
    <w:rsid w:val="007E6442"/>
    <w:rsid w:val="007E74AE"/>
    <w:rsid w:val="007F1668"/>
    <w:rsid w:val="007F7AC0"/>
    <w:rsid w:val="0080016E"/>
    <w:rsid w:val="00806674"/>
    <w:rsid w:val="00807BC4"/>
    <w:rsid w:val="0081175E"/>
    <w:rsid w:val="008148BE"/>
    <w:rsid w:val="00814DB9"/>
    <w:rsid w:val="00824DA5"/>
    <w:rsid w:val="0082722A"/>
    <w:rsid w:val="0083140F"/>
    <w:rsid w:val="00831FC0"/>
    <w:rsid w:val="00841821"/>
    <w:rsid w:val="00844331"/>
    <w:rsid w:val="00857CBE"/>
    <w:rsid w:val="00865C66"/>
    <w:rsid w:val="00866B35"/>
    <w:rsid w:val="00871E12"/>
    <w:rsid w:val="0087574E"/>
    <w:rsid w:val="008773F2"/>
    <w:rsid w:val="00890255"/>
    <w:rsid w:val="008902DD"/>
    <w:rsid w:val="00890865"/>
    <w:rsid w:val="008A1839"/>
    <w:rsid w:val="008B4863"/>
    <w:rsid w:val="008B50C4"/>
    <w:rsid w:val="008B7A8D"/>
    <w:rsid w:val="008C148E"/>
    <w:rsid w:val="008C5EFD"/>
    <w:rsid w:val="008D1824"/>
    <w:rsid w:val="008D63C3"/>
    <w:rsid w:val="008D722F"/>
    <w:rsid w:val="008E1F31"/>
    <w:rsid w:val="008E2C3C"/>
    <w:rsid w:val="008E2E42"/>
    <w:rsid w:val="008E3482"/>
    <w:rsid w:val="008E7969"/>
    <w:rsid w:val="008E7E73"/>
    <w:rsid w:val="008F5712"/>
    <w:rsid w:val="00904A4D"/>
    <w:rsid w:val="00907300"/>
    <w:rsid w:val="009117D8"/>
    <w:rsid w:val="009146A5"/>
    <w:rsid w:val="009303D2"/>
    <w:rsid w:val="00930AC2"/>
    <w:rsid w:val="00940AC6"/>
    <w:rsid w:val="009425DD"/>
    <w:rsid w:val="00946D6B"/>
    <w:rsid w:val="00946DE9"/>
    <w:rsid w:val="00952758"/>
    <w:rsid w:val="009540DB"/>
    <w:rsid w:val="00962D4D"/>
    <w:rsid w:val="0096441D"/>
    <w:rsid w:val="009708C2"/>
    <w:rsid w:val="00971A05"/>
    <w:rsid w:val="00993AB2"/>
    <w:rsid w:val="00997BE8"/>
    <w:rsid w:val="009A1BB5"/>
    <w:rsid w:val="009A2D47"/>
    <w:rsid w:val="009A4DBD"/>
    <w:rsid w:val="009A5DBC"/>
    <w:rsid w:val="009B108E"/>
    <w:rsid w:val="009B62ED"/>
    <w:rsid w:val="009C0DD7"/>
    <w:rsid w:val="009C4617"/>
    <w:rsid w:val="009C6532"/>
    <w:rsid w:val="009C7961"/>
    <w:rsid w:val="009D2FF8"/>
    <w:rsid w:val="009D3C56"/>
    <w:rsid w:val="009D6515"/>
    <w:rsid w:val="009E289C"/>
    <w:rsid w:val="009E6890"/>
    <w:rsid w:val="009F0E75"/>
    <w:rsid w:val="009F3D54"/>
    <w:rsid w:val="009F7B72"/>
    <w:rsid w:val="00A00B15"/>
    <w:rsid w:val="00A04827"/>
    <w:rsid w:val="00A155AF"/>
    <w:rsid w:val="00A15D8F"/>
    <w:rsid w:val="00A254A5"/>
    <w:rsid w:val="00A2558C"/>
    <w:rsid w:val="00A2575C"/>
    <w:rsid w:val="00A400CD"/>
    <w:rsid w:val="00A40589"/>
    <w:rsid w:val="00A41A8F"/>
    <w:rsid w:val="00A436C3"/>
    <w:rsid w:val="00A44B51"/>
    <w:rsid w:val="00A468A4"/>
    <w:rsid w:val="00A50389"/>
    <w:rsid w:val="00A52FF0"/>
    <w:rsid w:val="00A5391D"/>
    <w:rsid w:val="00A70466"/>
    <w:rsid w:val="00A70BF8"/>
    <w:rsid w:val="00A715B1"/>
    <w:rsid w:val="00A73A02"/>
    <w:rsid w:val="00A75098"/>
    <w:rsid w:val="00A80AE7"/>
    <w:rsid w:val="00A82910"/>
    <w:rsid w:val="00A96234"/>
    <w:rsid w:val="00AA3803"/>
    <w:rsid w:val="00AB03A1"/>
    <w:rsid w:val="00AB20EC"/>
    <w:rsid w:val="00AB2700"/>
    <w:rsid w:val="00AD3016"/>
    <w:rsid w:val="00AD67A4"/>
    <w:rsid w:val="00AD6A44"/>
    <w:rsid w:val="00AE71AE"/>
    <w:rsid w:val="00AF4882"/>
    <w:rsid w:val="00AF7F0B"/>
    <w:rsid w:val="00B0436A"/>
    <w:rsid w:val="00B061B5"/>
    <w:rsid w:val="00B204FE"/>
    <w:rsid w:val="00B227FE"/>
    <w:rsid w:val="00B2489A"/>
    <w:rsid w:val="00B31C50"/>
    <w:rsid w:val="00B34ECF"/>
    <w:rsid w:val="00B37814"/>
    <w:rsid w:val="00B40CA7"/>
    <w:rsid w:val="00B40F60"/>
    <w:rsid w:val="00B45B4F"/>
    <w:rsid w:val="00B472FC"/>
    <w:rsid w:val="00B62F8A"/>
    <w:rsid w:val="00B70BD1"/>
    <w:rsid w:val="00B71FD8"/>
    <w:rsid w:val="00B727F0"/>
    <w:rsid w:val="00B72D83"/>
    <w:rsid w:val="00B733B2"/>
    <w:rsid w:val="00B740F7"/>
    <w:rsid w:val="00B80639"/>
    <w:rsid w:val="00B82F05"/>
    <w:rsid w:val="00B83569"/>
    <w:rsid w:val="00B90672"/>
    <w:rsid w:val="00BA31E0"/>
    <w:rsid w:val="00BB0053"/>
    <w:rsid w:val="00BB00F3"/>
    <w:rsid w:val="00BB05AB"/>
    <w:rsid w:val="00BB0E3F"/>
    <w:rsid w:val="00BB3D11"/>
    <w:rsid w:val="00BB445E"/>
    <w:rsid w:val="00BB4878"/>
    <w:rsid w:val="00BB77F0"/>
    <w:rsid w:val="00BC62C0"/>
    <w:rsid w:val="00BD1FF0"/>
    <w:rsid w:val="00BD2199"/>
    <w:rsid w:val="00BD38D2"/>
    <w:rsid w:val="00BD56E1"/>
    <w:rsid w:val="00BD6098"/>
    <w:rsid w:val="00BD62CA"/>
    <w:rsid w:val="00BD7EE2"/>
    <w:rsid w:val="00BE1B3F"/>
    <w:rsid w:val="00BE3964"/>
    <w:rsid w:val="00BF7AB9"/>
    <w:rsid w:val="00C03B30"/>
    <w:rsid w:val="00C04868"/>
    <w:rsid w:val="00C055F1"/>
    <w:rsid w:val="00C0618E"/>
    <w:rsid w:val="00C12FDE"/>
    <w:rsid w:val="00C26411"/>
    <w:rsid w:val="00C270A2"/>
    <w:rsid w:val="00C3131A"/>
    <w:rsid w:val="00C31383"/>
    <w:rsid w:val="00C342E6"/>
    <w:rsid w:val="00C34DF0"/>
    <w:rsid w:val="00C365CA"/>
    <w:rsid w:val="00C43B8E"/>
    <w:rsid w:val="00C45505"/>
    <w:rsid w:val="00C45AE6"/>
    <w:rsid w:val="00C45CA4"/>
    <w:rsid w:val="00C4617E"/>
    <w:rsid w:val="00C53BB5"/>
    <w:rsid w:val="00C57877"/>
    <w:rsid w:val="00C64C4B"/>
    <w:rsid w:val="00C6522D"/>
    <w:rsid w:val="00C6526E"/>
    <w:rsid w:val="00C66FEA"/>
    <w:rsid w:val="00C77C47"/>
    <w:rsid w:val="00C800E6"/>
    <w:rsid w:val="00C81733"/>
    <w:rsid w:val="00C81BFD"/>
    <w:rsid w:val="00C84144"/>
    <w:rsid w:val="00C842D2"/>
    <w:rsid w:val="00C86833"/>
    <w:rsid w:val="00C86F0F"/>
    <w:rsid w:val="00C902F1"/>
    <w:rsid w:val="00C95878"/>
    <w:rsid w:val="00C95C0B"/>
    <w:rsid w:val="00C96D59"/>
    <w:rsid w:val="00C97703"/>
    <w:rsid w:val="00CA4542"/>
    <w:rsid w:val="00CA7395"/>
    <w:rsid w:val="00CB3BAA"/>
    <w:rsid w:val="00CB55E8"/>
    <w:rsid w:val="00CC3DAF"/>
    <w:rsid w:val="00CC46F6"/>
    <w:rsid w:val="00CC5F58"/>
    <w:rsid w:val="00CC6168"/>
    <w:rsid w:val="00CC6557"/>
    <w:rsid w:val="00CC66FC"/>
    <w:rsid w:val="00CC67D0"/>
    <w:rsid w:val="00CC7682"/>
    <w:rsid w:val="00CE0135"/>
    <w:rsid w:val="00CE145C"/>
    <w:rsid w:val="00CE4AC5"/>
    <w:rsid w:val="00CF0A4D"/>
    <w:rsid w:val="00CF2A2C"/>
    <w:rsid w:val="00D05652"/>
    <w:rsid w:val="00D0757B"/>
    <w:rsid w:val="00D07889"/>
    <w:rsid w:val="00D1165A"/>
    <w:rsid w:val="00D132A4"/>
    <w:rsid w:val="00D1438E"/>
    <w:rsid w:val="00D14A47"/>
    <w:rsid w:val="00D1603A"/>
    <w:rsid w:val="00D16985"/>
    <w:rsid w:val="00D173DD"/>
    <w:rsid w:val="00D20609"/>
    <w:rsid w:val="00D216FE"/>
    <w:rsid w:val="00D25FC9"/>
    <w:rsid w:val="00D26788"/>
    <w:rsid w:val="00D45605"/>
    <w:rsid w:val="00D46C3B"/>
    <w:rsid w:val="00D50327"/>
    <w:rsid w:val="00D532DD"/>
    <w:rsid w:val="00D54913"/>
    <w:rsid w:val="00D54C42"/>
    <w:rsid w:val="00D5587D"/>
    <w:rsid w:val="00D56BEE"/>
    <w:rsid w:val="00D62866"/>
    <w:rsid w:val="00D62E00"/>
    <w:rsid w:val="00D67257"/>
    <w:rsid w:val="00D67B71"/>
    <w:rsid w:val="00D7022F"/>
    <w:rsid w:val="00D713AD"/>
    <w:rsid w:val="00D756AF"/>
    <w:rsid w:val="00D83A26"/>
    <w:rsid w:val="00D8733A"/>
    <w:rsid w:val="00D966D2"/>
    <w:rsid w:val="00D97762"/>
    <w:rsid w:val="00D97973"/>
    <w:rsid w:val="00DA27C9"/>
    <w:rsid w:val="00DB0283"/>
    <w:rsid w:val="00DB5C5D"/>
    <w:rsid w:val="00DB7A05"/>
    <w:rsid w:val="00DB7FE9"/>
    <w:rsid w:val="00DC08FE"/>
    <w:rsid w:val="00DC0BC5"/>
    <w:rsid w:val="00DC1077"/>
    <w:rsid w:val="00DC1C08"/>
    <w:rsid w:val="00DC4F53"/>
    <w:rsid w:val="00DD67D7"/>
    <w:rsid w:val="00DE1C6D"/>
    <w:rsid w:val="00DF4368"/>
    <w:rsid w:val="00DF5964"/>
    <w:rsid w:val="00DF5AFA"/>
    <w:rsid w:val="00E225A3"/>
    <w:rsid w:val="00E23CF1"/>
    <w:rsid w:val="00E2417E"/>
    <w:rsid w:val="00E253C4"/>
    <w:rsid w:val="00E33BC8"/>
    <w:rsid w:val="00E35DBD"/>
    <w:rsid w:val="00E35E8F"/>
    <w:rsid w:val="00E37288"/>
    <w:rsid w:val="00E43489"/>
    <w:rsid w:val="00E434CE"/>
    <w:rsid w:val="00E43AD2"/>
    <w:rsid w:val="00E44E9A"/>
    <w:rsid w:val="00E4673B"/>
    <w:rsid w:val="00E56E91"/>
    <w:rsid w:val="00E6123A"/>
    <w:rsid w:val="00E614FA"/>
    <w:rsid w:val="00E63055"/>
    <w:rsid w:val="00E64AD0"/>
    <w:rsid w:val="00E73EA7"/>
    <w:rsid w:val="00E75957"/>
    <w:rsid w:val="00E75ADA"/>
    <w:rsid w:val="00E769CA"/>
    <w:rsid w:val="00E76F9A"/>
    <w:rsid w:val="00E80647"/>
    <w:rsid w:val="00E972C4"/>
    <w:rsid w:val="00EA5686"/>
    <w:rsid w:val="00EA777A"/>
    <w:rsid w:val="00EB4A83"/>
    <w:rsid w:val="00EB6316"/>
    <w:rsid w:val="00EB679F"/>
    <w:rsid w:val="00EC3147"/>
    <w:rsid w:val="00EC42CD"/>
    <w:rsid w:val="00ED6F43"/>
    <w:rsid w:val="00EE4293"/>
    <w:rsid w:val="00EF1E1F"/>
    <w:rsid w:val="00EF469D"/>
    <w:rsid w:val="00EF59F2"/>
    <w:rsid w:val="00EF6A02"/>
    <w:rsid w:val="00EF76D6"/>
    <w:rsid w:val="00EF7A51"/>
    <w:rsid w:val="00F04581"/>
    <w:rsid w:val="00F06341"/>
    <w:rsid w:val="00F10331"/>
    <w:rsid w:val="00F11777"/>
    <w:rsid w:val="00F12E97"/>
    <w:rsid w:val="00F22A50"/>
    <w:rsid w:val="00F24506"/>
    <w:rsid w:val="00F24E3C"/>
    <w:rsid w:val="00F3095D"/>
    <w:rsid w:val="00F30A49"/>
    <w:rsid w:val="00F4016F"/>
    <w:rsid w:val="00F453B7"/>
    <w:rsid w:val="00F46ADC"/>
    <w:rsid w:val="00F476C0"/>
    <w:rsid w:val="00F51A17"/>
    <w:rsid w:val="00F53EAA"/>
    <w:rsid w:val="00F567FA"/>
    <w:rsid w:val="00F715C1"/>
    <w:rsid w:val="00F7231B"/>
    <w:rsid w:val="00F74E83"/>
    <w:rsid w:val="00F75F2D"/>
    <w:rsid w:val="00F80FB3"/>
    <w:rsid w:val="00F82428"/>
    <w:rsid w:val="00F85D40"/>
    <w:rsid w:val="00F861A1"/>
    <w:rsid w:val="00F90CE8"/>
    <w:rsid w:val="00F93344"/>
    <w:rsid w:val="00F9398D"/>
    <w:rsid w:val="00F943EC"/>
    <w:rsid w:val="00F9440F"/>
    <w:rsid w:val="00F9536A"/>
    <w:rsid w:val="00F959D8"/>
    <w:rsid w:val="00F972F6"/>
    <w:rsid w:val="00F9754C"/>
    <w:rsid w:val="00FA0403"/>
    <w:rsid w:val="00FA485E"/>
    <w:rsid w:val="00FA578C"/>
    <w:rsid w:val="00FA5828"/>
    <w:rsid w:val="00FA6DD2"/>
    <w:rsid w:val="00FA6E31"/>
    <w:rsid w:val="00FC12A0"/>
    <w:rsid w:val="00FC2154"/>
    <w:rsid w:val="00FD26A5"/>
    <w:rsid w:val="00FD5C82"/>
    <w:rsid w:val="00FD5D59"/>
    <w:rsid w:val="00FE05C3"/>
    <w:rsid w:val="00F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60845"/>
  <w15:chartTrackingRefBased/>
  <w15:docId w15:val="{80FBDBBD-A100-4D6F-92D5-E4801538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618E"/>
    <w:pPr>
      <w:spacing w:after="0" w:line="240" w:lineRule="auto"/>
      <w:jc w:val="both"/>
    </w:pPr>
    <w:rPr>
      <w:rFonts w:ascii="Arial" w:hAnsi="Arial"/>
      <w:noProof/>
      <w:sz w:val="20"/>
      <w:lang w:val="en-GB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DA27C9"/>
    <w:pPr>
      <w:keepNext/>
      <w:keepLines/>
      <w:outlineLvl w:val="0"/>
    </w:pPr>
    <w:rPr>
      <w:rFonts w:eastAsiaTheme="majorEastAsia" w:cstheme="majorBidi"/>
      <w:b/>
      <w:color w:val="000000" w:themeColor="text1"/>
      <w:sz w:val="24"/>
      <w:szCs w:val="32"/>
      <w:lang w:val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C1BB1"/>
    <w:pPr>
      <w:keepNext/>
      <w:keepLines/>
      <w:spacing w:before="40"/>
      <w:jc w:val="left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A27C9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458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B0E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0E3F"/>
    <w:rPr>
      <w:rFonts w:ascii="Segoe UI" w:hAnsi="Segoe UI" w:cs="Segoe UI"/>
      <w:noProof/>
      <w:sz w:val="18"/>
      <w:szCs w:val="18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A73A0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3A02"/>
    <w:rPr>
      <w:rFonts w:ascii="Calibri" w:hAnsi="Calibri"/>
      <w:noProof/>
      <w:lang w:val="en-GB"/>
    </w:rPr>
  </w:style>
  <w:style w:type="paragraph" w:styleId="Pta">
    <w:name w:val="footer"/>
    <w:basedOn w:val="Normlny"/>
    <w:link w:val="PtaChar"/>
    <w:uiPriority w:val="99"/>
    <w:unhideWhenUsed/>
    <w:rsid w:val="00A73A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73A02"/>
    <w:rPr>
      <w:rFonts w:ascii="Calibri" w:hAnsi="Calibri"/>
      <w:noProof/>
      <w:lang w:val="en-GB"/>
    </w:rPr>
  </w:style>
  <w:style w:type="character" w:styleId="Jemnzvraznenie">
    <w:name w:val="Subtle Emphasis"/>
    <w:basedOn w:val="Predvolenpsmoodseku"/>
    <w:uiPriority w:val="19"/>
    <w:qFormat/>
    <w:rsid w:val="00092B7F"/>
    <w:rPr>
      <w:i/>
      <w:iCs/>
      <w:color w:val="404040" w:themeColor="text1" w:themeTint="BF"/>
    </w:rPr>
  </w:style>
  <w:style w:type="character" w:customStyle="1" w:styleId="Nadpis1Char">
    <w:name w:val="Nadpis 1 Char"/>
    <w:basedOn w:val="Predvolenpsmoodseku"/>
    <w:link w:val="Nadpis1"/>
    <w:uiPriority w:val="9"/>
    <w:rsid w:val="00DA27C9"/>
    <w:rPr>
      <w:rFonts w:ascii="Arial" w:eastAsiaTheme="majorEastAsia" w:hAnsi="Arial" w:cstheme="majorBidi"/>
      <w:b/>
      <w:noProof/>
      <w:color w:val="000000" w:themeColor="text1"/>
      <w:sz w:val="24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CC3DAF"/>
    <w:pPr>
      <w:spacing w:before="480" w:line="276" w:lineRule="auto"/>
      <w:outlineLvl w:val="9"/>
    </w:pPr>
    <w:rPr>
      <w:b w:val="0"/>
      <w:bCs/>
      <w:noProof w:val="0"/>
      <w:color w:val="auto"/>
      <w:sz w:val="28"/>
      <w:szCs w:val="28"/>
      <w:lang w:eastAsia="sk-SK"/>
    </w:rPr>
  </w:style>
  <w:style w:type="character" w:styleId="Hypertextovprepojenie">
    <w:name w:val="Hyperlink"/>
    <w:basedOn w:val="Predvolenpsmoodseku"/>
    <w:uiPriority w:val="99"/>
    <w:rsid w:val="00CC3DAF"/>
    <w:rPr>
      <w:color w:val="0000FF"/>
      <w:u w:val="single"/>
    </w:rPr>
  </w:style>
  <w:style w:type="paragraph" w:styleId="Obsah1">
    <w:name w:val="toc 1"/>
    <w:basedOn w:val="Default"/>
    <w:next w:val="Normlny"/>
    <w:autoRedefine/>
    <w:uiPriority w:val="39"/>
    <w:qFormat/>
    <w:rsid w:val="00163A31"/>
    <w:pPr>
      <w:tabs>
        <w:tab w:val="left" w:pos="426"/>
        <w:tab w:val="right" w:leader="dot" w:pos="9062"/>
      </w:tabs>
      <w:ind w:left="426" w:right="991" w:hanging="426"/>
    </w:pPr>
    <w:rPr>
      <w:rFonts w:ascii="Arial" w:eastAsia="Times New Roman" w:hAnsi="Arial" w:cs="Arial"/>
      <w:bCs/>
      <w:szCs w:val="20"/>
    </w:rPr>
  </w:style>
  <w:style w:type="paragraph" w:customStyle="1" w:styleId="Default">
    <w:name w:val="Default"/>
    <w:rsid w:val="003A194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Bezriadkovania">
    <w:name w:val="No Spacing"/>
    <w:aliases w:val="Prílohy"/>
    <w:autoRedefine/>
    <w:uiPriority w:val="1"/>
    <w:qFormat/>
    <w:rsid w:val="00E64AD0"/>
    <w:pPr>
      <w:spacing w:after="0" w:line="240" w:lineRule="auto"/>
    </w:pPr>
    <w:rPr>
      <w:rFonts w:ascii="Arial" w:hAnsi="Arial"/>
      <w:noProof/>
      <w:lang w:val="en-GB"/>
    </w:rPr>
  </w:style>
  <w:style w:type="character" w:styleId="Odkaznapoznmkupodiarou">
    <w:name w:val="footnote reference"/>
    <w:uiPriority w:val="99"/>
    <w:rsid w:val="00EF1E1F"/>
    <w:rPr>
      <w:vertAlign w:val="superscript"/>
    </w:rPr>
  </w:style>
  <w:style w:type="table" w:styleId="Mriekatabuky">
    <w:name w:val="Table Grid"/>
    <w:basedOn w:val="Normlnatabuka"/>
    <w:uiPriority w:val="59"/>
    <w:rsid w:val="00EF1E1F"/>
    <w:pPr>
      <w:spacing w:after="0" w:line="240" w:lineRule="auto"/>
    </w:pPr>
    <w:rPr>
      <w:rFonts w:ascii="Times New Roman" w:eastAsia="Times New Roman" w:hAnsi="Times New Roman" w:cs="Times New Roman"/>
      <w:iCs/>
      <w:color w:val="000000" w:themeColor="text1"/>
      <w:sz w:val="18"/>
      <w:szCs w:val="18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EF1E1F"/>
    <w:rPr>
      <w:rFonts w:ascii="Times New Roman" w:eastAsia="Calibri" w:hAnsi="Times New Roman" w:cs="Times New Roman"/>
      <w:iCs/>
      <w:noProof w:val="0"/>
      <w:color w:val="000000" w:themeColor="text1"/>
      <w:szCs w:val="18"/>
      <w:lang w:val="x-none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F1E1F"/>
    <w:rPr>
      <w:rFonts w:ascii="Times New Roman" w:eastAsia="Calibri" w:hAnsi="Times New Roman" w:cs="Times New Roman"/>
      <w:iCs/>
      <w:color w:val="000000" w:themeColor="text1"/>
      <w:sz w:val="20"/>
      <w:szCs w:val="18"/>
      <w:lang w:val="x-none" w:eastAsia="sk-SK"/>
    </w:rPr>
  </w:style>
  <w:style w:type="character" w:styleId="Siln">
    <w:name w:val="Strong"/>
    <w:basedOn w:val="Predvolenpsmoodseku"/>
    <w:uiPriority w:val="22"/>
    <w:qFormat/>
    <w:rsid w:val="00EF1E1F"/>
    <w:rPr>
      <w:b/>
      <w:bCs/>
    </w:rPr>
  </w:style>
  <w:style w:type="paragraph" w:styleId="Popis">
    <w:name w:val="caption"/>
    <w:basedOn w:val="Normlny"/>
    <w:next w:val="Normlny"/>
    <w:uiPriority w:val="35"/>
    <w:unhideWhenUsed/>
    <w:qFormat/>
    <w:rsid w:val="00EF1E1F"/>
    <w:pPr>
      <w:spacing w:after="200"/>
    </w:pPr>
    <w:rPr>
      <w:rFonts w:ascii="Times New Roman" w:eastAsia="Calibri" w:hAnsi="Times New Roman" w:cs="Times New Roman"/>
      <w:i/>
      <w:noProof w:val="0"/>
      <w:color w:val="44546A" w:themeColor="text2"/>
      <w:sz w:val="18"/>
      <w:szCs w:val="18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C1BB1"/>
    <w:rPr>
      <w:rFonts w:ascii="Arial" w:eastAsiaTheme="majorEastAsia" w:hAnsi="Arial" w:cstheme="majorBidi"/>
      <w:b/>
      <w:noProof/>
      <w:sz w:val="24"/>
      <w:szCs w:val="26"/>
      <w:lang w:val="en-GB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42511D"/>
    <w:pPr>
      <w:tabs>
        <w:tab w:val="right" w:pos="567"/>
        <w:tab w:val="right" w:leader="dot" w:pos="9062"/>
      </w:tabs>
      <w:spacing w:after="100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EA5686"/>
    <w:pPr>
      <w:spacing w:after="100"/>
      <w:ind w:left="1600"/>
    </w:pPr>
  </w:style>
  <w:style w:type="character" w:customStyle="1" w:styleId="Nadpis3Char">
    <w:name w:val="Nadpis 3 Char"/>
    <w:basedOn w:val="Predvolenpsmoodseku"/>
    <w:link w:val="Nadpis3"/>
    <w:uiPriority w:val="9"/>
    <w:rsid w:val="00DA27C9"/>
    <w:rPr>
      <w:rFonts w:ascii="Arial" w:eastAsiaTheme="majorEastAsia" w:hAnsi="Arial" w:cstheme="majorBidi"/>
      <w:b/>
      <w:noProof/>
      <w:sz w:val="24"/>
      <w:szCs w:val="24"/>
      <w:lang w:val="en-GB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4617E"/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4617E"/>
    <w:rPr>
      <w:rFonts w:ascii="Arial" w:hAnsi="Arial"/>
      <w:noProof/>
      <w:sz w:val="20"/>
      <w:szCs w:val="20"/>
      <w:lang w:val="en-GB"/>
    </w:rPr>
  </w:style>
  <w:style w:type="character" w:styleId="Odkaznavysvetlivku">
    <w:name w:val="endnote reference"/>
    <w:basedOn w:val="Predvolenpsmoodseku"/>
    <w:uiPriority w:val="99"/>
    <w:semiHidden/>
    <w:unhideWhenUsed/>
    <w:rsid w:val="00C4617E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342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42E6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42E6"/>
    <w:rPr>
      <w:rFonts w:ascii="Arial" w:hAnsi="Arial"/>
      <w:noProof/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42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42E6"/>
    <w:rPr>
      <w:rFonts w:ascii="Arial" w:hAnsi="Arial"/>
      <w:b/>
      <w:bCs/>
      <w:noProof/>
      <w:sz w:val="20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DF4368"/>
    <w:pPr>
      <w:spacing w:after="100"/>
      <w:ind w:left="400"/>
    </w:pPr>
  </w:style>
  <w:style w:type="character" w:customStyle="1" w:styleId="Zkladntext2">
    <w:name w:val="Základný text (2)_"/>
    <w:basedOn w:val="Predvolenpsmoodseku"/>
    <w:link w:val="Zkladntext20"/>
    <w:rsid w:val="00754515"/>
    <w:rPr>
      <w:rFonts w:ascii="Arial" w:eastAsia="Arial" w:hAnsi="Arial" w:cs="Arial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754515"/>
    <w:pPr>
      <w:widowControl w:val="0"/>
      <w:shd w:val="clear" w:color="auto" w:fill="FFFFFF"/>
      <w:spacing w:before="300" w:after="240" w:line="274" w:lineRule="exact"/>
      <w:ind w:hanging="440"/>
    </w:pPr>
    <w:rPr>
      <w:rFonts w:eastAsia="Arial" w:cs="Arial"/>
      <w:noProof w:val="0"/>
      <w:sz w:val="22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97B38"/>
    <w:rPr>
      <w:color w:val="954F72" w:themeColor="followedHyperlink"/>
      <w:u w:val="single"/>
    </w:rPr>
  </w:style>
  <w:style w:type="character" w:customStyle="1" w:styleId="markedcontent">
    <w:name w:val="markedcontent"/>
    <w:basedOn w:val="Predvolenpsmoodseku"/>
    <w:rsid w:val="00D62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9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2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8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antimon.gov.sk/metodicke-usmernenia-koordinatora-pomoci/?csrt=17190128744409899303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antimon.gov.sk/data/files/2207_nariadenie-komisie-eu-2023_2832-z-13-decembra-2023.pdf?csrt=14234845125035128935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emp.kti2dc.sk/Announcement/Announcement/37742b54-667b-e711-940c-00505699aac2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60962-A570-4216-A887-D121D3DA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Oľšavská</dc:creator>
  <cp:keywords/>
  <dc:description/>
  <cp:lastModifiedBy>Eva Siminská</cp:lastModifiedBy>
  <cp:revision>2</cp:revision>
  <cp:lastPrinted>2021-10-28T11:25:00Z</cp:lastPrinted>
  <dcterms:created xsi:type="dcterms:W3CDTF">2025-02-13T08:12:00Z</dcterms:created>
  <dcterms:modified xsi:type="dcterms:W3CDTF">2025-02-13T08:12:00Z</dcterms:modified>
</cp:coreProperties>
</file>