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43C5" w14:textId="6B5A8481" w:rsidR="00527FD2" w:rsidRPr="00C03310" w:rsidRDefault="00117E13" w:rsidP="004A3C20">
      <w:pPr>
        <w:pStyle w:val="Nadpis1"/>
        <w:jc w:val="center"/>
      </w:pPr>
      <w:r w:rsidRPr="00C03310">
        <w:t xml:space="preserve">VZOR NOTIFIKÁCIE PRE </w:t>
      </w:r>
      <w:r w:rsidRPr="00C03310">
        <w:rPr>
          <w:u w:val="single"/>
        </w:rPr>
        <w:t>ODDIEL 5</w:t>
      </w:r>
      <w:r w:rsidRPr="00C03310">
        <w:t xml:space="preserve"> RÁMCA PRE OPATRENIA ŠTÁTNEJ POMOCI NA PODPORU DOHODY</w:t>
      </w:r>
      <w:r w:rsidR="00C03310">
        <w:t xml:space="preserve"> O </w:t>
      </w:r>
      <w:r w:rsidRPr="00C03310">
        <w:t>ČISTOM PRIEMYSLE</w:t>
      </w:r>
    </w:p>
    <w:p w14:paraId="295B1994" w14:textId="3AB371F8" w:rsidR="003A29CD" w:rsidRPr="00C03310" w:rsidRDefault="003A29CD" w:rsidP="003A29CD">
      <w:pPr>
        <w:spacing w:before="240" w:after="240"/>
        <w:jc w:val="center"/>
        <w:rPr>
          <w:i/>
          <w:iCs/>
          <w:sz w:val="24"/>
          <w:szCs w:val="24"/>
        </w:rPr>
      </w:pPr>
      <w:r w:rsidRPr="00C03310">
        <w:rPr>
          <w:i/>
          <w:sz w:val="24"/>
        </w:rPr>
        <w:t>(tento formulár by sa mal pripojiť ako príloha</w:t>
      </w:r>
      <w:r w:rsidR="00C03310">
        <w:rPr>
          <w:i/>
          <w:sz w:val="24"/>
        </w:rPr>
        <w:t xml:space="preserve"> k </w:t>
      </w:r>
      <w:r w:rsidRPr="00C03310">
        <w:rPr>
          <w:i/>
          <w:sz w:val="24"/>
        </w:rPr>
        <w:t>štandardnému notifikačnému formuláru</w:t>
      </w:r>
      <w:r w:rsidR="00C03310">
        <w:rPr>
          <w:i/>
          <w:sz w:val="24"/>
        </w:rPr>
        <w:t xml:space="preserve"> v </w:t>
      </w:r>
      <w:r w:rsidRPr="00C03310">
        <w:rPr>
          <w:i/>
          <w:sz w:val="24"/>
        </w:rPr>
        <w:t>SANI2)</w:t>
      </w:r>
    </w:p>
    <w:p w14:paraId="5E0B236C" w14:textId="0E50A273" w:rsidR="00C03310" w:rsidRDefault="00CB733B" w:rsidP="00C708B0">
      <w:pPr>
        <w:spacing w:before="240" w:after="240"/>
        <w:jc w:val="both"/>
        <w:rPr>
          <w:sz w:val="24"/>
        </w:rPr>
      </w:pPr>
      <w:r w:rsidRPr="00C03310">
        <w:rPr>
          <w:sz w:val="24"/>
        </w:rPr>
        <w:t>Komisia 25</w:t>
      </w:r>
      <w:r w:rsidR="00C03310">
        <w:rPr>
          <w:sz w:val="24"/>
        </w:rPr>
        <w:t>. júna</w:t>
      </w:r>
      <w:r w:rsidRPr="00C03310">
        <w:rPr>
          <w:sz w:val="24"/>
        </w:rPr>
        <w:t xml:space="preserve"> 2025 prijala oznámenie</w:t>
      </w:r>
      <w:r w:rsidR="00C03310">
        <w:rPr>
          <w:sz w:val="24"/>
        </w:rPr>
        <w:t xml:space="preserve"> o </w:t>
      </w:r>
      <w:r w:rsidRPr="00C03310">
        <w:rPr>
          <w:sz w:val="24"/>
        </w:rPr>
        <w:t>rámci pre opatrenia štátnej pomoci na podporu Dohody</w:t>
      </w:r>
      <w:r w:rsidR="00C03310">
        <w:rPr>
          <w:sz w:val="24"/>
        </w:rPr>
        <w:t xml:space="preserve"> o </w:t>
      </w:r>
      <w:r w:rsidRPr="00C03310">
        <w:rPr>
          <w:sz w:val="24"/>
        </w:rPr>
        <w:t>čistom priemysle (rámec štátnej pomoci pre Dohodu</w:t>
      </w:r>
      <w:r w:rsidR="00C03310">
        <w:rPr>
          <w:sz w:val="24"/>
        </w:rPr>
        <w:t xml:space="preserve"> o </w:t>
      </w:r>
      <w:r w:rsidRPr="00C03310">
        <w:rPr>
          <w:sz w:val="24"/>
        </w:rPr>
        <w:t>čistom priemysle, ďalej len „CISAF“)</w:t>
      </w:r>
      <w:r w:rsidRPr="00C03310">
        <w:rPr>
          <w:rStyle w:val="Odkaznapoznmkupodiarou"/>
          <w:sz w:val="24"/>
        </w:rPr>
        <w:footnoteReference w:id="2"/>
      </w:r>
      <w:r w:rsidR="00C03310">
        <w:rPr>
          <w:sz w:val="24"/>
        </w:rPr>
        <w:t>.</w:t>
      </w:r>
    </w:p>
    <w:p w14:paraId="66BD13F1" w14:textId="13E54816" w:rsidR="00BC149C" w:rsidRPr="00C03310" w:rsidRDefault="00BD6DFF" w:rsidP="00C708B0">
      <w:pPr>
        <w:spacing w:before="240" w:after="240"/>
        <w:jc w:val="both"/>
        <w:rPr>
          <w:sz w:val="24"/>
        </w:rPr>
      </w:pPr>
      <w:r w:rsidRPr="00C03310">
        <w:rPr>
          <w:sz w:val="24"/>
        </w:rPr>
        <w:t xml:space="preserve">Komisia vyzýva členské štáty, aby okrem všeobecného formulára poskytnutého prostredníctvom SANI (ktorý je dostupný aj </w:t>
      </w:r>
      <w:hyperlink r:id="rId11" w:history="1">
        <w:r w:rsidRPr="00C03310">
          <w:rPr>
            <w:rStyle w:val="Hypertextovprepojenie"/>
            <w:sz w:val="24"/>
          </w:rPr>
          <w:t>tu</w:t>
        </w:r>
      </w:hyperlink>
      <w:r w:rsidRPr="00C03310">
        <w:rPr>
          <w:sz w:val="24"/>
        </w:rPr>
        <w:t>) vo svojej notifikácii poskytli:</w:t>
      </w:r>
    </w:p>
    <w:p w14:paraId="0A74C0B7" w14:textId="749140D9" w:rsidR="00BC149C" w:rsidRPr="00C03310" w:rsidRDefault="00BC149C" w:rsidP="0095151C">
      <w:pPr>
        <w:pStyle w:val="Odsekzoznamu"/>
        <w:numPr>
          <w:ilvl w:val="0"/>
          <w:numId w:val="2"/>
        </w:numPr>
        <w:spacing w:before="240" w:after="240"/>
        <w:contextualSpacing w:val="0"/>
        <w:jc w:val="both"/>
        <w:rPr>
          <w:sz w:val="24"/>
        </w:rPr>
      </w:pPr>
      <w:r w:rsidRPr="00C03310">
        <w:rPr>
          <w:sz w:val="24"/>
        </w:rPr>
        <w:t>informácie</w:t>
      </w:r>
      <w:r w:rsidR="00C03310">
        <w:rPr>
          <w:sz w:val="24"/>
        </w:rPr>
        <w:t xml:space="preserve"> o </w:t>
      </w:r>
      <w:r w:rsidRPr="00C03310">
        <w:rPr>
          <w:sz w:val="24"/>
        </w:rPr>
        <w:t xml:space="preserve">spoločných ustanoveniach CISAF podľa </w:t>
      </w:r>
      <w:r w:rsidRPr="00C03310">
        <w:rPr>
          <w:b/>
          <w:sz w:val="24"/>
        </w:rPr>
        <w:t>oddielu I</w:t>
      </w:r>
      <w:r w:rsidRPr="00C03310">
        <w:rPr>
          <w:sz w:val="24"/>
        </w:rPr>
        <w:t>,</w:t>
      </w:r>
    </w:p>
    <w:p w14:paraId="2A3FA1C9" w14:textId="320AA160" w:rsidR="00471552" w:rsidRPr="00C03310" w:rsidRDefault="00BC149C" w:rsidP="0095151C">
      <w:pPr>
        <w:pStyle w:val="Odsekzoznamu"/>
        <w:numPr>
          <w:ilvl w:val="0"/>
          <w:numId w:val="2"/>
        </w:numPr>
        <w:spacing w:before="240" w:after="240"/>
        <w:contextualSpacing w:val="0"/>
        <w:jc w:val="both"/>
        <w:rPr>
          <w:sz w:val="24"/>
        </w:rPr>
      </w:pPr>
      <w:r w:rsidRPr="00C03310">
        <w:rPr>
          <w:sz w:val="24"/>
        </w:rPr>
        <w:t>dodatočné informácie podľa príslušných bodov</w:t>
      </w:r>
      <w:r w:rsidR="00C03310">
        <w:rPr>
          <w:sz w:val="24"/>
        </w:rPr>
        <w:t xml:space="preserve"> v </w:t>
      </w:r>
      <w:r w:rsidRPr="00C03310">
        <w:rPr>
          <w:b/>
          <w:sz w:val="24"/>
        </w:rPr>
        <w:t>oddiele II</w:t>
      </w:r>
      <w:r w:rsidR="00C03310">
        <w:rPr>
          <w:sz w:val="24"/>
        </w:rPr>
        <w:t xml:space="preserve"> v </w:t>
      </w:r>
      <w:r w:rsidRPr="00C03310">
        <w:rPr>
          <w:sz w:val="24"/>
        </w:rPr>
        <w:t xml:space="preserve">prípade pomoci podľa oddielu 5: </w:t>
      </w:r>
      <w:r w:rsidRPr="00C03310">
        <w:rPr>
          <w:i/>
          <w:sz w:val="24"/>
        </w:rPr>
        <w:t>Pomoc na dekarbonizáciu priemyslu.</w:t>
      </w:r>
    </w:p>
    <w:p w14:paraId="53F4C86A" w14:textId="77777777" w:rsidR="00C03310" w:rsidRDefault="00C03310" w:rsidP="00C708B0">
      <w:pPr>
        <w:pStyle w:val="Odsekzoznamu"/>
        <w:spacing w:before="240" w:after="240"/>
        <w:ind w:left="1440"/>
        <w:contextualSpacing w:val="0"/>
        <w:jc w:val="both"/>
        <w:rPr>
          <w:sz w:val="24"/>
          <w:u w:val="single"/>
        </w:rPr>
      </w:pPr>
    </w:p>
    <w:p w14:paraId="022E02D7" w14:textId="6AC11655" w:rsidR="00BC149C" w:rsidRPr="00C03310" w:rsidRDefault="00BC149C" w:rsidP="00C708B0">
      <w:pPr>
        <w:widowControl/>
        <w:autoSpaceDE/>
        <w:autoSpaceDN/>
        <w:spacing w:before="240" w:after="240" w:line="278" w:lineRule="auto"/>
        <w:rPr>
          <w:b/>
          <w:bCs/>
          <w:sz w:val="24"/>
          <w:szCs w:val="24"/>
        </w:rPr>
      </w:pPr>
      <w:r w:rsidRPr="00C03310">
        <w:br w:type="page"/>
      </w:r>
    </w:p>
    <w:p w14:paraId="0C82BADC" w14:textId="7C729096" w:rsidR="00BC149C" w:rsidRPr="00C03310" w:rsidRDefault="00BC149C" w:rsidP="00384991">
      <w:pPr>
        <w:pStyle w:val="Nadpis1"/>
        <w:jc w:val="both"/>
      </w:pPr>
      <w:r w:rsidRPr="00C03310">
        <w:lastRenderedPageBreak/>
        <w:t>ODDIEL I: VŠEOBECNÉ INFORMÁCIE</w:t>
      </w:r>
    </w:p>
    <w:p w14:paraId="329385B1" w14:textId="3FF907D2" w:rsidR="00C03310" w:rsidRDefault="001E3CDC" w:rsidP="0095151C">
      <w:pPr>
        <w:pStyle w:val="Odsekzoznamu"/>
        <w:numPr>
          <w:ilvl w:val="0"/>
          <w:numId w:val="1"/>
        </w:numPr>
        <w:tabs>
          <w:tab w:val="left" w:pos="1576"/>
        </w:tabs>
        <w:spacing w:before="240" w:after="240"/>
        <w:ind w:left="360"/>
        <w:contextualSpacing w:val="0"/>
        <w:jc w:val="both"/>
        <w:rPr>
          <w:sz w:val="24"/>
        </w:rPr>
      </w:pPr>
      <w:r w:rsidRPr="00C03310">
        <w:rPr>
          <w:sz w:val="24"/>
        </w:rPr>
        <w:t>Uveďte všetky dodatočné informácie</w:t>
      </w:r>
      <w:r w:rsidR="00C03310">
        <w:rPr>
          <w:sz w:val="24"/>
        </w:rPr>
        <w:t xml:space="preserve"> o </w:t>
      </w:r>
      <w:r w:rsidRPr="00C03310">
        <w:rPr>
          <w:sz w:val="24"/>
        </w:rPr>
        <w:t>stimulačnom účinku</w:t>
      </w:r>
      <w:r w:rsidR="00C03310">
        <w:rPr>
          <w:sz w:val="24"/>
        </w:rPr>
        <w:t xml:space="preserve"> v </w:t>
      </w:r>
      <w:r w:rsidRPr="00C03310">
        <w:rPr>
          <w:sz w:val="24"/>
        </w:rPr>
        <w:t>súlade</w:t>
      </w:r>
      <w:r w:rsidR="00C03310">
        <w:rPr>
          <w:sz w:val="24"/>
        </w:rPr>
        <w:t xml:space="preserve"> s </w:t>
      </w:r>
      <w:r w:rsidRPr="00C03310">
        <w:rPr>
          <w:sz w:val="24"/>
        </w:rPr>
        <w:t>bodmi 18</w:t>
      </w:r>
      <w:r w:rsidR="00C03310">
        <w:rPr>
          <w:sz w:val="24"/>
        </w:rPr>
        <w:t xml:space="preserve"> a </w:t>
      </w:r>
      <w:r w:rsidRPr="00C03310">
        <w:rPr>
          <w:sz w:val="24"/>
        </w:rPr>
        <w:t>19 CISAF</w:t>
      </w:r>
      <w:r w:rsidR="00C03310">
        <w:rPr>
          <w:sz w:val="24"/>
        </w:rPr>
        <w:t>:</w:t>
      </w:r>
    </w:p>
    <w:p w14:paraId="52288D8E" w14:textId="3472C8F1" w:rsidR="001E3CDC" w:rsidRPr="00C03310" w:rsidRDefault="001E3CDC" w:rsidP="00C708B0">
      <w:pPr>
        <w:tabs>
          <w:tab w:val="left" w:pos="1576"/>
        </w:tabs>
        <w:spacing w:before="240" w:after="240"/>
        <w:ind w:left="360"/>
        <w:jc w:val="both"/>
        <w:rPr>
          <w:sz w:val="24"/>
          <w:szCs w:val="24"/>
        </w:rPr>
      </w:pPr>
      <w:r w:rsidRPr="00C03310">
        <w:rPr>
          <w:sz w:val="24"/>
        </w:rPr>
        <w:fldChar w:fldCharType="begin" w:fldLock="1">
          <w:ffData>
            <w:name w:val="Text1"/>
            <w:enabled/>
            <w:calcOnExit w:val="0"/>
            <w:textInput/>
          </w:ffData>
        </w:fldChar>
      </w:r>
      <w:bookmarkStart w:id="0" w:name="Text1"/>
      <w:r w:rsidRPr="00C03310">
        <w:rPr>
          <w:sz w:val="24"/>
        </w:rPr>
        <w:instrText xml:space="preserve"> FORMTEXT </w:instrText>
      </w:r>
      <w:r w:rsidRPr="00C03310">
        <w:rPr>
          <w:sz w:val="24"/>
        </w:rPr>
      </w:r>
      <w:r w:rsidRPr="00C03310">
        <w:rPr>
          <w:sz w:val="24"/>
        </w:rPr>
        <w:fldChar w:fldCharType="separate"/>
      </w:r>
      <w:r w:rsidRPr="00C03310">
        <w:rPr>
          <w:sz w:val="24"/>
        </w:rPr>
        <w:t xml:space="preserve">     </w:t>
      </w:r>
      <w:r w:rsidRPr="00C03310">
        <w:rPr>
          <w:sz w:val="24"/>
        </w:rPr>
        <w:fldChar w:fldCharType="end"/>
      </w:r>
      <w:bookmarkEnd w:id="0"/>
    </w:p>
    <w:p w14:paraId="27ADA5E5" w14:textId="5C56A92B" w:rsidR="00C03310" w:rsidRDefault="001E3CDC" w:rsidP="0095151C">
      <w:pPr>
        <w:pStyle w:val="Odsekzoznamu"/>
        <w:numPr>
          <w:ilvl w:val="0"/>
          <w:numId w:val="1"/>
        </w:numPr>
        <w:tabs>
          <w:tab w:val="left" w:pos="1576"/>
        </w:tabs>
        <w:spacing w:before="240" w:after="240"/>
        <w:ind w:left="360"/>
        <w:contextualSpacing w:val="0"/>
        <w:jc w:val="both"/>
        <w:rPr>
          <w:sz w:val="24"/>
        </w:rPr>
      </w:pPr>
      <w:r w:rsidRPr="00C03310">
        <w:rPr>
          <w:sz w:val="24"/>
        </w:rPr>
        <w:t>Vysvetlite, či zohľadňujete akékoľvek relevantné právne predpisy Únie, ktoré by mohli byť neoddeliteľne spojené</w:t>
      </w:r>
      <w:r w:rsidR="00C03310">
        <w:rPr>
          <w:sz w:val="24"/>
        </w:rPr>
        <w:t xml:space="preserve"> s </w:t>
      </w:r>
      <w:r w:rsidRPr="00C03310">
        <w:rPr>
          <w:sz w:val="24"/>
        </w:rPr>
        <w:t>navrhovaným opatrením pomoci,</w:t>
      </w:r>
      <w:r w:rsidR="00C03310">
        <w:rPr>
          <w:sz w:val="24"/>
        </w:rPr>
        <w:t xml:space="preserve"> a </w:t>
      </w:r>
      <w:r w:rsidRPr="00C03310">
        <w:rPr>
          <w:sz w:val="24"/>
        </w:rPr>
        <w:t>potvrďte, že</w:t>
      </w:r>
      <w:r w:rsidR="00C03310">
        <w:rPr>
          <w:sz w:val="24"/>
        </w:rPr>
        <w:t xml:space="preserve"> v </w:t>
      </w:r>
      <w:r w:rsidRPr="00C03310">
        <w:rPr>
          <w:sz w:val="24"/>
        </w:rPr>
        <w:t>súlade</w:t>
      </w:r>
      <w:r w:rsidR="00C03310">
        <w:rPr>
          <w:sz w:val="24"/>
        </w:rPr>
        <w:t xml:space="preserve"> s </w:t>
      </w:r>
      <w:r w:rsidRPr="00C03310">
        <w:rPr>
          <w:sz w:val="24"/>
        </w:rPr>
        <w:t>bodom 20 CISAF navrhované opatrenia samy osebe alebo</w:t>
      </w:r>
      <w:r w:rsidR="00C03310">
        <w:rPr>
          <w:sz w:val="24"/>
        </w:rPr>
        <w:t xml:space="preserve"> v </w:t>
      </w:r>
      <w:r w:rsidRPr="00C03310">
        <w:rPr>
          <w:sz w:val="24"/>
        </w:rPr>
        <w:t>dôsledku podmienok, ktoré sú</w:t>
      </w:r>
      <w:r w:rsidR="00C03310">
        <w:rPr>
          <w:sz w:val="24"/>
        </w:rPr>
        <w:t xml:space="preserve"> s </w:t>
      </w:r>
      <w:r w:rsidRPr="00C03310">
        <w:rPr>
          <w:sz w:val="24"/>
        </w:rPr>
        <w:t>nimi spojené, alebo</w:t>
      </w:r>
      <w:r w:rsidR="00C03310">
        <w:rPr>
          <w:sz w:val="24"/>
        </w:rPr>
        <w:t xml:space="preserve"> v </w:t>
      </w:r>
      <w:r w:rsidRPr="00C03310">
        <w:rPr>
          <w:sz w:val="24"/>
        </w:rPr>
        <w:t>dôsledku ich metód financovania nepredstavujú nevyhnutne porušenie práva Únie</w:t>
      </w:r>
      <w:r w:rsidR="00C03310">
        <w:rPr>
          <w:sz w:val="24"/>
        </w:rPr>
        <w:t>:</w:t>
      </w:r>
    </w:p>
    <w:p w14:paraId="2E6401BC" w14:textId="607C9D5B" w:rsidR="001E3CDC" w:rsidRPr="00C03310" w:rsidRDefault="001E3CDC" w:rsidP="00C708B0">
      <w:pPr>
        <w:pStyle w:val="Odsekzoznamu"/>
        <w:tabs>
          <w:tab w:val="left" w:pos="1576"/>
        </w:tabs>
        <w:spacing w:before="240" w:after="240"/>
        <w:ind w:left="360"/>
        <w:contextualSpacing w:val="0"/>
        <w:jc w:val="both"/>
        <w:rPr>
          <w:rStyle w:val="Odkaznakomentr"/>
          <w:sz w:val="24"/>
          <w:szCs w:val="24"/>
        </w:rPr>
      </w:pPr>
      <w:r w:rsidRPr="00C03310">
        <w:rPr>
          <w:rStyle w:val="Odkaznakomentr"/>
          <w:sz w:val="24"/>
        </w:rPr>
        <w:fldChar w:fldCharType="begin" w:fldLock="1">
          <w:ffData>
            <w:name w:val="Text2"/>
            <w:enabled/>
            <w:calcOnExit w:val="0"/>
            <w:textInput/>
          </w:ffData>
        </w:fldChar>
      </w:r>
      <w:bookmarkStart w:id="1" w:name="Text2"/>
      <w:r w:rsidRPr="00C03310">
        <w:rPr>
          <w:rStyle w:val="Odkaznakomentr"/>
          <w:sz w:val="24"/>
        </w:rPr>
        <w:instrText xml:space="preserve"> FORMTEXT </w:instrText>
      </w:r>
      <w:r w:rsidRPr="00C03310">
        <w:rPr>
          <w:rStyle w:val="Odkaznakomentr"/>
          <w:sz w:val="24"/>
        </w:rPr>
      </w:r>
      <w:r w:rsidRPr="00C03310">
        <w:rPr>
          <w:rStyle w:val="Odkaznakomentr"/>
          <w:sz w:val="24"/>
        </w:rPr>
        <w:fldChar w:fldCharType="separate"/>
      </w:r>
      <w:r w:rsidRPr="00C03310">
        <w:t xml:space="preserve">     </w:t>
      </w:r>
      <w:r w:rsidRPr="00C03310">
        <w:rPr>
          <w:rStyle w:val="Odkaznakomentr"/>
          <w:sz w:val="24"/>
        </w:rPr>
        <w:fldChar w:fldCharType="end"/>
      </w:r>
      <w:bookmarkEnd w:id="1"/>
    </w:p>
    <w:p w14:paraId="4DA34D8E" w14:textId="5AE449D3" w:rsidR="001E3CDC" w:rsidRPr="00C03310" w:rsidRDefault="001E3CDC" w:rsidP="0095151C">
      <w:pPr>
        <w:pStyle w:val="Odsekzoznamu"/>
        <w:numPr>
          <w:ilvl w:val="0"/>
          <w:numId w:val="1"/>
        </w:numPr>
        <w:tabs>
          <w:tab w:val="left" w:pos="1576"/>
        </w:tabs>
        <w:spacing w:before="240" w:after="240"/>
        <w:ind w:left="360"/>
        <w:contextualSpacing w:val="0"/>
        <w:jc w:val="both"/>
        <w:rPr>
          <w:sz w:val="24"/>
          <w:szCs w:val="24"/>
        </w:rPr>
      </w:pPr>
      <w:r w:rsidRPr="00C03310">
        <w:rPr>
          <w:sz w:val="24"/>
        </w:rPr>
        <w:t>Potvrďte, že</w:t>
      </w:r>
      <w:r w:rsidR="00C03310">
        <w:rPr>
          <w:sz w:val="24"/>
        </w:rPr>
        <w:t xml:space="preserve"> v </w:t>
      </w:r>
      <w:r w:rsidRPr="00C03310">
        <w:rPr>
          <w:sz w:val="24"/>
        </w:rPr>
        <w:t>súlade</w:t>
      </w:r>
      <w:r w:rsidR="00C03310">
        <w:rPr>
          <w:sz w:val="24"/>
        </w:rPr>
        <w:t xml:space="preserve"> s </w:t>
      </w:r>
      <w:r w:rsidRPr="00C03310">
        <w:rPr>
          <w:sz w:val="24"/>
        </w:rPr>
        <w:t>bodom 28 CISAF sa pomoc podľa opatrenia neposkytne podnikom</w:t>
      </w:r>
      <w:r w:rsidR="00C03310">
        <w:rPr>
          <w:sz w:val="24"/>
        </w:rPr>
        <w:t xml:space="preserve"> v </w:t>
      </w:r>
      <w:r w:rsidRPr="00C03310">
        <w:rPr>
          <w:sz w:val="24"/>
        </w:rPr>
        <w:t>ťažkostiach</w:t>
      </w:r>
      <w:r w:rsidRPr="00C03310">
        <w:rPr>
          <w:rStyle w:val="Odkaznapoznmkupodiarou"/>
          <w:sz w:val="24"/>
          <w:szCs w:val="24"/>
        </w:rPr>
        <w:footnoteReference w:id="3"/>
      </w:r>
      <w:r w:rsidRPr="00C03310">
        <w:rPr>
          <w:sz w:val="24"/>
        </w:rPr>
        <w:t>:</w:t>
      </w:r>
    </w:p>
    <w:p w14:paraId="4A08E157" w14:textId="77777777" w:rsidR="00C03310" w:rsidRDefault="00000000" w:rsidP="00C708B0">
      <w:pPr>
        <w:pStyle w:val="Odsekzoznamu"/>
        <w:spacing w:before="240" w:after="240"/>
        <w:ind w:left="360"/>
        <w:contextualSpacing w:val="0"/>
        <w:jc w:val="both"/>
        <w:rPr>
          <w:sz w:val="24"/>
        </w:rPr>
      </w:pPr>
      <w:sdt>
        <w:sdtPr>
          <w:rPr>
            <w:sz w:val="24"/>
            <w:szCs w:val="24"/>
          </w:rPr>
          <w:id w:val="-1887862166"/>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p>
    <w:p w14:paraId="023419D9" w14:textId="149C44D2" w:rsidR="001E3CDC" w:rsidRPr="00C03310" w:rsidRDefault="00000000" w:rsidP="00C708B0">
      <w:pPr>
        <w:pStyle w:val="Odsekzoznamu"/>
        <w:spacing w:before="240" w:after="240"/>
        <w:ind w:left="360"/>
        <w:contextualSpacing w:val="0"/>
        <w:jc w:val="both"/>
        <w:rPr>
          <w:sz w:val="24"/>
          <w:szCs w:val="24"/>
        </w:rPr>
      </w:pPr>
      <w:sdt>
        <w:sdtPr>
          <w:rPr>
            <w:sz w:val="24"/>
            <w:szCs w:val="24"/>
          </w:rPr>
          <w:id w:val="-503969350"/>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 – vysvetlite: </w:t>
      </w:r>
      <w:r w:rsidR="007C0F0E" w:rsidRPr="00C03310">
        <w:rPr>
          <w:sz w:val="24"/>
        </w:rPr>
        <w:fldChar w:fldCharType="begin" w:fldLock="1">
          <w:ffData>
            <w:name w:val="Text4"/>
            <w:enabled/>
            <w:calcOnExit w:val="0"/>
            <w:textInput/>
          </w:ffData>
        </w:fldChar>
      </w:r>
      <w:bookmarkStart w:id="2" w:name="Text4"/>
      <w:r w:rsidR="007C0F0E" w:rsidRPr="00C03310">
        <w:rPr>
          <w:sz w:val="24"/>
        </w:rPr>
        <w:instrText xml:space="preserve"> FORMTEXT </w:instrText>
      </w:r>
      <w:r w:rsidR="007C0F0E" w:rsidRPr="00C03310">
        <w:rPr>
          <w:sz w:val="24"/>
        </w:rPr>
      </w:r>
      <w:r w:rsidR="007C0F0E" w:rsidRPr="00C03310">
        <w:rPr>
          <w:sz w:val="24"/>
        </w:rPr>
        <w:fldChar w:fldCharType="separate"/>
      </w:r>
      <w:r w:rsidR="007C0F0E" w:rsidRPr="00C03310">
        <w:rPr>
          <w:sz w:val="24"/>
        </w:rPr>
        <w:t xml:space="preserve">     </w:t>
      </w:r>
      <w:r w:rsidR="007C0F0E" w:rsidRPr="00C03310">
        <w:rPr>
          <w:sz w:val="24"/>
        </w:rPr>
        <w:fldChar w:fldCharType="end"/>
      </w:r>
      <w:bookmarkEnd w:id="2"/>
    </w:p>
    <w:p w14:paraId="1AF0E78E" w14:textId="0EB6F869" w:rsidR="00C03310" w:rsidRDefault="001E3CDC" w:rsidP="0095151C">
      <w:pPr>
        <w:pStyle w:val="Odsekzoznamu"/>
        <w:numPr>
          <w:ilvl w:val="0"/>
          <w:numId w:val="1"/>
        </w:numPr>
        <w:spacing w:before="240" w:after="240"/>
        <w:ind w:left="360"/>
        <w:contextualSpacing w:val="0"/>
        <w:jc w:val="both"/>
        <w:rPr>
          <w:sz w:val="24"/>
        </w:rPr>
      </w:pPr>
      <w:r w:rsidRPr="00C03310">
        <w:rPr>
          <w:sz w:val="24"/>
        </w:rPr>
        <w:t>Ak sa pomoc poskytuje prostredníctvom úverových inštitúcií alebo iných finančných inštitúcií, opíšte, ako sa</w:t>
      </w:r>
      <w:r w:rsidR="00C03310">
        <w:rPr>
          <w:sz w:val="24"/>
        </w:rPr>
        <w:t xml:space="preserve"> v </w:t>
      </w:r>
      <w:r w:rsidRPr="00C03310">
        <w:rPr>
          <w:sz w:val="24"/>
        </w:rPr>
        <w:t>súlade</w:t>
      </w:r>
      <w:r w:rsidR="00C03310">
        <w:rPr>
          <w:sz w:val="24"/>
        </w:rPr>
        <w:t xml:space="preserve"> s </w:t>
      </w:r>
      <w:r w:rsidRPr="00C03310">
        <w:rPr>
          <w:sz w:val="24"/>
        </w:rPr>
        <w:t>bodom 34 CISAF zabezpečuje, aby finanční sprostredkovatelia</w:t>
      </w:r>
      <w:r w:rsidR="00C03310">
        <w:rPr>
          <w:sz w:val="24"/>
        </w:rPr>
        <w:t xml:space="preserve"> v </w:t>
      </w:r>
      <w:r w:rsidRPr="00C03310">
        <w:rPr>
          <w:sz w:val="24"/>
        </w:rPr>
        <w:t>najväčšom možnom rozsahu postúpili výhodu konečným príjemcom (napr. vo forme vyšších objemov financovania, rizikovejších portfólií, menších požiadaviek na kolaterál, nižších poplatkov za záruku alebo nižších úrokových sadzieb, než by to bolo bez takýchto verejných záruk)</w:t>
      </w:r>
      <w:r w:rsidR="00C03310">
        <w:rPr>
          <w:sz w:val="24"/>
        </w:rPr>
        <w:t>:</w:t>
      </w:r>
    </w:p>
    <w:p w14:paraId="08890902" w14:textId="323E4BDB" w:rsidR="001E3CDC" w:rsidRPr="00C03310" w:rsidRDefault="001E3CDC" w:rsidP="00C708B0">
      <w:pPr>
        <w:spacing w:before="240" w:after="240"/>
        <w:ind w:left="360"/>
        <w:jc w:val="both"/>
        <w:rPr>
          <w:sz w:val="24"/>
          <w:szCs w:val="24"/>
        </w:rPr>
      </w:pPr>
      <w:r w:rsidRPr="00C03310">
        <w:rPr>
          <w:sz w:val="24"/>
        </w:rPr>
        <w:fldChar w:fldCharType="begin" w:fldLock="1">
          <w:ffData>
            <w:name w:val="Text5"/>
            <w:enabled/>
            <w:calcOnExit w:val="0"/>
            <w:textInput/>
          </w:ffData>
        </w:fldChar>
      </w:r>
      <w:bookmarkStart w:id="3" w:name="Text5"/>
      <w:r w:rsidRPr="00C03310">
        <w:rPr>
          <w:sz w:val="24"/>
        </w:rPr>
        <w:instrText xml:space="preserve"> FORMTEXT </w:instrText>
      </w:r>
      <w:r w:rsidRPr="00C03310">
        <w:rPr>
          <w:sz w:val="24"/>
        </w:rPr>
      </w:r>
      <w:r w:rsidRPr="00C03310">
        <w:rPr>
          <w:sz w:val="24"/>
        </w:rPr>
        <w:fldChar w:fldCharType="separate"/>
      </w:r>
      <w:r w:rsidRPr="00C03310">
        <w:rPr>
          <w:sz w:val="24"/>
        </w:rPr>
        <w:t xml:space="preserve">     </w:t>
      </w:r>
      <w:r w:rsidRPr="00C03310">
        <w:rPr>
          <w:sz w:val="24"/>
        </w:rPr>
        <w:fldChar w:fldCharType="end"/>
      </w:r>
      <w:bookmarkEnd w:id="3"/>
    </w:p>
    <w:p w14:paraId="5BB02D1D" w14:textId="2F3DD1F0" w:rsidR="00C03310" w:rsidRDefault="001E3CDC" w:rsidP="0095151C">
      <w:pPr>
        <w:pStyle w:val="Odsekzoznamu"/>
        <w:numPr>
          <w:ilvl w:val="0"/>
          <w:numId w:val="1"/>
        </w:numPr>
        <w:tabs>
          <w:tab w:val="left" w:pos="1576"/>
        </w:tabs>
        <w:spacing w:before="240" w:after="240"/>
        <w:ind w:left="360"/>
        <w:contextualSpacing w:val="0"/>
        <w:jc w:val="both"/>
        <w:rPr>
          <w:sz w:val="24"/>
        </w:rPr>
      </w:pPr>
      <w:r w:rsidRPr="00C03310">
        <w:rPr>
          <w:sz w:val="24"/>
        </w:rPr>
        <w:t>Potvrďte, že</w:t>
      </w:r>
      <w:r w:rsidR="00C03310">
        <w:rPr>
          <w:sz w:val="24"/>
        </w:rPr>
        <w:t xml:space="preserve"> v </w:t>
      </w:r>
      <w:r w:rsidRPr="00C03310">
        <w:rPr>
          <w:sz w:val="24"/>
        </w:rPr>
        <w:t>súlade</w:t>
      </w:r>
      <w:r w:rsidR="00C03310">
        <w:rPr>
          <w:sz w:val="24"/>
        </w:rPr>
        <w:t xml:space="preserve"> s </w:t>
      </w:r>
      <w:r w:rsidRPr="00C03310">
        <w:rPr>
          <w:sz w:val="24"/>
        </w:rPr>
        <w:t>bodom 36 CISAF pomoc nie je podmienená premiestnením výrobnej činnosti alebo inej činnosti príjemcu</w:t>
      </w:r>
      <w:r w:rsidR="00C03310">
        <w:rPr>
          <w:sz w:val="24"/>
        </w:rPr>
        <w:t xml:space="preserve"> z </w:t>
      </w:r>
      <w:r w:rsidRPr="00C03310">
        <w:rPr>
          <w:sz w:val="24"/>
        </w:rPr>
        <w:t>inej krajiny</w:t>
      </w:r>
      <w:r w:rsidR="00C03310">
        <w:rPr>
          <w:sz w:val="24"/>
        </w:rPr>
        <w:t xml:space="preserve"> v </w:t>
      </w:r>
      <w:r w:rsidRPr="00C03310">
        <w:rPr>
          <w:sz w:val="24"/>
        </w:rPr>
        <w:t>EHP na územie členského štátu poskytujúceho pomoc</w:t>
      </w:r>
      <w:r w:rsidR="00C03310">
        <w:rPr>
          <w:sz w:val="24"/>
        </w:rPr>
        <w:t>:</w:t>
      </w:r>
    </w:p>
    <w:p w14:paraId="2607E5A2" w14:textId="77777777" w:rsidR="00C03310" w:rsidRDefault="00000000" w:rsidP="00C708B0">
      <w:pPr>
        <w:tabs>
          <w:tab w:val="left" w:pos="1576"/>
        </w:tabs>
        <w:spacing w:before="240" w:after="240"/>
        <w:ind w:left="360"/>
        <w:jc w:val="both"/>
        <w:rPr>
          <w:sz w:val="24"/>
        </w:rPr>
      </w:pPr>
      <w:sdt>
        <w:sdtPr>
          <w:rPr>
            <w:rFonts w:ascii="MS Gothic" w:eastAsia="MS Gothic" w:hAnsi="MS Gothic"/>
            <w:sz w:val="24"/>
            <w:szCs w:val="24"/>
          </w:rPr>
          <w:id w:val="-198320971"/>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p>
    <w:p w14:paraId="1D3D8EDC" w14:textId="37828A7E" w:rsidR="001E3CDC" w:rsidRPr="00C03310" w:rsidRDefault="00000000" w:rsidP="00C708B0">
      <w:pPr>
        <w:spacing w:before="240" w:after="240"/>
        <w:ind w:left="360"/>
        <w:jc w:val="both"/>
        <w:rPr>
          <w:sz w:val="24"/>
          <w:szCs w:val="24"/>
        </w:rPr>
      </w:pPr>
      <w:sdt>
        <w:sdtPr>
          <w:rPr>
            <w:rFonts w:ascii="MS Gothic" w:eastAsia="MS Gothic" w:hAnsi="MS Gothic"/>
            <w:sz w:val="24"/>
            <w:szCs w:val="24"/>
          </w:rPr>
          <w:id w:val="2011869729"/>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 – vysvetlite: </w:t>
      </w:r>
      <w:r w:rsidR="007C0F0E" w:rsidRPr="00C03310">
        <w:rPr>
          <w:sz w:val="24"/>
        </w:rPr>
        <w:fldChar w:fldCharType="begin" w:fldLock="1">
          <w:ffData>
            <w:name w:val="Text4"/>
            <w:enabled/>
            <w:calcOnExit w:val="0"/>
            <w:textInput/>
          </w:ffData>
        </w:fldChar>
      </w:r>
      <w:r w:rsidR="007C0F0E" w:rsidRPr="00C03310">
        <w:rPr>
          <w:sz w:val="24"/>
        </w:rPr>
        <w:instrText xml:space="preserve"> FORMTEXT </w:instrText>
      </w:r>
      <w:r w:rsidR="007C0F0E" w:rsidRPr="00C03310">
        <w:rPr>
          <w:sz w:val="24"/>
        </w:rPr>
      </w:r>
      <w:r w:rsidR="007C0F0E" w:rsidRPr="00C03310">
        <w:rPr>
          <w:sz w:val="24"/>
        </w:rPr>
        <w:fldChar w:fldCharType="separate"/>
      </w:r>
      <w:r w:rsidR="007C0F0E" w:rsidRPr="00C03310">
        <w:t xml:space="preserve">     </w:t>
      </w:r>
      <w:r w:rsidR="007C0F0E" w:rsidRPr="00C03310">
        <w:rPr>
          <w:sz w:val="24"/>
        </w:rPr>
        <w:fldChar w:fldCharType="end"/>
      </w:r>
    </w:p>
    <w:p w14:paraId="5F002241" w14:textId="7D5841AE" w:rsidR="00C03310" w:rsidRDefault="001E3CDC" w:rsidP="0095151C">
      <w:pPr>
        <w:pStyle w:val="Odsekzoznamu"/>
        <w:numPr>
          <w:ilvl w:val="0"/>
          <w:numId w:val="1"/>
        </w:numPr>
        <w:tabs>
          <w:tab w:val="left" w:pos="1576"/>
        </w:tabs>
        <w:spacing w:before="240" w:after="240"/>
        <w:ind w:left="360"/>
        <w:contextualSpacing w:val="0"/>
        <w:jc w:val="both"/>
        <w:rPr>
          <w:sz w:val="24"/>
        </w:rPr>
      </w:pPr>
      <w:r w:rsidRPr="00C03310">
        <w:rPr>
          <w:sz w:val="24"/>
        </w:rPr>
        <w:t>Potvrďte, že</w:t>
      </w:r>
      <w:r w:rsidR="00C03310">
        <w:rPr>
          <w:sz w:val="24"/>
        </w:rPr>
        <w:t xml:space="preserve"> v </w:t>
      </w:r>
      <w:r w:rsidRPr="00C03310">
        <w:rPr>
          <w:sz w:val="24"/>
        </w:rPr>
        <w:t>súlade</w:t>
      </w:r>
      <w:r w:rsidR="00C03310">
        <w:rPr>
          <w:sz w:val="24"/>
        </w:rPr>
        <w:t xml:space="preserve"> s </w:t>
      </w:r>
      <w:r w:rsidRPr="00C03310">
        <w:rPr>
          <w:sz w:val="24"/>
        </w:rPr>
        <w:t>bodom 38 CISAF sa pomoc</w:t>
      </w:r>
      <w:r w:rsidR="00C03310">
        <w:rPr>
          <w:sz w:val="24"/>
        </w:rPr>
        <w:t xml:space="preserve"> v </w:t>
      </w:r>
      <w:r w:rsidRPr="00C03310">
        <w:rPr>
          <w:sz w:val="24"/>
        </w:rPr>
        <w:t>rámci opatrenia môže kumulovať len</w:t>
      </w:r>
      <w:r w:rsidR="00C03310">
        <w:rPr>
          <w:sz w:val="24"/>
        </w:rPr>
        <w:t xml:space="preserve"> s </w:t>
      </w:r>
      <w:r w:rsidRPr="00C03310">
        <w:rPr>
          <w:sz w:val="24"/>
        </w:rPr>
        <w:t xml:space="preserve">inou štátnou pomocou alebo pomocou </w:t>
      </w:r>
      <w:r w:rsidRPr="00C03310">
        <w:rPr>
          <w:i/>
          <w:sz w:val="24"/>
        </w:rPr>
        <w:t>de minimis</w:t>
      </w:r>
      <w:r w:rsidRPr="00C03310">
        <w:rPr>
          <w:sz w:val="24"/>
        </w:rPr>
        <w:t>, alebo sa môže kombinovať</w:t>
      </w:r>
      <w:r w:rsidR="00C03310">
        <w:rPr>
          <w:sz w:val="24"/>
        </w:rPr>
        <w:t xml:space="preserve"> s </w:t>
      </w:r>
      <w:r w:rsidRPr="00C03310">
        <w:rPr>
          <w:sz w:val="24"/>
        </w:rPr>
        <w:t>centrálne riadenými fondmi EÚ,</w:t>
      </w:r>
      <w:r w:rsidR="00C03310">
        <w:rPr>
          <w:sz w:val="24"/>
        </w:rPr>
        <w:t xml:space="preserve"> a </w:t>
      </w:r>
      <w:r w:rsidRPr="00C03310">
        <w:rPr>
          <w:sz w:val="24"/>
        </w:rPr>
        <w:t>to za týchto podmienok: a) kumulácia alebo kombinácia je možná, ak sa opatrenia týkajú rôznych identifikovateľných oprávnených nákladov; b) kumulácia alebo kombinácia je možná</w:t>
      </w:r>
      <w:r w:rsidR="00C03310">
        <w:rPr>
          <w:sz w:val="24"/>
        </w:rPr>
        <w:t xml:space="preserve"> v </w:t>
      </w:r>
      <w:r w:rsidRPr="00C03310">
        <w:rPr>
          <w:sz w:val="24"/>
        </w:rPr>
        <w:t>súvislosti</w:t>
      </w:r>
      <w:r w:rsidR="00C03310">
        <w:rPr>
          <w:sz w:val="24"/>
        </w:rPr>
        <w:t xml:space="preserve"> s </w:t>
      </w:r>
      <w:r w:rsidRPr="00C03310">
        <w:rPr>
          <w:sz w:val="24"/>
        </w:rPr>
        <w:t>tými istými oprávnenými nákladmi, ktoré sa čiastočne alebo úplne prekrývajú, pokiaľ takáto kumulácia alebo kombinácia nevedie</w:t>
      </w:r>
      <w:r w:rsidR="00C03310">
        <w:rPr>
          <w:sz w:val="24"/>
        </w:rPr>
        <w:t xml:space="preserve"> k </w:t>
      </w:r>
      <w:r w:rsidRPr="00C03310">
        <w:rPr>
          <w:sz w:val="24"/>
        </w:rPr>
        <w:t>prekročeniu najvyššej intenzity alebo výšky podpory uplatniteľnej podľa ktorejkoľvek</w:t>
      </w:r>
      <w:r w:rsidR="00C03310">
        <w:rPr>
          <w:sz w:val="24"/>
        </w:rPr>
        <w:t xml:space="preserve"> z </w:t>
      </w:r>
      <w:r w:rsidRPr="00C03310">
        <w:rPr>
          <w:sz w:val="24"/>
        </w:rPr>
        <w:t>príslušných podmienok,</w:t>
      </w:r>
      <w:r w:rsidR="00C03310">
        <w:rPr>
          <w:sz w:val="24"/>
        </w:rPr>
        <w:t xml:space="preserve"> a </w:t>
      </w:r>
      <w:r w:rsidRPr="00C03310">
        <w:rPr>
          <w:sz w:val="24"/>
        </w:rPr>
        <w:t>c) kumulácia je možná</w:t>
      </w:r>
      <w:r w:rsidR="00C03310">
        <w:rPr>
          <w:sz w:val="24"/>
        </w:rPr>
        <w:t xml:space="preserve"> s </w:t>
      </w:r>
      <w:r w:rsidRPr="00C03310">
        <w:rPr>
          <w:sz w:val="24"/>
        </w:rPr>
        <w:t xml:space="preserve">inou štátnou pomocou bez identifikovateľných oprávnených nákladov. Tieto pravidlá kumulácie zahrňte do svojho </w:t>
      </w:r>
      <w:r w:rsidRPr="00C03310">
        <w:rPr>
          <w:sz w:val="24"/>
        </w:rPr>
        <w:lastRenderedPageBreak/>
        <w:t>právneho základu</w:t>
      </w:r>
      <w:r w:rsidR="00C03310">
        <w:rPr>
          <w:sz w:val="24"/>
        </w:rPr>
        <w:t>:</w:t>
      </w:r>
    </w:p>
    <w:p w14:paraId="789DC94A" w14:textId="77777777" w:rsidR="00C03310" w:rsidRDefault="00000000" w:rsidP="00C708B0">
      <w:pPr>
        <w:tabs>
          <w:tab w:val="left" w:pos="1576"/>
        </w:tabs>
        <w:spacing w:before="240" w:after="240"/>
        <w:ind w:left="360"/>
        <w:jc w:val="both"/>
        <w:rPr>
          <w:sz w:val="24"/>
        </w:rPr>
      </w:pPr>
      <w:sdt>
        <w:sdtPr>
          <w:rPr>
            <w:rFonts w:ascii="MS Gothic" w:eastAsia="MS Gothic" w:hAnsi="MS Gothic"/>
            <w:sz w:val="24"/>
            <w:szCs w:val="24"/>
          </w:rPr>
          <w:id w:val="-1850783729"/>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p>
    <w:p w14:paraId="54ADB197" w14:textId="19D76DD8" w:rsidR="001E3CDC" w:rsidRPr="00C03310" w:rsidRDefault="00000000" w:rsidP="00C708B0">
      <w:pPr>
        <w:spacing w:before="240" w:after="240"/>
        <w:ind w:left="360"/>
        <w:jc w:val="both"/>
        <w:rPr>
          <w:sz w:val="24"/>
          <w:szCs w:val="24"/>
        </w:rPr>
      </w:pPr>
      <w:sdt>
        <w:sdtPr>
          <w:rPr>
            <w:rFonts w:ascii="MS Gothic" w:eastAsia="MS Gothic" w:hAnsi="MS Gothic"/>
            <w:sz w:val="24"/>
            <w:szCs w:val="24"/>
          </w:rPr>
          <w:id w:val="-1440374655"/>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 – vysvetlite: </w:t>
      </w:r>
      <w:r w:rsidR="007C0F0E" w:rsidRPr="00C03310">
        <w:rPr>
          <w:sz w:val="24"/>
        </w:rPr>
        <w:fldChar w:fldCharType="begin" w:fldLock="1">
          <w:ffData>
            <w:name w:val="Text4"/>
            <w:enabled/>
            <w:calcOnExit w:val="0"/>
            <w:textInput/>
          </w:ffData>
        </w:fldChar>
      </w:r>
      <w:r w:rsidR="007C0F0E" w:rsidRPr="00C03310">
        <w:rPr>
          <w:sz w:val="24"/>
        </w:rPr>
        <w:instrText xml:space="preserve"> FORMTEXT </w:instrText>
      </w:r>
      <w:r w:rsidR="007C0F0E" w:rsidRPr="00C03310">
        <w:rPr>
          <w:sz w:val="24"/>
        </w:rPr>
      </w:r>
      <w:r w:rsidR="007C0F0E" w:rsidRPr="00C03310">
        <w:rPr>
          <w:sz w:val="24"/>
        </w:rPr>
        <w:fldChar w:fldCharType="separate"/>
      </w:r>
      <w:r w:rsidR="007C0F0E" w:rsidRPr="00C03310">
        <w:t xml:space="preserve">     </w:t>
      </w:r>
      <w:r w:rsidR="007C0F0E" w:rsidRPr="00C03310">
        <w:rPr>
          <w:sz w:val="24"/>
        </w:rPr>
        <w:fldChar w:fldCharType="end"/>
      </w:r>
    </w:p>
    <w:p w14:paraId="6715E435" w14:textId="7388ACEA" w:rsidR="00C03310" w:rsidRDefault="001E3CDC" w:rsidP="0095151C">
      <w:pPr>
        <w:pStyle w:val="Odsekzoznamu"/>
        <w:numPr>
          <w:ilvl w:val="0"/>
          <w:numId w:val="1"/>
        </w:numPr>
        <w:tabs>
          <w:tab w:val="left" w:pos="1576"/>
        </w:tabs>
        <w:spacing w:before="240" w:after="240"/>
        <w:ind w:left="360"/>
        <w:contextualSpacing w:val="0"/>
        <w:jc w:val="both"/>
        <w:rPr>
          <w:sz w:val="24"/>
        </w:rPr>
      </w:pPr>
      <w:r w:rsidRPr="00C03310">
        <w:rPr>
          <w:sz w:val="24"/>
        </w:rPr>
        <w:t>Zaviažte sa, že budete dodržiavať povinnosti týkajúce sa monitorovania</w:t>
      </w:r>
      <w:r w:rsidR="00C03310">
        <w:rPr>
          <w:sz w:val="24"/>
        </w:rPr>
        <w:t xml:space="preserve"> a </w:t>
      </w:r>
      <w:r w:rsidRPr="00C03310">
        <w:rPr>
          <w:sz w:val="24"/>
        </w:rPr>
        <w:t>podávania správ stanovené</w:t>
      </w:r>
      <w:r w:rsidR="00C03310">
        <w:rPr>
          <w:sz w:val="24"/>
        </w:rPr>
        <w:t xml:space="preserve"> v </w:t>
      </w:r>
      <w:r w:rsidRPr="00C03310">
        <w:rPr>
          <w:sz w:val="24"/>
        </w:rPr>
        <w:t>oddiele 9 CISAF vrátane povinnosti uverejniť do šiestich mesiacov od poskytnutia pomoci (alebo</w:t>
      </w:r>
      <w:r w:rsidR="00C03310">
        <w:rPr>
          <w:sz w:val="24"/>
        </w:rPr>
        <w:t xml:space="preserve"> v </w:t>
      </w:r>
      <w:r w:rsidRPr="00C03310">
        <w:rPr>
          <w:sz w:val="24"/>
        </w:rPr>
        <w:t>prípade pomoci vo forme daňového zvýhodnenia do jedného roka odo dňa, keď sa má predložiť daňové priznanie</w:t>
      </w:r>
      <w:r w:rsidRPr="00C03310">
        <w:rPr>
          <w:rStyle w:val="Odkaznapoznmkupodiarou"/>
          <w:sz w:val="24"/>
          <w:szCs w:val="24"/>
        </w:rPr>
        <w:footnoteReference w:id="4"/>
      </w:r>
      <w:r w:rsidRPr="00C03310">
        <w:rPr>
          <w:sz w:val="24"/>
        </w:rPr>
        <w:t>)</w:t>
      </w:r>
      <w:r w:rsidR="00C03310">
        <w:rPr>
          <w:sz w:val="24"/>
        </w:rPr>
        <w:t xml:space="preserve"> v </w:t>
      </w:r>
      <w:r w:rsidRPr="00C03310">
        <w:rPr>
          <w:sz w:val="24"/>
        </w:rPr>
        <w:t>prípade každej individuálnej pomoci nad 100 000 EUR</w:t>
      </w:r>
      <w:r w:rsidRPr="00C03310">
        <w:rPr>
          <w:rStyle w:val="Odkaznapoznmkupodiarou"/>
          <w:sz w:val="24"/>
          <w:szCs w:val="24"/>
        </w:rPr>
        <w:footnoteReference w:id="5"/>
      </w:r>
      <w:r w:rsidRPr="00C03310">
        <w:rPr>
          <w:sz w:val="24"/>
        </w:rPr>
        <w:t xml:space="preserve"> poskytnutej</w:t>
      </w:r>
      <w:r w:rsidR="00C03310">
        <w:rPr>
          <w:sz w:val="24"/>
        </w:rPr>
        <w:t xml:space="preserve"> v </w:t>
      </w:r>
      <w:r w:rsidRPr="00C03310">
        <w:rPr>
          <w:sz w:val="24"/>
        </w:rPr>
        <w:t>rámci opatrenia informácie</w:t>
      </w:r>
      <w:r w:rsidR="00C03310">
        <w:rPr>
          <w:sz w:val="24"/>
        </w:rPr>
        <w:t xml:space="preserve"> o </w:t>
      </w:r>
      <w:r w:rsidRPr="00C03310">
        <w:rPr>
          <w:sz w:val="24"/>
        </w:rPr>
        <w:t>dátume poskytnutia pomoci, výške pomoci, oprávnených nákladoch, totožnosti príjemcu, druhu</w:t>
      </w:r>
      <w:r w:rsidR="00C03310">
        <w:rPr>
          <w:sz w:val="24"/>
        </w:rPr>
        <w:t xml:space="preserve"> a </w:t>
      </w:r>
      <w:r w:rsidRPr="00C03310">
        <w:rPr>
          <w:sz w:val="24"/>
        </w:rPr>
        <w:t>umiestnení podporovanej investície</w:t>
      </w:r>
      <w:r w:rsidR="00C03310">
        <w:rPr>
          <w:sz w:val="24"/>
        </w:rPr>
        <w:t>:</w:t>
      </w:r>
    </w:p>
    <w:p w14:paraId="042512F7" w14:textId="7FFEA53C" w:rsidR="001E3CDC" w:rsidRPr="00C03310" w:rsidRDefault="00000000" w:rsidP="00C708B0">
      <w:pPr>
        <w:pStyle w:val="Odsekzoznamu"/>
        <w:tabs>
          <w:tab w:val="left" w:pos="1576"/>
        </w:tabs>
        <w:spacing w:before="240" w:after="240"/>
        <w:ind w:left="360"/>
        <w:contextualSpacing w:val="0"/>
        <w:jc w:val="both"/>
        <w:rPr>
          <w:sz w:val="24"/>
          <w:szCs w:val="24"/>
        </w:rPr>
      </w:pPr>
      <w:sdt>
        <w:sdtPr>
          <w:rPr>
            <w:sz w:val="24"/>
            <w:szCs w:val="24"/>
          </w:rPr>
          <w:id w:val="-1999800861"/>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905346999"/>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46E18BE9" w14:textId="09ED1BCC" w:rsidR="00C03310" w:rsidRDefault="001E3CDC" w:rsidP="0095151C">
      <w:pPr>
        <w:pStyle w:val="Odsekzoznamu"/>
        <w:numPr>
          <w:ilvl w:val="0"/>
          <w:numId w:val="1"/>
        </w:numPr>
        <w:tabs>
          <w:tab w:val="left" w:pos="1576"/>
        </w:tabs>
        <w:spacing w:before="240" w:after="240"/>
        <w:ind w:left="360"/>
        <w:contextualSpacing w:val="0"/>
        <w:jc w:val="both"/>
        <w:rPr>
          <w:sz w:val="24"/>
        </w:rPr>
      </w:pPr>
      <w:r w:rsidRPr="00C03310">
        <w:rPr>
          <w:sz w:val="24"/>
        </w:rPr>
        <w:t>Zaviažte sa, že zabezpečíte vedenie podrobných záznamov</w:t>
      </w:r>
      <w:r w:rsidR="00C03310">
        <w:rPr>
          <w:sz w:val="24"/>
        </w:rPr>
        <w:t xml:space="preserve"> o </w:t>
      </w:r>
      <w:r w:rsidRPr="00C03310">
        <w:rPr>
          <w:sz w:val="24"/>
        </w:rPr>
        <w:t>poskytovaní pomoci na základe CISAF. Tieto záznamy, ktoré musia obsahovať všetky informácie potrebné na preukázanie toho, že boli dodržané potrebné podmienky, sa musia archivovať desať rokov od poskytnutia pomoci</w:t>
      </w:r>
      <w:r w:rsidR="00C03310">
        <w:rPr>
          <w:sz w:val="24"/>
        </w:rPr>
        <w:t xml:space="preserve"> a </w:t>
      </w:r>
      <w:r w:rsidRPr="00C03310">
        <w:rPr>
          <w:sz w:val="24"/>
        </w:rPr>
        <w:t>na požiadanie predložiť Komisii</w:t>
      </w:r>
      <w:r w:rsidR="00C03310">
        <w:rPr>
          <w:sz w:val="24"/>
        </w:rPr>
        <w:t>:</w:t>
      </w:r>
    </w:p>
    <w:p w14:paraId="6D066527" w14:textId="27496CD9" w:rsidR="001E3CDC" w:rsidRPr="00C03310" w:rsidRDefault="00000000" w:rsidP="00C708B0">
      <w:pPr>
        <w:pStyle w:val="Odsekzoznamu"/>
        <w:tabs>
          <w:tab w:val="left" w:pos="1576"/>
        </w:tabs>
        <w:spacing w:before="240" w:after="240"/>
        <w:ind w:left="360"/>
        <w:contextualSpacing w:val="0"/>
        <w:jc w:val="both"/>
        <w:rPr>
          <w:sz w:val="24"/>
          <w:szCs w:val="24"/>
        </w:rPr>
      </w:pPr>
      <w:sdt>
        <w:sdtPr>
          <w:rPr>
            <w:sz w:val="24"/>
            <w:szCs w:val="24"/>
          </w:rPr>
          <w:id w:val="-474372987"/>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288438410"/>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29637FDB" w14:textId="026A59AE" w:rsidR="001E3CDC" w:rsidRPr="00C03310" w:rsidRDefault="001E3CDC" w:rsidP="0095151C">
      <w:pPr>
        <w:pStyle w:val="Odsekzoznamu"/>
        <w:numPr>
          <w:ilvl w:val="0"/>
          <w:numId w:val="1"/>
        </w:numPr>
        <w:tabs>
          <w:tab w:val="left" w:pos="1576"/>
        </w:tabs>
        <w:spacing w:before="240" w:after="240"/>
        <w:ind w:left="360"/>
        <w:contextualSpacing w:val="0"/>
        <w:jc w:val="both"/>
        <w:rPr>
          <w:sz w:val="24"/>
          <w:szCs w:val="24"/>
        </w:rPr>
      </w:pPr>
      <w:r w:rsidRPr="00C03310">
        <w:rPr>
          <w:sz w:val="24"/>
        </w:rPr>
        <w:t>Je navrhovaná schéma spolufinancovaná</w:t>
      </w:r>
      <w:r w:rsidR="00C03310">
        <w:rPr>
          <w:sz w:val="24"/>
        </w:rPr>
        <w:t xml:space="preserve"> z </w:t>
      </w:r>
      <w:r w:rsidRPr="00C03310">
        <w:rPr>
          <w:sz w:val="24"/>
        </w:rPr>
        <w:t>Európskeho fondu regionálneho rozvoja (EFRR), Európskeho sociálneho fondu (ESF), Kohézneho fondu (KF), Európskeho poľnohospodárskeho fondu pre rozvoj vidieka (EPFRV), Európskeho námorného, rybolovného</w:t>
      </w:r>
      <w:r w:rsidR="00C03310">
        <w:rPr>
          <w:sz w:val="24"/>
        </w:rPr>
        <w:t xml:space="preserve"> a </w:t>
      </w:r>
      <w:r w:rsidRPr="00C03310">
        <w:rPr>
          <w:sz w:val="24"/>
        </w:rPr>
        <w:t>akvakultúrneho fondu (ENRAF), Fondu solidarity Európskej únie (FSEÚ)?</w:t>
      </w:r>
    </w:p>
    <w:p w14:paraId="692CC39B" w14:textId="6DFDF76F" w:rsidR="001E3CDC" w:rsidRPr="00C03310" w:rsidRDefault="00000000" w:rsidP="00C708B0">
      <w:pPr>
        <w:tabs>
          <w:tab w:val="left" w:pos="1576"/>
        </w:tabs>
        <w:spacing w:before="240" w:after="240"/>
        <w:ind w:left="360"/>
        <w:jc w:val="both"/>
        <w:rPr>
          <w:sz w:val="24"/>
          <w:szCs w:val="24"/>
        </w:rPr>
      </w:pPr>
      <w:sdt>
        <w:sdtPr>
          <w:rPr>
            <w:rFonts w:ascii="MS Gothic" w:eastAsia="MS Gothic" w:hAnsi="MS Gothic"/>
            <w:sz w:val="24"/>
            <w:szCs w:val="24"/>
          </w:rPr>
          <w:id w:val="55828766"/>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 </w:t>
      </w:r>
      <w:r w:rsidR="007C0F0E" w:rsidRPr="00C03310">
        <w:tab/>
      </w:r>
      <w:r w:rsidR="007C0F0E" w:rsidRPr="00C03310">
        <w:tab/>
      </w:r>
      <w:sdt>
        <w:sdtPr>
          <w:rPr>
            <w:rFonts w:ascii="MS Gothic" w:eastAsia="MS Gothic" w:hAnsi="MS Gothic"/>
            <w:sz w:val="24"/>
            <w:szCs w:val="24"/>
          </w:rPr>
          <w:id w:val="-1127315674"/>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p>
    <w:p w14:paraId="75590359" w14:textId="68D47BCB" w:rsidR="001E3CDC" w:rsidRPr="00C03310" w:rsidRDefault="001E3CDC" w:rsidP="00C708B0">
      <w:pPr>
        <w:tabs>
          <w:tab w:val="left" w:pos="1576"/>
        </w:tabs>
        <w:spacing w:before="240" w:after="240"/>
        <w:ind w:left="360"/>
        <w:jc w:val="both"/>
        <w:rPr>
          <w:sz w:val="24"/>
          <w:szCs w:val="24"/>
        </w:rPr>
      </w:pPr>
      <w:r w:rsidRPr="00C03310">
        <w:rPr>
          <w:sz w:val="24"/>
        </w:rPr>
        <w:t xml:space="preserve">Ak áno, </w:t>
      </w:r>
      <w:r w:rsidRPr="00C03310">
        <w:rPr>
          <w:rStyle w:val="normaltextrun"/>
          <w:sz w:val="24"/>
        </w:rPr>
        <w:t>potvrďte, že budú dodržané pravidlá platné</w:t>
      </w:r>
      <w:r w:rsidR="00C03310">
        <w:rPr>
          <w:rStyle w:val="normaltextrun"/>
          <w:sz w:val="24"/>
        </w:rPr>
        <w:t xml:space="preserve"> v </w:t>
      </w:r>
      <w:r w:rsidRPr="00C03310">
        <w:rPr>
          <w:rStyle w:val="normaltextrun"/>
          <w:sz w:val="24"/>
        </w:rPr>
        <w:t>rámci týchto fondov:</w:t>
      </w:r>
    </w:p>
    <w:p w14:paraId="72E258B4" w14:textId="430A5BF4" w:rsidR="001E3CDC" w:rsidRPr="00C03310" w:rsidRDefault="00000000" w:rsidP="00C708B0">
      <w:pPr>
        <w:pStyle w:val="Odsekzoznamu"/>
        <w:tabs>
          <w:tab w:val="left" w:pos="1576"/>
        </w:tabs>
        <w:spacing w:before="240" w:after="240"/>
        <w:ind w:left="360"/>
        <w:contextualSpacing w:val="0"/>
        <w:jc w:val="both"/>
        <w:rPr>
          <w:sz w:val="24"/>
          <w:szCs w:val="24"/>
        </w:rPr>
      </w:pPr>
      <w:sdt>
        <w:sdtPr>
          <w:rPr>
            <w:sz w:val="24"/>
            <w:szCs w:val="24"/>
          </w:rPr>
          <w:id w:val="1988825705"/>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1854252521"/>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050395E3" w14:textId="3E9373C3" w:rsidR="00C03310" w:rsidRDefault="001E3CDC" w:rsidP="0095151C">
      <w:pPr>
        <w:pStyle w:val="Odsekzoznamu"/>
        <w:numPr>
          <w:ilvl w:val="0"/>
          <w:numId w:val="1"/>
        </w:numPr>
        <w:tabs>
          <w:tab w:val="left" w:pos="1576"/>
        </w:tabs>
        <w:spacing w:before="240" w:after="240"/>
        <w:ind w:left="360"/>
        <w:contextualSpacing w:val="0"/>
        <w:jc w:val="both"/>
        <w:rPr>
          <w:sz w:val="24"/>
        </w:rPr>
      </w:pPr>
      <w:r w:rsidRPr="00C03310">
        <w:rPr>
          <w:sz w:val="24"/>
        </w:rPr>
        <w:t>V záujme urýchlenia postupu notifikácie zvážte poskytnutie vyhlásenia</w:t>
      </w:r>
      <w:r w:rsidR="00C03310">
        <w:rPr>
          <w:sz w:val="24"/>
        </w:rPr>
        <w:t xml:space="preserve"> o </w:t>
      </w:r>
      <w:r w:rsidRPr="00C03310">
        <w:rPr>
          <w:sz w:val="24"/>
        </w:rPr>
        <w:t>vzdaní sa jazykovej verzie</w:t>
      </w:r>
      <w:r w:rsidR="00C03310">
        <w:rPr>
          <w:sz w:val="24"/>
        </w:rPr>
        <w:t xml:space="preserve"> v </w:t>
      </w:r>
      <w:r w:rsidRPr="00C03310">
        <w:rPr>
          <w:sz w:val="24"/>
        </w:rPr>
        <w:t>prílohe I</w:t>
      </w:r>
      <w:r w:rsidR="00C03310">
        <w:rPr>
          <w:sz w:val="24"/>
        </w:rPr>
        <w:t>.</w:t>
      </w:r>
    </w:p>
    <w:p w14:paraId="5159D0DC" w14:textId="565C5EB6" w:rsidR="00BC149C" w:rsidRPr="00C03310" w:rsidRDefault="00BC149C" w:rsidP="00C708B0">
      <w:pPr>
        <w:spacing w:before="240" w:after="240"/>
        <w:jc w:val="both"/>
        <w:rPr>
          <w:sz w:val="24"/>
          <w:szCs w:val="24"/>
        </w:rPr>
      </w:pPr>
    </w:p>
    <w:p w14:paraId="343996D4" w14:textId="77777777" w:rsidR="00C03310" w:rsidRDefault="00BC149C" w:rsidP="004A3C20">
      <w:pPr>
        <w:pStyle w:val="Nadpis1"/>
        <w:jc w:val="both"/>
      </w:pPr>
      <w:r w:rsidRPr="00C03310">
        <w:lastRenderedPageBreak/>
        <w:t>ODDIEL II: DODATOČNÉ INFORMÁCIE</w:t>
      </w:r>
    </w:p>
    <w:p w14:paraId="03182E63" w14:textId="10A565A8" w:rsidR="00527FD2" w:rsidRPr="00C03310" w:rsidRDefault="00384991" w:rsidP="004A3C20">
      <w:pPr>
        <w:pStyle w:val="Nadpis1"/>
        <w:jc w:val="both"/>
        <w:rPr>
          <w:rFonts w:eastAsia="Aptos"/>
        </w:rPr>
      </w:pPr>
      <w:r w:rsidRPr="00C03310">
        <w:t xml:space="preserve">V PRÍPADE POMOCI, KTORÁ SA MÁ POSKYTNÚŤ PODĽA </w:t>
      </w:r>
      <w:r w:rsidRPr="00C03310">
        <w:rPr>
          <w:u w:val="single"/>
        </w:rPr>
        <w:t>ODDIELU 5 CISAF</w:t>
      </w:r>
      <w:r w:rsidRPr="00C03310">
        <w:t>: POMOC NA DEKARBONIZÁCIU PRIEMYSLU</w:t>
      </w:r>
    </w:p>
    <w:p w14:paraId="1D15C16A" w14:textId="21F29DD4" w:rsidR="001E3CDC" w:rsidRPr="00C03310" w:rsidRDefault="006966F3" w:rsidP="0095151C">
      <w:pPr>
        <w:widowControl/>
        <w:numPr>
          <w:ilvl w:val="0"/>
          <w:numId w:val="3"/>
        </w:numPr>
        <w:autoSpaceDE/>
        <w:autoSpaceDN/>
        <w:spacing w:before="240" w:after="240" w:line="259" w:lineRule="auto"/>
        <w:ind w:left="357" w:hanging="357"/>
        <w:jc w:val="both"/>
        <w:rPr>
          <w:rFonts w:eastAsia="Aptos"/>
          <w:bCs/>
          <w:sz w:val="24"/>
          <w:szCs w:val="24"/>
        </w:rPr>
      </w:pPr>
      <w:r w:rsidRPr="00C03310">
        <w:rPr>
          <w:sz w:val="24"/>
        </w:rPr>
        <w:t>Je zo schémy vylúčená pomoc na investície do výroby, prepravy</w:t>
      </w:r>
      <w:r w:rsidR="00C03310">
        <w:rPr>
          <w:sz w:val="24"/>
        </w:rPr>
        <w:t xml:space="preserve"> a </w:t>
      </w:r>
      <w:r w:rsidRPr="00C03310">
        <w:rPr>
          <w:sz w:val="24"/>
        </w:rPr>
        <w:t>uskladňovania energie?</w:t>
      </w:r>
    </w:p>
    <w:p w14:paraId="1A39D5FA" w14:textId="7F767894" w:rsidR="001E3CDC" w:rsidRPr="00C03310" w:rsidRDefault="00000000" w:rsidP="00384991">
      <w:pPr>
        <w:pStyle w:val="Odsekzoznamu"/>
        <w:tabs>
          <w:tab w:val="left" w:pos="1576"/>
        </w:tabs>
        <w:spacing w:before="240" w:after="240"/>
        <w:contextualSpacing w:val="0"/>
        <w:jc w:val="both"/>
        <w:rPr>
          <w:sz w:val="24"/>
          <w:szCs w:val="24"/>
        </w:rPr>
      </w:pPr>
      <w:sdt>
        <w:sdtPr>
          <w:rPr>
            <w:rFonts w:ascii="MS Gothic" w:eastAsia="MS Gothic" w:hAnsi="MS Gothic"/>
            <w:sz w:val="24"/>
            <w:szCs w:val="24"/>
          </w:rPr>
          <w:id w:val="1181002534"/>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rFonts w:ascii="MS Gothic" w:eastAsia="MS Gothic" w:hAnsi="MS Gothic"/>
            <w:sz w:val="24"/>
            <w:szCs w:val="24"/>
          </w:rPr>
          <w:id w:val="574716019"/>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3613CE77" w14:textId="014C19A4" w:rsidR="00B03EFA" w:rsidRPr="00C03310" w:rsidRDefault="00136B7E" w:rsidP="0095151C">
      <w:pPr>
        <w:widowControl/>
        <w:numPr>
          <w:ilvl w:val="0"/>
          <w:numId w:val="3"/>
        </w:numPr>
        <w:autoSpaceDE/>
        <w:autoSpaceDN/>
        <w:spacing w:before="240" w:after="240" w:line="259" w:lineRule="auto"/>
        <w:ind w:left="357" w:hanging="357"/>
        <w:jc w:val="both"/>
        <w:rPr>
          <w:rFonts w:eastAsia="Aptos"/>
          <w:bCs/>
          <w:sz w:val="24"/>
          <w:szCs w:val="24"/>
        </w:rPr>
      </w:pPr>
      <w:r w:rsidRPr="00C03310">
        <w:rPr>
          <w:sz w:val="24"/>
        </w:rPr>
        <w:t>Ak je odpoveď na otázku 1 „nie“</w:t>
      </w:r>
      <w:r w:rsidR="00C03310">
        <w:rPr>
          <w:sz w:val="24"/>
        </w:rPr>
        <w:t xml:space="preserve"> a </w:t>
      </w:r>
      <w:r w:rsidRPr="00C03310">
        <w:rPr>
          <w:sz w:val="24"/>
        </w:rPr>
        <w:t>pomoc na dekarbonizáciu priemyslu</w:t>
      </w:r>
      <w:r w:rsidR="00C03310">
        <w:rPr>
          <w:sz w:val="24"/>
        </w:rPr>
        <w:t xml:space="preserve"> v </w:t>
      </w:r>
      <w:r w:rsidRPr="00C03310">
        <w:rPr>
          <w:sz w:val="24"/>
        </w:rPr>
        <w:t>rámci schémy sa môže týkať aj výroby, prepravy</w:t>
      </w:r>
      <w:r w:rsidR="00C03310">
        <w:rPr>
          <w:sz w:val="24"/>
        </w:rPr>
        <w:t xml:space="preserve"> a </w:t>
      </w:r>
      <w:r w:rsidRPr="00C03310">
        <w:rPr>
          <w:sz w:val="24"/>
        </w:rPr>
        <w:t>uskladňovania energie, potvrďte, že oprávnené investície sú obmedzené len na investície</w:t>
      </w:r>
      <w:r w:rsidR="00C03310">
        <w:rPr>
          <w:sz w:val="24"/>
        </w:rPr>
        <w:t xml:space="preserve"> v </w:t>
      </w:r>
      <w:r w:rsidRPr="00C03310">
        <w:rPr>
          <w:sz w:val="24"/>
        </w:rPr>
        <w:t>priemyselnej lokalite, ktoré spĺňajú podmienky stanovené</w:t>
      </w:r>
      <w:r w:rsidR="00C03310">
        <w:rPr>
          <w:sz w:val="24"/>
        </w:rPr>
        <w:t xml:space="preserve"> v </w:t>
      </w:r>
      <w:r w:rsidRPr="00C03310">
        <w:rPr>
          <w:sz w:val="24"/>
        </w:rPr>
        <w:t>bodoch 131 – 132 CISAF</w:t>
      </w:r>
      <w:r w:rsidRPr="00C03310">
        <w:rPr>
          <w:rStyle w:val="Odkaznapoznmkupodiarou"/>
          <w:rFonts w:eastAsia="Aptos"/>
          <w:bCs/>
          <w:sz w:val="24"/>
          <w:szCs w:val="24"/>
        </w:rPr>
        <w:footnoteReference w:id="6"/>
      </w:r>
      <w:r w:rsidRPr="00C03310">
        <w:rPr>
          <w:sz w:val="24"/>
        </w:rPr>
        <w:t>:</w:t>
      </w:r>
    </w:p>
    <w:p w14:paraId="408FE655" w14:textId="7EFCB6E7" w:rsidR="001E3CDC" w:rsidRPr="00C03310" w:rsidRDefault="00000000" w:rsidP="004A3C20">
      <w:pPr>
        <w:pStyle w:val="Odsekzoznamu"/>
        <w:tabs>
          <w:tab w:val="left" w:pos="1576"/>
        </w:tabs>
        <w:spacing w:before="240" w:after="240"/>
        <w:contextualSpacing w:val="0"/>
        <w:jc w:val="both"/>
        <w:rPr>
          <w:sz w:val="24"/>
          <w:szCs w:val="24"/>
        </w:rPr>
      </w:pPr>
      <w:sdt>
        <w:sdtPr>
          <w:rPr>
            <w:sz w:val="24"/>
            <w:szCs w:val="24"/>
          </w:rPr>
          <w:id w:val="1642467021"/>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324711355"/>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0C1C143F" w14:textId="3B3BFF39"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Vysvetlite, či investície oprávnené na pomoc</w:t>
      </w:r>
      <w:r w:rsidR="00C03310">
        <w:rPr>
          <w:sz w:val="24"/>
        </w:rPr>
        <w:t xml:space="preserve"> v </w:t>
      </w:r>
      <w:r w:rsidRPr="00C03310">
        <w:rPr>
          <w:sz w:val="24"/>
        </w:rPr>
        <w:t>rámci schémy môžu byť čiastočne založené na fosílnych palivách</w:t>
      </w:r>
      <w:r w:rsidR="00C03310">
        <w:rPr>
          <w:sz w:val="24"/>
        </w:rPr>
        <w:t>:</w:t>
      </w:r>
    </w:p>
    <w:p w14:paraId="4000F9EA" w14:textId="0E5C75B3" w:rsidR="001E3CDC" w:rsidRPr="00C03310" w:rsidRDefault="00000000" w:rsidP="004A3C20">
      <w:pPr>
        <w:pStyle w:val="Odsekzoznamu"/>
        <w:tabs>
          <w:tab w:val="left" w:pos="1576"/>
        </w:tabs>
        <w:spacing w:before="240" w:after="240"/>
        <w:contextualSpacing w:val="0"/>
        <w:jc w:val="both"/>
        <w:rPr>
          <w:sz w:val="24"/>
          <w:szCs w:val="24"/>
        </w:rPr>
      </w:pPr>
      <w:sdt>
        <w:sdtPr>
          <w:rPr>
            <w:sz w:val="24"/>
            <w:szCs w:val="24"/>
          </w:rPr>
          <w:id w:val="-1503733824"/>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1130816907"/>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74D14188" w14:textId="3512CEAA" w:rsidR="004A3C20" w:rsidRPr="00C03310" w:rsidRDefault="00527FD2" w:rsidP="00C708B0">
      <w:pPr>
        <w:widowControl/>
        <w:autoSpaceDE/>
        <w:autoSpaceDN/>
        <w:spacing w:before="240" w:after="240"/>
        <w:ind w:left="357"/>
        <w:jc w:val="both"/>
        <w:rPr>
          <w:rFonts w:eastAsia="Aptos"/>
          <w:sz w:val="24"/>
          <w:szCs w:val="24"/>
        </w:rPr>
      </w:pPr>
      <w:r w:rsidRPr="00C03310">
        <w:rPr>
          <w:sz w:val="24"/>
        </w:rPr>
        <w:t>Ak áno, vysvetlite,</w:t>
      </w:r>
      <w:r w:rsidR="00C03310">
        <w:rPr>
          <w:sz w:val="24"/>
        </w:rPr>
        <w:t xml:space="preserve"> v </w:t>
      </w:r>
      <w:r w:rsidRPr="00C03310">
        <w:rPr>
          <w:sz w:val="24"/>
        </w:rPr>
        <w:t>akej miere</w:t>
      </w:r>
      <w:r w:rsidR="00C03310">
        <w:rPr>
          <w:sz w:val="24"/>
        </w:rPr>
        <w:t xml:space="preserve"> a o </w:t>
      </w:r>
      <w:r w:rsidRPr="00C03310">
        <w:rPr>
          <w:sz w:val="24"/>
        </w:rPr>
        <w:t>ktoré fosílne palivá ide:</w:t>
      </w:r>
    </w:p>
    <w:p w14:paraId="7ADE4825" w14:textId="1ACC0787" w:rsidR="00527FD2" w:rsidRPr="00C03310" w:rsidRDefault="001E3CDC" w:rsidP="00C708B0">
      <w:pPr>
        <w:widowControl/>
        <w:autoSpaceDE/>
        <w:autoSpaceDN/>
        <w:spacing w:before="240" w:after="240"/>
        <w:ind w:left="357"/>
        <w:jc w:val="both"/>
        <w:rPr>
          <w:rFonts w:eastAsia="Aptos"/>
          <w:sz w:val="24"/>
          <w:szCs w:val="24"/>
        </w:rPr>
      </w:pPr>
      <w:r w:rsidRPr="00C03310">
        <w:rPr>
          <w:sz w:val="24"/>
        </w:rPr>
        <w:fldChar w:fldCharType="begin" w:fldLock="1">
          <w:ffData>
            <w:name w:val="Text4"/>
            <w:enabled/>
            <w:calcOnExit w:val="0"/>
            <w:textInput/>
          </w:ffData>
        </w:fldChar>
      </w:r>
      <w:r w:rsidRPr="00C03310">
        <w:rPr>
          <w:sz w:val="24"/>
        </w:rPr>
        <w:instrText xml:space="preserve"> FORMTEXT </w:instrText>
      </w:r>
      <w:r w:rsidRPr="00C03310">
        <w:rPr>
          <w:sz w:val="24"/>
        </w:rPr>
      </w:r>
      <w:r w:rsidRPr="00C03310">
        <w:rPr>
          <w:sz w:val="24"/>
        </w:rPr>
        <w:fldChar w:fldCharType="separate"/>
      </w:r>
      <w:r w:rsidRPr="00C03310">
        <w:t xml:space="preserve">     </w:t>
      </w:r>
      <w:r w:rsidRPr="00C03310">
        <w:rPr>
          <w:sz w:val="24"/>
        </w:rPr>
        <w:fldChar w:fldCharType="end"/>
      </w:r>
    </w:p>
    <w:p w14:paraId="0E752E1B" w14:textId="77777777"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Potvrďte, že schéma sa nevzťahuje na investície nových účastníkov na zelenej lúke</w:t>
      </w:r>
      <w:r w:rsidR="00C03310">
        <w:rPr>
          <w:sz w:val="24"/>
        </w:rPr>
        <w:t>:</w:t>
      </w:r>
    </w:p>
    <w:p w14:paraId="1CF59B5B" w14:textId="17681187" w:rsidR="001E3CDC" w:rsidRPr="00C03310" w:rsidRDefault="00000000" w:rsidP="004A3C20">
      <w:pPr>
        <w:pStyle w:val="Odsekzoznamu"/>
        <w:tabs>
          <w:tab w:val="left" w:pos="1576"/>
        </w:tabs>
        <w:spacing w:before="240" w:after="240"/>
        <w:contextualSpacing w:val="0"/>
        <w:jc w:val="both"/>
        <w:rPr>
          <w:sz w:val="24"/>
          <w:szCs w:val="24"/>
        </w:rPr>
      </w:pPr>
      <w:sdt>
        <w:sdtPr>
          <w:rPr>
            <w:sz w:val="24"/>
            <w:szCs w:val="24"/>
          </w:rPr>
          <w:id w:val="42950728"/>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137779113"/>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7D69304D" w14:textId="3713451A" w:rsidR="00527FD2" w:rsidRPr="00C03310" w:rsidRDefault="001E3CDC" w:rsidP="0095151C">
      <w:pPr>
        <w:widowControl/>
        <w:numPr>
          <w:ilvl w:val="0"/>
          <w:numId w:val="3"/>
        </w:numPr>
        <w:autoSpaceDE/>
        <w:autoSpaceDN/>
        <w:spacing w:before="240" w:after="240" w:line="259" w:lineRule="auto"/>
        <w:ind w:left="357" w:hanging="357"/>
        <w:jc w:val="both"/>
        <w:rPr>
          <w:rFonts w:eastAsia="Aptos"/>
        </w:rPr>
      </w:pPr>
      <w:r w:rsidRPr="00C03310">
        <w:rPr>
          <w:sz w:val="24"/>
        </w:rPr>
        <w:t>Umožňuje pomoc nové výrobné kapacity alebo zvýšenie celkovej existujúcej výrobnej kapacity príjemcov?</w:t>
      </w:r>
    </w:p>
    <w:p w14:paraId="013112C4" w14:textId="5CD39457" w:rsidR="001E3CDC" w:rsidRPr="00C03310" w:rsidRDefault="00000000" w:rsidP="004A3C20">
      <w:pPr>
        <w:pStyle w:val="Odsekzoznamu"/>
        <w:tabs>
          <w:tab w:val="left" w:pos="1576"/>
        </w:tabs>
        <w:spacing w:before="240" w:after="240"/>
        <w:ind w:left="717"/>
        <w:contextualSpacing w:val="0"/>
        <w:jc w:val="both"/>
        <w:rPr>
          <w:sz w:val="24"/>
          <w:szCs w:val="24"/>
        </w:rPr>
      </w:pPr>
      <w:sdt>
        <w:sdtPr>
          <w:rPr>
            <w:sz w:val="24"/>
            <w:szCs w:val="24"/>
          </w:rPr>
          <w:id w:val="1709294250"/>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1515194707"/>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5783ECC8" w14:textId="14D075C5" w:rsidR="00C03310" w:rsidRDefault="00F87159" w:rsidP="0095151C">
      <w:pPr>
        <w:widowControl/>
        <w:numPr>
          <w:ilvl w:val="0"/>
          <w:numId w:val="5"/>
        </w:numPr>
        <w:autoSpaceDE/>
        <w:autoSpaceDN/>
        <w:spacing w:before="240" w:after="240" w:line="259" w:lineRule="auto"/>
        <w:ind w:left="717"/>
        <w:jc w:val="both"/>
        <w:rPr>
          <w:sz w:val="24"/>
        </w:rPr>
      </w:pPr>
      <w:r w:rsidRPr="00C03310">
        <w:rPr>
          <w:sz w:val="24"/>
        </w:rPr>
        <w:t>Ak áno, vysvetlite, či príjemcovia môžu</w:t>
      </w:r>
      <w:r w:rsidR="00C03310">
        <w:rPr>
          <w:sz w:val="24"/>
        </w:rPr>
        <w:t xml:space="preserve"> v </w:t>
      </w:r>
      <w:r w:rsidRPr="00C03310">
        <w:rPr>
          <w:sz w:val="24"/>
        </w:rPr>
        <w:t>rámci schémy zvýšiť výrobnú kapacitu počas prechodného obdobia, kým nebude oprávnené zariadenie alebo vybavenie plne funkčné</w:t>
      </w:r>
      <w:r w:rsidR="00C03310">
        <w:rPr>
          <w:sz w:val="24"/>
        </w:rPr>
        <w:t xml:space="preserve"> a </w:t>
      </w:r>
      <w:r w:rsidRPr="00C03310">
        <w:rPr>
          <w:sz w:val="24"/>
        </w:rPr>
        <w:t>existujúce vybavenie ešte nebude úplne vyradené</w:t>
      </w:r>
      <w:r w:rsidR="00C03310">
        <w:rPr>
          <w:sz w:val="24"/>
        </w:rPr>
        <w:t xml:space="preserve"> z </w:t>
      </w:r>
      <w:r w:rsidRPr="00C03310">
        <w:rPr>
          <w:sz w:val="24"/>
        </w:rPr>
        <w:t>prevádzky</w:t>
      </w:r>
      <w:r w:rsidR="00C03310">
        <w:rPr>
          <w:sz w:val="24"/>
        </w:rPr>
        <w:t>:</w:t>
      </w:r>
    </w:p>
    <w:p w14:paraId="4AAD308F" w14:textId="524269EA" w:rsidR="004A3C20" w:rsidRPr="00C03310" w:rsidRDefault="00000000" w:rsidP="00C708B0">
      <w:pPr>
        <w:pStyle w:val="Odsekzoznamu"/>
        <w:tabs>
          <w:tab w:val="left" w:pos="1576"/>
        </w:tabs>
        <w:spacing w:before="240" w:after="240"/>
        <w:ind w:left="717"/>
        <w:contextualSpacing w:val="0"/>
        <w:jc w:val="both"/>
        <w:rPr>
          <w:rFonts w:eastAsia="Aptos"/>
          <w:kern w:val="2"/>
          <w:sz w:val="24"/>
          <w:szCs w:val="24"/>
          <w14:ligatures w14:val="standardContextual"/>
        </w:rPr>
      </w:pPr>
      <w:sdt>
        <w:sdtPr>
          <w:rPr>
            <w:sz w:val="24"/>
            <w:szCs w:val="24"/>
          </w:rPr>
          <w:id w:val="1368253101"/>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 – uveďte trvanie prechodného obdobia:</w:t>
      </w:r>
      <w:r w:rsidR="007C0F0E" w:rsidRPr="00C03310">
        <w:t xml:space="preserve"> </w:t>
      </w:r>
      <w:r w:rsidR="007C0F0E" w:rsidRPr="00C03310">
        <w:rPr>
          <w:rFonts w:eastAsia="Aptos"/>
          <w:sz w:val="24"/>
        </w:rPr>
        <w:fldChar w:fldCharType="begin" w:fldLock="1">
          <w:ffData>
            <w:name w:val="Text4"/>
            <w:enabled/>
            <w:calcOnExit w:val="0"/>
            <w:textInput/>
          </w:ffData>
        </w:fldChar>
      </w:r>
      <w:r w:rsidR="007C0F0E" w:rsidRPr="00C03310">
        <w:rPr>
          <w:rFonts w:eastAsia="Aptos"/>
          <w:sz w:val="24"/>
        </w:rPr>
        <w:instrText xml:space="preserve"> FORMTEXT </w:instrText>
      </w:r>
      <w:r w:rsidR="007C0F0E" w:rsidRPr="00C03310">
        <w:rPr>
          <w:rFonts w:eastAsia="Aptos"/>
          <w:sz w:val="24"/>
        </w:rPr>
      </w:r>
      <w:r w:rsidR="007C0F0E" w:rsidRPr="00C03310">
        <w:rPr>
          <w:rFonts w:eastAsia="Aptos"/>
          <w:sz w:val="24"/>
        </w:rPr>
        <w:fldChar w:fldCharType="separate"/>
      </w:r>
      <w:r w:rsidR="007C0F0E" w:rsidRPr="00C03310">
        <w:rPr>
          <w:sz w:val="24"/>
        </w:rPr>
        <w:t xml:space="preserve">     </w:t>
      </w:r>
      <w:r w:rsidR="007C0F0E" w:rsidRPr="00C03310">
        <w:rPr>
          <w:rFonts w:eastAsia="Aptos"/>
          <w:sz w:val="24"/>
        </w:rPr>
        <w:fldChar w:fldCharType="end"/>
      </w:r>
    </w:p>
    <w:p w14:paraId="5FCABA67" w14:textId="401D9A17" w:rsidR="001E3CDC" w:rsidRPr="00C03310" w:rsidRDefault="00000000" w:rsidP="00C708B0">
      <w:pPr>
        <w:pStyle w:val="Odsekzoznamu"/>
        <w:tabs>
          <w:tab w:val="left" w:pos="1576"/>
        </w:tabs>
        <w:spacing w:before="240" w:after="240"/>
        <w:ind w:left="717"/>
        <w:contextualSpacing w:val="0"/>
        <w:jc w:val="both"/>
        <w:rPr>
          <w:sz w:val="24"/>
          <w:szCs w:val="24"/>
        </w:rPr>
      </w:pPr>
      <w:sdt>
        <w:sdtPr>
          <w:rPr>
            <w:sz w:val="24"/>
            <w:szCs w:val="24"/>
          </w:rPr>
          <w:id w:val="1624729157"/>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476F0617" w14:textId="4BFF8EEE" w:rsidR="00527FD2" w:rsidRPr="00C03310" w:rsidRDefault="003E2B75" w:rsidP="00C708B0">
      <w:pPr>
        <w:widowControl/>
        <w:autoSpaceDE/>
        <w:autoSpaceDN/>
        <w:spacing w:before="240" w:after="240" w:line="259" w:lineRule="auto"/>
        <w:ind w:firstLine="720"/>
        <w:jc w:val="both"/>
        <w:rPr>
          <w:rFonts w:eastAsia="Aptos"/>
          <w:kern w:val="2"/>
          <w:sz w:val="24"/>
          <w:szCs w:val="24"/>
          <w14:ligatures w14:val="standardContextual"/>
        </w:rPr>
      </w:pPr>
      <w:r w:rsidRPr="00C03310">
        <w:rPr>
          <w:sz w:val="24"/>
        </w:rPr>
        <w:t>a</w:t>
      </w:r>
    </w:p>
    <w:p w14:paraId="09496D9C" w14:textId="09AA10AB" w:rsidR="00527FD2" w:rsidRPr="00C03310" w:rsidRDefault="00527FD2" w:rsidP="00384991">
      <w:pPr>
        <w:widowControl/>
        <w:numPr>
          <w:ilvl w:val="0"/>
          <w:numId w:val="5"/>
        </w:numPr>
        <w:autoSpaceDE/>
        <w:autoSpaceDN/>
        <w:spacing w:before="240" w:after="240" w:line="259" w:lineRule="auto"/>
        <w:ind w:left="717"/>
        <w:jc w:val="both"/>
        <w:rPr>
          <w:rFonts w:eastAsia="Aptos"/>
          <w:kern w:val="2"/>
          <w:sz w:val="24"/>
          <w:szCs w:val="24"/>
          <w14:ligatures w14:val="standardContextual"/>
        </w:rPr>
      </w:pPr>
      <w:r w:rsidRPr="00C03310">
        <w:rPr>
          <w:sz w:val="24"/>
        </w:rPr>
        <w:lastRenderedPageBreak/>
        <w:t>Vysvetlite, či môžu projekty</w:t>
      </w:r>
      <w:r w:rsidR="00C03310">
        <w:rPr>
          <w:sz w:val="24"/>
        </w:rPr>
        <w:t xml:space="preserve"> v </w:t>
      </w:r>
      <w:r w:rsidRPr="00C03310">
        <w:rPr>
          <w:sz w:val="24"/>
        </w:rPr>
        <w:t>rámci schémy viesť</w:t>
      </w:r>
      <w:r w:rsidR="00C03310">
        <w:rPr>
          <w:sz w:val="24"/>
        </w:rPr>
        <w:t xml:space="preserve"> k </w:t>
      </w:r>
      <w:r w:rsidRPr="00C03310">
        <w:rPr>
          <w:sz w:val="24"/>
        </w:rPr>
        <w:t>zvýšeniu výrobnej kapacity vyplývajúcemu</w:t>
      </w:r>
      <w:r w:rsidR="00C03310">
        <w:rPr>
          <w:sz w:val="24"/>
        </w:rPr>
        <w:t xml:space="preserve"> z </w:t>
      </w:r>
      <w:r w:rsidRPr="00C03310">
        <w:rPr>
          <w:sz w:val="24"/>
        </w:rPr>
        <w:t>technickej nutnosti</w:t>
      </w:r>
      <w:r w:rsidR="00C03310">
        <w:rPr>
          <w:sz w:val="24"/>
        </w:rPr>
        <w:t xml:space="preserve"> a </w:t>
      </w:r>
      <w:r w:rsidRPr="00C03310">
        <w:rPr>
          <w:sz w:val="24"/>
        </w:rPr>
        <w:t>nepresahujúcemu 15</w:t>
      </w:r>
      <w:r w:rsidR="00C03310">
        <w:rPr>
          <w:sz w:val="24"/>
        </w:rPr>
        <w:t> % v </w:t>
      </w:r>
      <w:r w:rsidRPr="00C03310">
        <w:rPr>
          <w:sz w:val="24"/>
        </w:rPr>
        <w:t>porovnaní so situáciou pred poskytnutím pomoci:</w:t>
      </w:r>
    </w:p>
    <w:p w14:paraId="627907B5" w14:textId="3BEEA74C" w:rsidR="00FD7CC6" w:rsidRPr="00C03310" w:rsidRDefault="00000000" w:rsidP="00384991">
      <w:pPr>
        <w:pStyle w:val="Odsekzoznamu"/>
        <w:tabs>
          <w:tab w:val="left" w:pos="1576"/>
        </w:tabs>
        <w:spacing w:before="240" w:after="240"/>
        <w:contextualSpacing w:val="0"/>
        <w:jc w:val="both"/>
        <w:rPr>
          <w:sz w:val="24"/>
          <w:szCs w:val="24"/>
        </w:rPr>
      </w:pPr>
      <w:sdt>
        <w:sdtPr>
          <w:rPr>
            <w:sz w:val="24"/>
            <w:szCs w:val="24"/>
          </w:rPr>
          <w:id w:val="-1336764466"/>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433718396"/>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273FA2AC" w14:textId="74707D5B"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Potvrďte, že pomoc</w:t>
      </w:r>
      <w:r w:rsidR="00C03310">
        <w:rPr>
          <w:sz w:val="24"/>
        </w:rPr>
        <w:t xml:space="preserve"> v </w:t>
      </w:r>
      <w:r w:rsidRPr="00C03310">
        <w:rPr>
          <w:sz w:val="24"/>
        </w:rPr>
        <w:t>rámci schémy je podmienená tým, že zariadenie alebo vybavenie, ktoré sa má financovať</w:t>
      </w:r>
      <w:r w:rsidR="00C03310">
        <w:rPr>
          <w:sz w:val="24"/>
        </w:rPr>
        <w:t xml:space="preserve"> z </w:t>
      </w:r>
      <w:r w:rsidRPr="00C03310">
        <w:rPr>
          <w:sz w:val="24"/>
        </w:rPr>
        <w:t>pomoci, bude uvedené do prevádzky do 60 mesiacov od dátumu poskytnutia pomoci</w:t>
      </w:r>
      <w:r w:rsidR="00C03310">
        <w:rPr>
          <w:sz w:val="24"/>
        </w:rPr>
        <w:t>:</w:t>
      </w:r>
    </w:p>
    <w:p w14:paraId="5F72A67D" w14:textId="58A0ADFD" w:rsidR="00FD7CC6" w:rsidRPr="00C03310" w:rsidRDefault="00000000" w:rsidP="004A3C20">
      <w:pPr>
        <w:pStyle w:val="Odsekzoznamu"/>
        <w:tabs>
          <w:tab w:val="left" w:pos="1576"/>
        </w:tabs>
        <w:spacing w:before="240" w:after="240"/>
        <w:ind w:left="1080"/>
        <w:contextualSpacing w:val="0"/>
        <w:jc w:val="both"/>
        <w:rPr>
          <w:sz w:val="24"/>
          <w:szCs w:val="24"/>
        </w:rPr>
      </w:pPr>
      <w:sdt>
        <w:sdtPr>
          <w:rPr>
            <w:sz w:val="24"/>
            <w:szCs w:val="24"/>
          </w:rPr>
          <w:id w:val="-1355955814"/>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1652132447"/>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1B8CA333" w14:textId="786BFB84"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Potvrďte, že pomoc</w:t>
      </w:r>
      <w:r w:rsidR="00C03310">
        <w:rPr>
          <w:sz w:val="24"/>
        </w:rPr>
        <w:t xml:space="preserve"> v </w:t>
      </w:r>
      <w:r w:rsidRPr="00C03310">
        <w:rPr>
          <w:sz w:val="24"/>
        </w:rPr>
        <w:t>rámci schémy je podmienená tým, že keď bude nové zariadenie alebo vybavenie financované</w:t>
      </w:r>
      <w:r w:rsidR="00C03310">
        <w:rPr>
          <w:sz w:val="24"/>
        </w:rPr>
        <w:t xml:space="preserve"> z </w:t>
      </w:r>
      <w:r w:rsidRPr="00C03310">
        <w:rPr>
          <w:sz w:val="24"/>
        </w:rPr>
        <w:t>pomoci</w:t>
      </w:r>
      <w:r w:rsidR="00C03310">
        <w:rPr>
          <w:sz w:val="24"/>
        </w:rPr>
        <w:t xml:space="preserve"> v </w:t>
      </w:r>
      <w:r w:rsidRPr="00C03310">
        <w:rPr>
          <w:sz w:val="24"/>
        </w:rPr>
        <w:t>plnej prevádzke, projekt prinesie zníženie priamych emisií skleníkových plynov alebo úspory energie zodpovedajúce aspoň 80</w:t>
      </w:r>
      <w:r w:rsidR="00C03310">
        <w:rPr>
          <w:sz w:val="24"/>
        </w:rPr>
        <w:t> %</w:t>
      </w:r>
      <w:r w:rsidRPr="00C03310">
        <w:rPr>
          <w:sz w:val="24"/>
        </w:rPr>
        <w:t xml:space="preserve"> plánovaných znížení alebo úspor</w:t>
      </w:r>
      <w:r w:rsidR="00C03310">
        <w:rPr>
          <w:sz w:val="24"/>
        </w:rPr>
        <w:t>:</w:t>
      </w:r>
    </w:p>
    <w:p w14:paraId="71C1EFC9" w14:textId="0C6BB85E" w:rsidR="00FD7CC6" w:rsidRPr="00C03310" w:rsidRDefault="00000000" w:rsidP="004A3C20">
      <w:pPr>
        <w:pStyle w:val="Odsekzoznamu"/>
        <w:tabs>
          <w:tab w:val="left" w:pos="1576"/>
        </w:tabs>
        <w:spacing w:before="240" w:after="240"/>
        <w:ind w:left="1080"/>
        <w:contextualSpacing w:val="0"/>
        <w:jc w:val="both"/>
        <w:rPr>
          <w:sz w:val="24"/>
          <w:szCs w:val="24"/>
        </w:rPr>
      </w:pPr>
      <w:sdt>
        <w:sdtPr>
          <w:rPr>
            <w:sz w:val="24"/>
            <w:szCs w:val="24"/>
          </w:rPr>
          <w:id w:val="721090558"/>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985970170"/>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374D3485" w14:textId="46C72DD0"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Opíšte systém sankcií, ktorý je súčasťou schémy</w:t>
      </w:r>
      <w:r w:rsidR="00C03310">
        <w:rPr>
          <w:sz w:val="24"/>
        </w:rPr>
        <w:t xml:space="preserve"> s </w:t>
      </w:r>
      <w:r w:rsidRPr="00C03310">
        <w:rPr>
          <w:sz w:val="24"/>
        </w:rPr>
        <w:t>cieľom riešiť situácie, keď i) zariadenie alebo vybavenie financované</w:t>
      </w:r>
      <w:r w:rsidR="00C03310">
        <w:rPr>
          <w:sz w:val="24"/>
        </w:rPr>
        <w:t xml:space="preserve"> z </w:t>
      </w:r>
      <w:r w:rsidRPr="00C03310">
        <w:rPr>
          <w:sz w:val="24"/>
        </w:rPr>
        <w:t>pomoci nie je uvedené do prevádzky do 60 mesiacov od dátumu poskytnutia pomoci a/alebo ii) zariadenie alebo vybavenie financované</w:t>
      </w:r>
      <w:r w:rsidR="00C03310">
        <w:rPr>
          <w:sz w:val="24"/>
        </w:rPr>
        <w:t xml:space="preserve"> z </w:t>
      </w:r>
      <w:r w:rsidRPr="00C03310">
        <w:rPr>
          <w:sz w:val="24"/>
        </w:rPr>
        <w:t>pomoci neprinesie po uvedení do plnej prevádzky zníženie priamych emisií skleníkových plynov ani úspory energie zodpovedajúce aspoň 80</w:t>
      </w:r>
      <w:r w:rsidR="00C03310">
        <w:rPr>
          <w:sz w:val="24"/>
        </w:rPr>
        <w:t> %</w:t>
      </w:r>
      <w:r w:rsidRPr="00C03310">
        <w:rPr>
          <w:sz w:val="24"/>
        </w:rPr>
        <w:t xml:space="preserve"> plánovaných znížení alebo úspor</w:t>
      </w:r>
      <w:r w:rsidR="00C03310">
        <w:rPr>
          <w:sz w:val="24"/>
        </w:rPr>
        <w:t>:</w:t>
      </w:r>
    </w:p>
    <w:p w14:paraId="43A72E9A" w14:textId="6CEF66F2" w:rsidR="00FD7CC6" w:rsidRPr="003A5E25" w:rsidRDefault="00FD7CC6" w:rsidP="00DB1B1F">
      <w:pPr>
        <w:widowControl/>
        <w:autoSpaceDE/>
        <w:autoSpaceDN/>
        <w:spacing w:before="240" w:after="240"/>
        <w:ind w:left="357"/>
        <w:jc w:val="both"/>
        <w:rPr>
          <w:sz w:val="24"/>
          <w:szCs w:val="24"/>
        </w:rPr>
      </w:pPr>
      <w:r w:rsidRPr="003A5E25">
        <w:rPr>
          <w:sz w:val="24"/>
          <w:szCs w:val="24"/>
        </w:rPr>
        <w:fldChar w:fldCharType="begin" w:fldLock="1">
          <w:ffData>
            <w:name w:val="Text4"/>
            <w:enabled/>
            <w:calcOnExit w:val="0"/>
            <w:textInput/>
          </w:ffData>
        </w:fldChar>
      </w:r>
      <w:r w:rsidRPr="003A5E25">
        <w:rPr>
          <w:sz w:val="24"/>
          <w:szCs w:val="24"/>
        </w:rPr>
        <w:instrText xml:space="preserve"> FORMTEXT </w:instrText>
      </w:r>
      <w:r w:rsidRPr="003A5E25">
        <w:rPr>
          <w:sz w:val="24"/>
          <w:szCs w:val="24"/>
        </w:rPr>
      </w:r>
      <w:r w:rsidRPr="003A5E25">
        <w:rPr>
          <w:sz w:val="24"/>
          <w:szCs w:val="24"/>
        </w:rPr>
        <w:fldChar w:fldCharType="separate"/>
      </w:r>
      <w:r w:rsidRPr="003A5E25">
        <w:rPr>
          <w:sz w:val="24"/>
          <w:szCs w:val="24"/>
        </w:rPr>
        <w:t xml:space="preserve">     </w:t>
      </w:r>
      <w:r w:rsidRPr="003A5E25">
        <w:rPr>
          <w:sz w:val="24"/>
          <w:szCs w:val="24"/>
        </w:rPr>
        <w:fldChar w:fldCharType="end"/>
      </w:r>
    </w:p>
    <w:p w14:paraId="0AE6C99F" w14:textId="610ECB2D" w:rsidR="00C03310" w:rsidRDefault="006A5ADE" w:rsidP="0095151C">
      <w:pPr>
        <w:widowControl/>
        <w:numPr>
          <w:ilvl w:val="0"/>
          <w:numId w:val="3"/>
        </w:numPr>
        <w:autoSpaceDE/>
        <w:autoSpaceDN/>
        <w:spacing w:before="240" w:after="240" w:line="259" w:lineRule="auto"/>
        <w:ind w:left="357" w:hanging="357"/>
        <w:jc w:val="both"/>
        <w:rPr>
          <w:sz w:val="24"/>
        </w:rPr>
      </w:pPr>
      <w:r w:rsidRPr="00C03310">
        <w:rPr>
          <w:sz w:val="24"/>
        </w:rPr>
        <w:t>Potvrďte, že</w:t>
      </w:r>
      <w:r w:rsidR="00C03310">
        <w:rPr>
          <w:sz w:val="24"/>
        </w:rPr>
        <w:t xml:space="preserve"> v </w:t>
      </w:r>
      <w:r w:rsidRPr="00C03310">
        <w:rPr>
          <w:sz w:val="24"/>
        </w:rPr>
        <w:t>rámci schémy sa investície, ktoré zahŕňajú zmenu zdroja energie alebo nosiča energie (napr. prechod</w:t>
      </w:r>
      <w:r w:rsidR="00C03310">
        <w:rPr>
          <w:sz w:val="24"/>
        </w:rPr>
        <w:t xml:space="preserve"> z </w:t>
      </w:r>
      <w:r w:rsidRPr="00C03310">
        <w:rPr>
          <w:sz w:val="24"/>
        </w:rPr>
        <w:t>uhlia na zemný plyn), považujú za projekty dekarbonizácie týkajúce sa skleníkových plynov</w:t>
      </w:r>
      <w:r w:rsidR="00C03310">
        <w:rPr>
          <w:sz w:val="24"/>
        </w:rPr>
        <w:t xml:space="preserve"> a </w:t>
      </w:r>
      <w:r w:rsidRPr="00C03310">
        <w:rPr>
          <w:sz w:val="24"/>
        </w:rPr>
        <w:t>vzťahujú sa na ne požiadavky na zníženie emisií skleníkových plynov,</w:t>
      </w:r>
      <w:r w:rsidR="00C03310">
        <w:rPr>
          <w:sz w:val="24"/>
        </w:rPr>
        <w:t xml:space="preserve"> a </w:t>
      </w:r>
      <w:r w:rsidRPr="00C03310">
        <w:rPr>
          <w:sz w:val="24"/>
        </w:rPr>
        <w:t>nie na energetickú efektívnosť</w:t>
      </w:r>
      <w:r w:rsidR="00C03310">
        <w:rPr>
          <w:sz w:val="24"/>
        </w:rPr>
        <w:t>:</w:t>
      </w:r>
    </w:p>
    <w:p w14:paraId="5640DCC5" w14:textId="27E4ADA8" w:rsidR="00FD7CC6" w:rsidRPr="00C03310" w:rsidRDefault="00000000" w:rsidP="004A3C20">
      <w:pPr>
        <w:pStyle w:val="Odsekzoznamu"/>
        <w:tabs>
          <w:tab w:val="left" w:pos="1576"/>
        </w:tabs>
        <w:spacing w:before="240" w:after="240"/>
        <w:ind w:left="1080"/>
        <w:contextualSpacing w:val="0"/>
        <w:jc w:val="both"/>
        <w:rPr>
          <w:sz w:val="24"/>
          <w:szCs w:val="24"/>
        </w:rPr>
      </w:pPr>
      <w:sdt>
        <w:sdtPr>
          <w:rPr>
            <w:sz w:val="24"/>
            <w:szCs w:val="24"/>
          </w:rPr>
          <w:id w:val="-631869092"/>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1017272639"/>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7B2DD986" w14:textId="4E39BFDC" w:rsidR="00527FD2" w:rsidRPr="00C03310" w:rsidRDefault="00FD7CC6" w:rsidP="0095151C">
      <w:pPr>
        <w:widowControl/>
        <w:numPr>
          <w:ilvl w:val="0"/>
          <w:numId w:val="3"/>
        </w:numPr>
        <w:autoSpaceDE/>
        <w:autoSpaceDN/>
        <w:spacing w:before="240" w:after="240" w:line="259" w:lineRule="auto"/>
        <w:ind w:left="357" w:hanging="357"/>
        <w:jc w:val="both"/>
        <w:rPr>
          <w:rFonts w:eastAsia="Aptos"/>
          <w:bCs/>
          <w:sz w:val="24"/>
          <w:szCs w:val="24"/>
        </w:rPr>
      </w:pPr>
      <w:r w:rsidRPr="00C03310">
        <w:rPr>
          <w:sz w:val="24"/>
        </w:rPr>
        <w:t>Uveďte odvetvie (-a) oprávnené</w:t>
      </w:r>
      <w:r w:rsidR="00C03310">
        <w:rPr>
          <w:sz w:val="24"/>
        </w:rPr>
        <w:t xml:space="preserve"> v </w:t>
      </w:r>
      <w:r w:rsidRPr="00C03310">
        <w:rPr>
          <w:sz w:val="24"/>
        </w:rPr>
        <w:t>rámci schémy:</w:t>
      </w:r>
    </w:p>
    <w:p w14:paraId="28FEE503" w14:textId="4405503F" w:rsidR="00527FD2" w:rsidRPr="00C03310" w:rsidRDefault="00000000" w:rsidP="0095151C">
      <w:pPr>
        <w:widowControl/>
        <w:numPr>
          <w:ilvl w:val="0"/>
          <w:numId w:val="4"/>
        </w:numPr>
        <w:autoSpaceDE/>
        <w:autoSpaceDN/>
        <w:spacing w:before="240" w:after="240" w:line="259" w:lineRule="auto"/>
        <w:jc w:val="both"/>
        <w:rPr>
          <w:rFonts w:eastAsia="Aptos"/>
          <w:sz w:val="24"/>
          <w:szCs w:val="24"/>
        </w:rPr>
      </w:pPr>
      <w:sdt>
        <w:sdtPr>
          <w:rPr>
            <w:rFonts w:eastAsia="MS Gothic"/>
            <w:sz w:val="24"/>
            <w:szCs w:val="24"/>
          </w:rPr>
          <w:id w:val="2404189"/>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otvorená pre všetky odvetvia okrem poľnohospodárskej prvovýroby</w:t>
      </w:r>
      <w:r w:rsidR="00C03310">
        <w:rPr>
          <w:sz w:val="24"/>
        </w:rPr>
        <w:t xml:space="preserve"> a </w:t>
      </w:r>
      <w:r w:rsidR="007C0F0E" w:rsidRPr="00C03310">
        <w:rPr>
          <w:sz w:val="24"/>
        </w:rPr>
        <w:t>prvovýroby produktov rybolovu</w:t>
      </w:r>
      <w:r w:rsidR="00C03310">
        <w:rPr>
          <w:sz w:val="24"/>
        </w:rPr>
        <w:t xml:space="preserve"> a </w:t>
      </w:r>
      <w:r w:rsidR="007C0F0E" w:rsidRPr="00C03310">
        <w:rPr>
          <w:sz w:val="24"/>
        </w:rPr>
        <w:t>akvakultúry;</w:t>
      </w:r>
    </w:p>
    <w:p w14:paraId="55A47D54" w14:textId="44304480" w:rsidR="00527FD2" w:rsidRPr="00C03310" w:rsidRDefault="00000000" w:rsidP="0095151C">
      <w:pPr>
        <w:widowControl/>
        <w:numPr>
          <w:ilvl w:val="0"/>
          <w:numId w:val="4"/>
        </w:numPr>
        <w:autoSpaceDE/>
        <w:autoSpaceDN/>
        <w:spacing w:before="240" w:after="240" w:line="259" w:lineRule="auto"/>
        <w:jc w:val="both"/>
        <w:rPr>
          <w:rFonts w:eastAsia="Aptos"/>
          <w:sz w:val="24"/>
          <w:szCs w:val="24"/>
        </w:rPr>
      </w:pPr>
      <w:sdt>
        <w:sdtPr>
          <w:rPr>
            <w:rFonts w:eastAsia="Aptos"/>
            <w:sz w:val="24"/>
            <w:szCs w:val="24"/>
          </w:rPr>
          <w:id w:val="-940837028"/>
          <w14:checkbox>
            <w14:checked w14:val="0"/>
            <w14:checkedState w14:val="2612" w14:font="MS Gothic"/>
            <w14:uncheckedState w14:val="2610" w14:font="MS Gothic"/>
          </w14:checkbox>
        </w:sdtPr>
        <w:sdtContent>
          <w:r w:rsidR="007C0F0E" w:rsidRPr="00C03310">
            <w:rPr>
              <w:rFonts w:ascii="Segoe UI Symbol" w:eastAsia="Aptos" w:hAnsi="Segoe UI Symbol" w:cs="Segoe UI Symbol"/>
              <w:sz w:val="24"/>
              <w:szCs w:val="24"/>
            </w:rPr>
            <w:t>☐</w:t>
          </w:r>
        </w:sdtContent>
      </w:sdt>
      <w:r w:rsidR="007C0F0E" w:rsidRPr="00C03310">
        <w:rPr>
          <w:sz w:val="24"/>
        </w:rPr>
        <w:t xml:space="preserve"> otvorená pre všetky stacionárne zariadenia uvedené</w:t>
      </w:r>
      <w:r w:rsidR="00C03310">
        <w:rPr>
          <w:sz w:val="24"/>
        </w:rPr>
        <w:t xml:space="preserve"> v </w:t>
      </w:r>
      <w:r w:rsidR="007C0F0E" w:rsidRPr="00C03310">
        <w:rPr>
          <w:sz w:val="24"/>
        </w:rPr>
        <w:t>kapitole III smernice</w:t>
      </w:r>
      <w:r w:rsidR="00C03310">
        <w:rPr>
          <w:sz w:val="24"/>
        </w:rPr>
        <w:t xml:space="preserve"> o </w:t>
      </w:r>
      <w:r w:rsidR="007C0F0E" w:rsidRPr="00C03310">
        <w:rPr>
          <w:sz w:val="24"/>
        </w:rPr>
        <w:t>ETS;</w:t>
      </w:r>
    </w:p>
    <w:p w14:paraId="2268E62B" w14:textId="779BE492" w:rsidR="00527FD2" w:rsidRPr="00C03310" w:rsidRDefault="00000000" w:rsidP="0095151C">
      <w:pPr>
        <w:widowControl/>
        <w:numPr>
          <w:ilvl w:val="0"/>
          <w:numId w:val="4"/>
        </w:numPr>
        <w:autoSpaceDE/>
        <w:autoSpaceDN/>
        <w:spacing w:before="240" w:after="240" w:line="259" w:lineRule="auto"/>
        <w:jc w:val="both"/>
        <w:rPr>
          <w:rFonts w:eastAsia="Aptos"/>
          <w:sz w:val="24"/>
          <w:szCs w:val="24"/>
        </w:rPr>
      </w:pPr>
      <w:sdt>
        <w:sdtPr>
          <w:rPr>
            <w:rFonts w:eastAsia="Aptos"/>
            <w:sz w:val="24"/>
            <w:szCs w:val="24"/>
          </w:rPr>
          <w:id w:val="-308248997"/>
          <w14:checkbox>
            <w14:checked w14:val="0"/>
            <w14:checkedState w14:val="2612" w14:font="MS Gothic"/>
            <w14:uncheckedState w14:val="2610" w14:font="MS Gothic"/>
          </w14:checkbox>
        </w:sdtPr>
        <w:sdtContent>
          <w:r w:rsidR="007C0F0E" w:rsidRPr="00C03310">
            <w:rPr>
              <w:rFonts w:ascii="Segoe UI Symbol" w:eastAsia="Aptos" w:hAnsi="Segoe UI Symbol" w:cs="Segoe UI Symbol"/>
              <w:sz w:val="24"/>
              <w:szCs w:val="24"/>
            </w:rPr>
            <w:t>☐</w:t>
          </w:r>
        </w:sdtContent>
      </w:sdt>
      <w:r w:rsidR="007C0F0E" w:rsidRPr="00C03310">
        <w:rPr>
          <w:sz w:val="24"/>
        </w:rPr>
        <w:t xml:space="preserve"> špecifická pre konkrétne odvetvia.</w:t>
      </w:r>
      <w:r w:rsidR="00C03310">
        <w:rPr>
          <w:sz w:val="24"/>
        </w:rPr>
        <w:t xml:space="preserve"> V </w:t>
      </w:r>
      <w:r w:rsidR="007C0F0E" w:rsidRPr="00C03310">
        <w:rPr>
          <w:sz w:val="24"/>
        </w:rPr>
        <w:t xml:space="preserve">takom prípade uveďte dané odvetvie (-a) na </w:t>
      </w:r>
      <w:hyperlink r:id="rId12" w:anchor="/datasets/ESTAT_Statistical_Classification_of_Economic_Activities_in_the_European_Community_Rev._2.1._%28NACE_2.1%29/data" w:history="1">
        <w:r w:rsidR="007C0F0E" w:rsidRPr="00C03310">
          <w:rPr>
            <w:rStyle w:val="Hypertextovprepojenie"/>
            <w:sz w:val="24"/>
          </w:rPr>
          <w:t>úrovni skupiny NACE</w:t>
        </w:r>
      </w:hyperlink>
      <w:r w:rsidR="007C0F0E" w:rsidRPr="00C03310">
        <w:rPr>
          <w:sz w:val="24"/>
        </w:rPr>
        <w:t>:</w:t>
      </w:r>
      <w:r w:rsidR="007C0F0E" w:rsidRPr="00C03310">
        <w:t xml:space="preserve"> </w:t>
      </w:r>
      <w:r w:rsidR="007C0F0E" w:rsidRPr="003A5E25">
        <w:rPr>
          <w:rFonts w:eastAsia="Aptos"/>
          <w:sz w:val="24"/>
          <w:szCs w:val="24"/>
        </w:rPr>
        <w:fldChar w:fldCharType="begin" w:fldLock="1">
          <w:ffData>
            <w:name w:val="Text4"/>
            <w:enabled/>
            <w:calcOnExit w:val="0"/>
            <w:textInput/>
          </w:ffData>
        </w:fldChar>
      </w:r>
      <w:r w:rsidR="007C0F0E" w:rsidRPr="003A5E25">
        <w:rPr>
          <w:rFonts w:eastAsia="Aptos"/>
          <w:sz w:val="24"/>
          <w:szCs w:val="24"/>
        </w:rPr>
        <w:instrText xml:space="preserve"> FORMTEXT </w:instrText>
      </w:r>
      <w:r w:rsidR="007C0F0E" w:rsidRPr="003A5E25">
        <w:rPr>
          <w:rFonts w:eastAsia="Aptos"/>
          <w:sz w:val="24"/>
          <w:szCs w:val="24"/>
        </w:rPr>
      </w:r>
      <w:r w:rsidR="007C0F0E" w:rsidRPr="003A5E25">
        <w:rPr>
          <w:rFonts w:eastAsia="Aptos"/>
          <w:sz w:val="24"/>
          <w:szCs w:val="24"/>
        </w:rPr>
        <w:fldChar w:fldCharType="separate"/>
      </w:r>
      <w:r w:rsidR="007C0F0E" w:rsidRPr="003A5E25">
        <w:rPr>
          <w:sz w:val="24"/>
          <w:szCs w:val="24"/>
        </w:rPr>
        <w:t xml:space="preserve">     </w:t>
      </w:r>
      <w:r w:rsidR="007C0F0E" w:rsidRPr="003A5E25">
        <w:rPr>
          <w:rFonts w:eastAsia="Aptos"/>
          <w:sz w:val="24"/>
          <w:szCs w:val="24"/>
        </w:rPr>
        <w:fldChar w:fldCharType="end"/>
      </w:r>
    </w:p>
    <w:p w14:paraId="2D52D39E" w14:textId="70AA166F" w:rsidR="00527FD2" w:rsidRPr="00C03310" w:rsidRDefault="00527FD2" w:rsidP="0095151C">
      <w:pPr>
        <w:widowControl/>
        <w:numPr>
          <w:ilvl w:val="0"/>
          <w:numId w:val="3"/>
        </w:numPr>
        <w:autoSpaceDE/>
        <w:autoSpaceDN/>
        <w:spacing w:before="240" w:after="240" w:line="259" w:lineRule="auto"/>
        <w:ind w:left="357" w:hanging="357"/>
        <w:jc w:val="both"/>
        <w:rPr>
          <w:rFonts w:eastAsia="Aptos"/>
          <w:bCs/>
          <w:sz w:val="24"/>
          <w:szCs w:val="24"/>
        </w:rPr>
      </w:pPr>
      <w:r w:rsidRPr="00C03310">
        <w:rPr>
          <w:sz w:val="24"/>
        </w:rPr>
        <w:t>Ak bola označená otázka 10 písm. c), i) odôvodnite obmedzenú oprávnenosť schémy objektívnymi hľadiskami</w:t>
      </w:r>
      <w:r w:rsidR="00C03310">
        <w:rPr>
          <w:sz w:val="24"/>
        </w:rPr>
        <w:t xml:space="preserve"> a </w:t>
      </w:r>
      <w:r w:rsidRPr="00C03310">
        <w:rPr>
          <w:sz w:val="24"/>
        </w:rPr>
        <w:t>ii) preukážte, prečo obmedzená oprávnenosť schémy aj tak prispieva</w:t>
      </w:r>
      <w:r w:rsidR="00C03310">
        <w:rPr>
          <w:sz w:val="24"/>
        </w:rPr>
        <w:t xml:space="preserve"> k </w:t>
      </w:r>
      <w:r w:rsidRPr="00C03310">
        <w:rPr>
          <w:sz w:val="24"/>
        </w:rPr>
        <w:t>plneniu cieľov EÚ</w:t>
      </w:r>
      <w:r w:rsidR="00C03310">
        <w:rPr>
          <w:sz w:val="24"/>
        </w:rPr>
        <w:t xml:space="preserve"> a </w:t>
      </w:r>
      <w:r w:rsidRPr="00C03310">
        <w:rPr>
          <w:sz w:val="24"/>
        </w:rPr>
        <w:t>vnútroštátnych cieľov</w:t>
      </w:r>
      <w:r w:rsidR="00C03310">
        <w:rPr>
          <w:sz w:val="24"/>
        </w:rPr>
        <w:t xml:space="preserve"> v </w:t>
      </w:r>
      <w:r w:rsidRPr="00C03310">
        <w:rPr>
          <w:sz w:val="24"/>
        </w:rPr>
        <w:t>oblasti klímy</w:t>
      </w:r>
      <w:r w:rsidR="00C03310">
        <w:rPr>
          <w:sz w:val="24"/>
        </w:rPr>
        <w:t xml:space="preserve"> a </w:t>
      </w:r>
      <w:r w:rsidRPr="00C03310">
        <w:rPr>
          <w:sz w:val="24"/>
        </w:rPr>
        <w:t>prečo nežiaducim spôsobom nevylučuje riešenia, ktoré sú šetrnejšie ku klíme</w:t>
      </w:r>
      <w:r w:rsidR="00C03310">
        <w:rPr>
          <w:sz w:val="24"/>
        </w:rPr>
        <w:t xml:space="preserve"> a k </w:t>
      </w:r>
      <w:r w:rsidRPr="00C03310">
        <w:rPr>
          <w:sz w:val="24"/>
        </w:rPr>
        <w:t>životnému prostrediu:</w:t>
      </w:r>
    </w:p>
    <w:p w14:paraId="5518CD82" w14:textId="4FD13F86" w:rsidR="00FD7CC6" w:rsidRPr="003A5E25" w:rsidRDefault="00FD7CC6" w:rsidP="00DB1B1F">
      <w:pPr>
        <w:widowControl/>
        <w:autoSpaceDE/>
        <w:autoSpaceDN/>
        <w:spacing w:before="240" w:after="240"/>
        <w:ind w:left="357"/>
        <w:jc w:val="both"/>
        <w:rPr>
          <w:rFonts w:eastAsia="Aptos"/>
          <w:bCs/>
          <w:sz w:val="24"/>
          <w:szCs w:val="24"/>
        </w:rPr>
      </w:pPr>
      <w:r w:rsidRPr="003A5E25">
        <w:rPr>
          <w:sz w:val="24"/>
          <w:szCs w:val="24"/>
        </w:rPr>
        <w:lastRenderedPageBreak/>
        <w:fldChar w:fldCharType="begin" w:fldLock="1">
          <w:ffData>
            <w:name w:val="Text4"/>
            <w:enabled/>
            <w:calcOnExit w:val="0"/>
            <w:textInput/>
          </w:ffData>
        </w:fldChar>
      </w:r>
      <w:r w:rsidRPr="003A5E25">
        <w:rPr>
          <w:sz w:val="24"/>
          <w:szCs w:val="24"/>
        </w:rPr>
        <w:instrText xml:space="preserve"> FORMTEXT </w:instrText>
      </w:r>
      <w:r w:rsidRPr="003A5E25">
        <w:rPr>
          <w:sz w:val="24"/>
          <w:szCs w:val="24"/>
        </w:rPr>
      </w:r>
      <w:r w:rsidRPr="003A5E25">
        <w:rPr>
          <w:sz w:val="24"/>
          <w:szCs w:val="24"/>
        </w:rPr>
        <w:fldChar w:fldCharType="separate"/>
      </w:r>
      <w:r w:rsidRPr="003A5E25">
        <w:rPr>
          <w:sz w:val="24"/>
          <w:szCs w:val="24"/>
        </w:rPr>
        <w:t xml:space="preserve">     </w:t>
      </w:r>
      <w:r w:rsidRPr="003A5E25">
        <w:rPr>
          <w:sz w:val="24"/>
          <w:szCs w:val="24"/>
        </w:rPr>
        <w:fldChar w:fldCharType="end"/>
      </w:r>
    </w:p>
    <w:p w14:paraId="5D8D1FA0" w14:textId="77777777" w:rsidR="00527FD2" w:rsidRPr="00C03310" w:rsidRDefault="00527FD2" w:rsidP="0095151C">
      <w:pPr>
        <w:widowControl/>
        <w:numPr>
          <w:ilvl w:val="0"/>
          <w:numId w:val="3"/>
        </w:numPr>
        <w:autoSpaceDE/>
        <w:autoSpaceDN/>
        <w:spacing w:before="240" w:after="240" w:line="259" w:lineRule="auto"/>
        <w:ind w:left="357" w:hanging="357"/>
        <w:jc w:val="both"/>
        <w:rPr>
          <w:rFonts w:eastAsia="Aptos"/>
          <w:bCs/>
          <w:sz w:val="24"/>
          <w:szCs w:val="24"/>
        </w:rPr>
      </w:pPr>
      <w:r w:rsidRPr="00C03310">
        <w:rPr>
          <w:sz w:val="24"/>
        </w:rPr>
        <w:t>Schéma sa vzťahuje na:</w:t>
      </w:r>
    </w:p>
    <w:p w14:paraId="0A03250E" w14:textId="3BF08B14" w:rsidR="00527FD2" w:rsidRPr="00C03310" w:rsidRDefault="00000000" w:rsidP="0095151C">
      <w:pPr>
        <w:widowControl/>
        <w:numPr>
          <w:ilvl w:val="0"/>
          <w:numId w:val="6"/>
        </w:numPr>
        <w:autoSpaceDE/>
        <w:autoSpaceDN/>
        <w:spacing w:before="240" w:after="240" w:line="259" w:lineRule="auto"/>
        <w:jc w:val="both"/>
        <w:rPr>
          <w:rFonts w:eastAsia="MS Gothic"/>
          <w:sz w:val="24"/>
          <w:szCs w:val="24"/>
        </w:rPr>
      </w:pPr>
      <w:sdt>
        <w:sdtPr>
          <w:rPr>
            <w:rFonts w:eastAsia="MS Gothic"/>
            <w:sz w:val="24"/>
            <w:szCs w:val="24"/>
          </w:rPr>
          <w:id w:val="1982663149"/>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t xml:space="preserve"> </w:t>
      </w:r>
      <w:r w:rsidR="007C0F0E" w:rsidRPr="00C03310">
        <w:rPr>
          <w:sz w:val="24"/>
        </w:rPr>
        <w:t>zníženie emisií skleníkových plynov;</w:t>
      </w:r>
    </w:p>
    <w:p w14:paraId="35B13B17" w14:textId="77777777" w:rsidR="00527FD2" w:rsidRPr="00C03310" w:rsidRDefault="00000000" w:rsidP="0095151C">
      <w:pPr>
        <w:widowControl/>
        <w:numPr>
          <w:ilvl w:val="0"/>
          <w:numId w:val="6"/>
        </w:numPr>
        <w:autoSpaceDE/>
        <w:autoSpaceDN/>
        <w:spacing w:before="240" w:after="240" w:line="259" w:lineRule="auto"/>
        <w:jc w:val="both"/>
        <w:rPr>
          <w:rFonts w:eastAsia="MS Gothic"/>
          <w:sz w:val="24"/>
        </w:rPr>
      </w:pPr>
      <w:sdt>
        <w:sdtPr>
          <w:rPr>
            <w:rFonts w:eastAsia="MS Gothic"/>
            <w:sz w:val="24"/>
          </w:rPr>
          <w:id w:val="561369748"/>
          <w14:checkbox>
            <w14:checked w14:val="0"/>
            <w14:checkedState w14:val="2612" w14:font="MS Gothic"/>
            <w14:uncheckedState w14:val="2610" w14:font="MS Gothic"/>
          </w14:checkbox>
        </w:sdtPr>
        <w:sdtContent>
          <w:r w:rsidR="007C0F0E" w:rsidRPr="00C03310">
            <w:rPr>
              <w:rFonts w:ascii="Segoe UI Symbol" w:eastAsia="MS Gothic" w:hAnsi="Segoe UI Symbol" w:cs="Segoe UI Symbol"/>
              <w:sz w:val="24"/>
            </w:rPr>
            <w:t>☐</w:t>
          </w:r>
        </w:sdtContent>
      </w:sdt>
      <w:r w:rsidR="007C0F0E" w:rsidRPr="00C03310">
        <w:t xml:space="preserve"> </w:t>
      </w:r>
      <w:r w:rsidR="007C0F0E" w:rsidRPr="00C03310">
        <w:rPr>
          <w:sz w:val="24"/>
        </w:rPr>
        <w:t>zlepšenie energetickej efektívnosti.</w:t>
      </w:r>
    </w:p>
    <w:p w14:paraId="170AE72C" w14:textId="77777777" w:rsidR="00C03310" w:rsidRDefault="00527FD2" w:rsidP="004A3C20">
      <w:pPr>
        <w:pStyle w:val="Nadpis1"/>
      </w:pPr>
      <w:r w:rsidRPr="00C03310">
        <w:t>Zníženie emisií skleníkových plynov</w:t>
      </w:r>
    </w:p>
    <w:p w14:paraId="6B34B340" w14:textId="7D789C23" w:rsidR="00527FD2" w:rsidRPr="00C03310" w:rsidRDefault="00F32B16" w:rsidP="00384991">
      <w:pPr>
        <w:rPr>
          <w:rFonts w:eastAsia="Aptos"/>
          <w:bCs/>
          <w:i/>
          <w:iCs/>
        </w:rPr>
      </w:pPr>
      <w:r w:rsidRPr="00C03310">
        <w:rPr>
          <w:i/>
        </w:rPr>
        <w:t>[vyplní sa len</w:t>
      </w:r>
      <w:r w:rsidR="00C03310">
        <w:rPr>
          <w:i/>
        </w:rPr>
        <w:t xml:space="preserve"> v </w:t>
      </w:r>
      <w:r w:rsidRPr="00C03310">
        <w:rPr>
          <w:i/>
        </w:rPr>
        <w:t>prípade, že bola označená otázka 12 písm. a)]</w:t>
      </w:r>
    </w:p>
    <w:p w14:paraId="033260E0" w14:textId="1AAD2688"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V súvislosti</w:t>
      </w:r>
      <w:r w:rsidR="00C03310">
        <w:rPr>
          <w:sz w:val="24"/>
        </w:rPr>
        <w:t xml:space="preserve"> s </w:t>
      </w:r>
      <w:r w:rsidRPr="00C03310">
        <w:rPr>
          <w:sz w:val="24"/>
        </w:rPr>
        <w:t>priamymi emisiami skleníkových plynov vysvetlite, či sa</w:t>
      </w:r>
      <w:r w:rsidR="00C03310">
        <w:rPr>
          <w:sz w:val="24"/>
        </w:rPr>
        <w:t xml:space="preserve"> v </w:t>
      </w:r>
      <w:r w:rsidRPr="00C03310">
        <w:rPr>
          <w:sz w:val="24"/>
        </w:rPr>
        <w:t>rámci schémy používa niektoré</w:t>
      </w:r>
      <w:r w:rsidR="00C03310">
        <w:rPr>
          <w:sz w:val="24"/>
        </w:rPr>
        <w:t xml:space="preserve"> z </w:t>
      </w:r>
      <w:r w:rsidRPr="00C03310">
        <w:rPr>
          <w:sz w:val="24"/>
        </w:rPr>
        <w:t>pravidiel bezpečného prístavu stanovených</w:t>
      </w:r>
      <w:r w:rsidR="00C03310">
        <w:rPr>
          <w:sz w:val="24"/>
        </w:rPr>
        <w:t xml:space="preserve"> v </w:t>
      </w:r>
      <w:r w:rsidRPr="00C03310">
        <w:rPr>
          <w:sz w:val="24"/>
        </w:rPr>
        <w:t>bode 140 CISAF</w:t>
      </w:r>
      <w:r w:rsidR="00C03310">
        <w:rPr>
          <w:sz w:val="24"/>
        </w:rPr>
        <w:t>:</w:t>
      </w:r>
    </w:p>
    <w:p w14:paraId="2A9D21CB" w14:textId="50D72AA2" w:rsidR="00C03310" w:rsidRDefault="00000000" w:rsidP="0095151C">
      <w:pPr>
        <w:widowControl/>
        <w:numPr>
          <w:ilvl w:val="0"/>
          <w:numId w:val="7"/>
        </w:numPr>
        <w:autoSpaceDE/>
        <w:autoSpaceDN/>
        <w:spacing w:before="240" w:after="240" w:line="259" w:lineRule="auto"/>
        <w:jc w:val="both"/>
        <w:rPr>
          <w:sz w:val="24"/>
        </w:rPr>
      </w:pPr>
      <w:sdt>
        <w:sdtPr>
          <w:rPr>
            <w:rFonts w:eastAsia="Aptos"/>
            <w:sz w:val="24"/>
            <w:szCs w:val="24"/>
          </w:rPr>
          <w:id w:val="-1108812337"/>
          <w14:checkbox>
            <w14:checked w14:val="0"/>
            <w14:checkedState w14:val="2612" w14:font="MS Gothic"/>
            <w14:uncheckedState w14:val="2610" w14:font="MS Gothic"/>
          </w14:checkbox>
        </w:sdtPr>
        <w:sdtContent>
          <w:r w:rsidR="007C0F0E" w:rsidRPr="00C03310">
            <w:rPr>
              <w:rFonts w:eastAsia="Aptos" w:hint="eastAsia"/>
              <w:sz w:val="24"/>
              <w:szCs w:val="24"/>
            </w:rPr>
            <w:t>☐</w:t>
          </w:r>
        </w:sdtContent>
      </w:sdt>
      <w:r w:rsidR="00C03310">
        <w:rPr>
          <w:sz w:val="24"/>
        </w:rPr>
        <w:t xml:space="preserve"> v </w:t>
      </w:r>
      <w:r w:rsidR="007C0F0E" w:rsidRPr="00C03310">
        <w:rPr>
          <w:sz w:val="24"/>
        </w:rPr>
        <w:t>prípade existujúceho zariadenia investícia znižuje jeho emisie skleníkových plynov aspoň</w:t>
      </w:r>
      <w:r w:rsidR="00C03310">
        <w:rPr>
          <w:sz w:val="24"/>
        </w:rPr>
        <w:t xml:space="preserve"> o </w:t>
      </w:r>
      <w:r w:rsidR="007C0F0E" w:rsidRPr="00C03310">
        <w:rPr>
          <w:sz w:val="24"/>
        </w:rPr>
        <w:t>40</w:t>
      </w:r>
      <w:r w:rsidR="00C03310">
        <w:rPr>
          <w:sz w:val="24"/>
        </w:rPr>
        <w:t> % a v </w:t>
      </w:r>
      <w:r w:rsidR="007C0F0E" w:rsidRPr="00C03310">
        <w:rPr>
          <w:sz w:val="24"/>
        </w:rPr>
        <w:t>prípade zariadenia uvedeného</w:t>
      </w:r>
      <w:r w:rsidR="00C03310">
        <w:rPr>
          <w:sz w:val="24"/>
        </w:rPr>
        <w:t xml:space="preserve"> v </w:t>
      </w:r>
      <w:r w:rsidR="007C0F0E" w:rsidRPr="00C03310">
        <w:rPr>
          <w:sz w:val="24"/>
        </w:rPr>
        <w:t>kapitole III smernice</w:t>
      </w:r>
      <w:r w:rsidR="00C03310">
        <w:rPr>
          <w:sz w:val="24"/>
        </w:rPr>
        <w:t xml:space="preserve"> o </w:t>
      </w:r>
      <w:r w:rsidR="007C0F0E" w:rsidRPr="00C03310">
        <w:rPr>
          <w:sz w:val="24"/>
        </w:rPr>
        <w:t>ETS ich znižuje pod úroveň priemerných emisií 10</w:t>
      </w:r>
      <w:r w:rsidR="00C03310">
        <w:rPr>
          <w:sz w:val="24"/>
        </w:rPr>
        <w:t> %</w:t>
      </w:r>
      <w:r w:rsidR="007C0F0E" w:rsidRPr="00C03310">
        <w:rPr>
          <w:sz w:val="24"/>
        </w:rPr>
        <w:t xml:space="preserve"> najúčinnejších zariadení</w:t>
      </w:r>
      <w:r w:rsidR="00C03310">
        <w:rPr>
          <w:sz w:val="24"/>
        </w:rPr>
        <w:t>;</w:t>
      </w:r>
    </w:p>
    <w:p w14:paraId="3DAFC244" w14:textId="4A70C62A" w:rsidR="00C03310" w:rsidRDefault="00000000" w:rsidP="0095151C">
      <w:pPr>
        <w:widowControl/>
        <w:numPr>
          <w:ilvl w:val="0"/>
          <w:numId w:val="7"/>
        </w:numPr>
        <w:autoSpaceDE/>
        <w:autoSpaceDN/>
        <w:spacing w:before="240" w:after="240" w:line="259" w:lineRule="auto"/>
        <w:jc w:val="both"/>
        <w:rPr>
          <w:sz w:val="24"/>
        </w:rPr>
      </w:pPr>
      <w:sdt>
        <w:sdtPr>
          <w:rPr>
            <w:rFonts w:eastAsia="Aptos"/>
            <w:sz w:val="24"/>
            <w:szCs w:val="24"/>
          </w:rPr>
          <w:id w:val="-1045360205"/>
          <w14:checkbox>
            <w14:checked w14:val="0"/>
            <w14:checkedState w14:val="2612" w14:font="MS Gothic"/>
            <w14:uncheckedState w14:val="2610" w14:font="MS Gothic"/>
          </w14:checkbox>
        </w:sdtPr>
        <w:sdtContent>
          <w:r w:rsidR="007C0F0E" w:rsidRPr="00C03310">
            <w:rPr>
              <w:rFonts w:ascii="Segoe UI Symbol" w:eastAsia="Aptos" w:hAnsi="Segoe UI Symbol" w:cs="Segoe UI Symbol"/>
              <w:sz w:val="24"/>
              <w:szCs w:val="24"/>
            </w:rPr>
            <w:t>☐</w:t>
          </w:r>
        </w:sdtContent>
      </w:sdt>
      <w:r w:rsidR="00C03310">
        <w:rPr>
          <w:sz w:val="24"/>
        </w:rPr>
        <w:t xml:space="preserve"> v </w:t>
      </w:r>
      <w:r w:rsidR="007C0F0E" w:rsidRPr="00C03310">
        <w:rPr>
          <w:sz w:val="24"/>
        </w:rPr>
        <w:t>prípade existujúceho zariadenia oprávnená investícia znižuje emisie skleníkových plynov technickej jednotky aspoň</w:t>
      </w:r>
      <w:r w:rsidR="00C03310">
        <w:rPr>
          <w:sz w:val="24"/>
        </w:rPr>
        <w:t xml:space="preserve"> o </w:t>
      </w:r>
      <w:r w:rsidR="007C0F0E" w:rsidRPr="00C03310">
        <w:rPr>
          <w:sz w:val="24"/>
        </w:rPr>
        <w:t>90</w:t>
      </w:r>
      <w:r w:rsidR="00C03310">
        <w:rPr>
          <w:sz w:val="24"/>
        </w:rPr>
        <w:t> % a </w:t>
      </w:r>
      <w:r w:rsidR="007C0F0E" w:rsidRPr="00C03310">
        <w:rPr>
          <w:sz w:val="24"/>
        </w:rPr>
        <w:t>nekonzervuje stav odkázanosti na fosílne palivá</w:t>
      </w:r>
      <w:r w:rsidR="00C03310">
        <w:rPr>
          <w:sz w:val="24"/>
        </w:rPr>
        <w:t>;</w:t>
      </w:r>
    </w:p>
    <w:p w14:paraId="4E59138E" w14:textId="5F8881DA" w:rsidR="00527FD2" w:rsidRPr="00C03310" w:rsidRDefault="00000000" w:rsidP="0095151C">
      <w:pPr>
        <w:widowControl/>
        <w:numPr>
          <w:ilvl w:val="0"/>
          <w:numId w:val="7"/>
        </w:numPr>
        <w:autoSpaceDE/>
        <w:autoSpaceDN/>
        <w:spacing w:before="240" w:after="240" w:line="259" w:lineRule="auto"/>
        <w:jc w:val="both"/>
        <w:rPr>
          <w:rFonts w:eastAsia="Aptos"/>
          <w:kern w:val="2"/>
          <w:sz w:val="24"/>
          <w:szCs w:val="24"/>
          <w14:ligatures w14:val="standardContextual"/>
        </w:rPr>
      </w:pPr>
      <w:sdt>
        <w:sdtPr>
          <w:rPr>
            <w:rFonts w:eastAsia="Aptos"/>
            <w:sz w:val="24"/>
            <w:szCs w:val="24"/>
          </w:rPr>
          <w:id w:val="-1888716325"/>
          <w14:checkbox>
            <w14:checked w14:val="0"/>
            <w14:checkedState w14:val="2612" w14:font="MS Gothic"/>
            <w14:uncheckedState w14:val="2610" w14:font="MS Gothic"/>
          </w14:checkbox>
        </w:sdtPr>
        <w:sdtContent>
          <w:r w:rsidR="007C0F0E" w:rsidRPr="00C03310">
            <w:rPr>
              <w:rFonts w:ascii="Segoe UI Symbol" w:eastAsia="Aptos" w:hAnsi="Segoe UI Symbol" w:cs="Segoe UI Symbol"/>
              <w:sz w:val="24"/>
              <w:szCs w:val="24"/>
            </w:rPr>
            <w:t>☐</w:t>
          </w:r>
        </w:sdtContent>
      </w:sdt>
      <w:r w:rsidR="007C0F0E" w:rsidRPr="00C03310">
        <w:rPr>
          <w:sz w:val="24"/>
        </w:rPr>
        <w:t xml:space="preserve"> ak je existujúce zariadenie</w:t>
      </w:r>
      <w:r w:rsidR="00C03310">
        <w:rPr>
          <w:sz w:val="24"/>
        </w:rPr>
        <w:t xml:space="preserve"> v </w:t>
      </w:r>
      <w:r w:rsidR="007C0F0E" w:rsidRPr="00C03310">
        <w:rPr>
          <w:sz w:val="24"/>
        </w:rPr>
        <w:t>plnom rozsahu nahradené novým zariadením, investícia zabezpečuje, že emisie skleníkových plynov tohto zariadenia sa znížia aspoň</w:t>
      </w:r>
      <w:r w:rsidR="00C03310">
        <w:rPr>
          <w:sz w:val="24"/>
        </w:rPr>
        <w:t xml:space="preserve"> o </w:t>
      </w:r>
      <w:r w:rsidR="007C0F0E" w:rsidRPr="00C03310">
        <w:rPr>
          <w:sz w:val="24"/>
        </w:rPr>
        <w:t>10</w:t>
      </w:r>
      <w:r w:rsidR="00C03310">
        <w:rPr>
          <w:sz w:val="24"/>
        </w:rPr>
        <w:t> %</w:t>
      </w:r>
      <w:r w:rsidR="007C0F0E" w:rsidRPr="00C03310">
        <w:rPr>
          <w:sz w:val="24"/>
        </w:rPr>
        <w:t xml:space="preserve"> pod úroveň najúčinnejších zariadení alebo porovnateľnej referenčnej hodnoty, ak ide</w:t>
      </w:r>
      <w:r w:rsidR="00C03310">
        <w:rPr>
          <w:sz w:val="24"/>
        </w:rPr>
        <w:t xml:space="preserve"> o </w:t>
      </w:r>
      <w:r w:rsidR="007C0F0E" w:rsidRPr="00C03310">
        <w:rPr>
          <w:sz w:val="24"/>
        </w:rPr>
        <w:t>zariadenia neuvedené</w:t>
      </w:r>
      <w:r w:rsidR="00C03310">
        <w:rPr>
          <w:sz w:val="24"/>
        </w:rPr>
        <w:t xml:space="preserve"> v </w:t>
      </w:r>
      <w:r w:rsidR="007C0F0E" w:rsidRPr="00C03310">
        <w:rPr>
          <w:sz w:val="24"/>
        </w:rPr>
        <w:t>kapitole III smernice ETS.</w:t>
      </w:r>
    </w:p>
    <w:p w14:paraId="519F2E2E" w14:textId="32028957"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Vysvetlite, či sa</w:t>
      </w:r>
      <w:r w:rsidR="00C03310">
        <w:rPr>
          <w:sz w:val="24"/>
        </w:rPr>
        <w:t xml:space="preserve"> v </w:t>
      </w:r>
      <w:r w:rsidRPr="00C03310">
        <w:rPr>
          <w:sz w:val="24"/>
        </w:rPr>
        <w:t>schéme stanovujú prísnejšie podmienky ako tie, ktoré sú uvedené</w:t>
      </w:r>
      <w:r w:rsidR="00C03310">
        <w:rPr>
          <w:sz w:val="24"/>
        </w:rPr>
        <w:t xml:space="preserve"> v </w:t>
      </w:r>
      <w:r w:rsidRPr="00C03310">
        <w:rPr>
          <w:sz w:val="24"/>
        </w:rPr>
        <w:t>otázke 13 písm. a) až c)</w:t>
      </w:r>
      <w:r w:rsidR="00C03310">
        <w:rPr>
          <w:sz w:val="24"/>
        </w:rPr>
        <w:t>:</w:t>
      </w:r>
    </w:p>
    <w:p w14:paraId="4A5005F4" w14:textId="5151FE8C" w:rsidR="00527FD2" w:rsidRPr="003A5E25" w:rsidRDefault="00FD7CC6" w:rsidP="00DB1B1F">
      <w:pPr>
        <w:widowControl/>
        <w:autoSpaceDE/>
        <w:autoSpaceDN/>
        <w:spacing w:before="240" w:after="240"/>
        <w:ind w:left="357"/>
        <w:jc w:val="both"/>
        <w:rPr>
          <w:sz w:val="24"/>
          <w:szCs w:val="24"/>
        </w:rPr>
      </w:pPr>
      <w:r w:rsidRPr="003A5E25">
        <w:rPr>
          <w:sz w:val="24"/>
          <w:szCs w:val="24"/>
        </w:rPr>
        <w:fldChar w:fldCharType="begin" w:fldLock="1">
          <w:ffData>
            <w:name w:val="Text4"/>
            <w:enabled/>
            <w:calcOnExit w:val="0"/>
            <w:textInput/>
          </w:ffData>
        </w:fldChar>
      </w:r>
      <w:r w:rsidRPr="003A5E25">
        <w:rPr>
          <w:sz w:val="24"/>
          <w:szCs w:val="24"/>
        </w:rPr>
        <w:instrText xml:space="preserve"> FORMTEXT </w:instrText>
      </w:r>
      <w:r w:rsidRPr="003A5E25">
        <w:rPr>
          <w:sz w:val="24"/>
          <w:szCs w:val="24"/>
        </w:rPr>
      </w:r>
      <w:r w:rsidRPr="003A5E25">
        <w:rPr>
          <w:sz w:val="24"/>
          <w:szCs w:val="24"/>
        </w:rPr>
        <w:fldChar w:fldCharType="separate"/>
      </w:r>
      <w:r w:rsidRPr="003A5E25">
        <w:rPr>
          <w:sz w:val="24"/>
          <w:szCs w:val="24"/>
        </w:rPr>
        <w:t xml:space="preserve">     </w:t>
      </w:r>
      <w:r w:rsidRPr="003A5E25">
        <w:rPr>
          <w:sz w:val="24"/>
          <w:szCs w:val="24"/>
        </w:rPr>
        <w:fldChar w:fldCharType="end"/>
      </w:r>
    </w:p>
    <w:p w14:paraId="4C8735FD" w14:textId="2611E6D0"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Ak schéma nie je založená na pravidlách bezpečného prístavu stanovených</w:t>
      </w:r>
      <w:r w:rsidR="00C03310">
        <w:rPr>
          <w:sz w:val="24"/>
        </w:rPr>
        <w:t xml:space="preserve"> v </w:t>
      </w:r>
      <w:r w:rsidRPr="00C03310">
        <w:rPr>
          <w:sz w:val="24"/>
        </w:rPr>
        <w:t>bode 140 CISAF</w:t>
      </w:r>
      <w:r w:rsidR="00C03310">
        <w:rPr>
          <w:sz w:val="24"/>
        </w:rPr>
        <w:t>:</w:t>
      </w:r>
    </w:p>
    <w:p w14:paraId="5825879D" w14:textId="329AA2CE" w:rsidR="00FD7CC6" w:rsidRPr="00C03310" w:rsidRDefault="00527FD2" w:rsidP="0095151C">
      <w:pPr>
        <w:widowControl/>
        <w:numPr>
          <w:ilvl w:val="0"/>
          <w:numId w:val="8"/>
        </w:numPr>
        <w:autoSpaceDE/>
        <w:autoSpaceDN/>
        <w:spacing w:before="240" w:after="240" w:line="259" w:lineRule="auto"/>
        <w:jc w:val="both"/>
        <w:rPr>
          <w:rFonts w:eastAsia="Aptos"/>
          <w:sz w:val="24"/>
          <w:szCs w:val="24"/>
        </w:rPr>
      </w:pPr>
      <w:r w:rsidRPr="00C03310">
        <w:rPr>
          <w:sz w:val="24"/>
        </w:rPr>
        <w:t>opíšte minimálne požiadavky na zníženie emisií skleníkových plynov zahrnuté</w:t>
      </w:r>
      <w:r w:rsidR="00C03310">
        <w:rPr>
          <w:sz w:val="24"/>
        </w:rPr>
        <w:t xml:space="preserve"> v </w:t>
      </w:r>
      <w:r w:rsidRPr="00C03310">
        <w:rPr>
          <w:sz w:val="24"/>
        </w:rPr>
        <w:t>schéme:</w:t>
      </w:r>
    </w:p>
    <w:p w14:paraId="04F1B212" w14:textId="304D4DBD" w:rsidR="00FD7CC6" w:rsidRPr="003A5E25" w:rsidRDefault="00FD7CC6" w:rsidP="00DB1B1F">
      <w:pPr>
        <w:widowControl/>
        <w:autoSpaceDE/>
        <w:autoSpaceDN/>
        <w:spacing w:before="240" w:after="240" w:line="259" w:lineRule="auto"/>
        <w:ind w:left="912"/>
        <w:jc w:val="both"/>
        <w:rPr>
          <w:rFonts w:eastAsia="Aptos"/>
          <w:kern w:val="2"/>
          <w:sz w:val="24"/>
          <w:szCs w:val="24"/>
          <w14:ligatures w14:val="standardContextual"/>
        </w:rPr>
      </w:pPr>
      <w:r w:rsidRPr="003A5E25">
        <w:rPr>
          <w:rFonts w:eastAsia="Aptos"/>
          <w:sz w:val="24"/>
          <w:szCs w:val="24"/>
        </w:rPr>
        <w:fldChar w:fldCharType="begin" w:fldLock="1">
          <w:ffData>
            <w:name w:val="Text4"/>
            <w:enabled/>
            <w:calcOnExit w:val="0"/>
            <w:textInput/>
          </w:ffData>
        </w:fldChar>
      </w:r>
      <w:r w:rsidRPr="003A5E25">
        <w:rPr>
          <w:rFonts w:eastAsia="Aptos"/>
          <w:sz w:val="24"/>
          <w:szCs w:val="24"/>
        </w:rPr>
        <w:instrText xml:space="preserve"> FORMTEXT </w:instrText>
      </w:r>
      <w:r w:rsidRPr="003A5E25">
        <w:rPr>
          <w:rFonts w:eastAsia="Aptos"/>
          <w:sz w:val="24"/>
          <w:szCs w:val="24"/>
        </w:rPr>
      </w:r>
      <w:r w:rsidRPr="003A5E25">
        <w:rPr>
          <w:rFonts w:eastAsia="Aptos"/>
          <w:sz w:val="24"/>
          <w:szCs w:val="24"/>
        </w:rPr>
        <w:fldChar w:fldCharType="separate"/>
      </w:r>
      <w:r w:rsidRPr="003A5E25">
        <w:rPr>
          <w:sz w:val="24"/>
          <w:szCs w:val="24"/>
        </w:rPr>
        <w:t xml:space="preserve">     </w:t>
      </w:r>
      <w:r w:rsidRPr="003A5E25">
        <w:rPr>
          <w:rFonts w:eastAsia="Aptos"/>
          <w:sz w:val="24"/>
          <w:szCs w:val="24"/>
        </w:rPr>
        <w:fldChar w:fldCharType="end"/>
      </w:r>
    </w:p>
    <w:p w14:paraId="7822FD10" w14:textId="4FB09507" w:rsidR="00527FD2" w:rsidRPr="00C03310" w:rsidRDefault="00527FD2" w:rsidP="00DB1B1F">
      <w:pPr>
        <w:widowControl/>
        <w:autoSpaceDE/>
        <w:autoSpaceDN/>
        <w:spacing w:before="240" w:after="240" w:line="259" w:lineRule="auto"/>
        <w:ind w:left="720"/>
        <w:jc w:val="both"/>
        <w:rPr>
          <w:rFonts w:eastAsia="Aptos"/>
          <w:sz w:val="24"/>
          <w:szCs w:val="24"/>
        </w:rPr>
      </w:pPr>
      <w:r w:rsidRPr="00C03310">
        <w:rPr>
          <w:sz w:val="24"/>
        </w:rPr>
        <w:t>a</w:t>
      </w:r>
    </w:p>
    <w:p w14:paraId="7A31DBC5" w14:textId="3C1AE45A" w:rsidR="00C03310" w:rsidRDefault="00527FD2" w:rsidP="0095151C">
      <w:pPr>
        <w:widowControl/>
        <w:numPr>
          <w:ilvl w:val="0"/>
          <w:numId w:val="8"/>
        </w:numPr>
        <w:autoSpaceDE/>
        <w:autoSpaceDN/>
        <w:spacing w:before="240" w:after="240" w:line="259" w:lineRule="auto"/>
        <w:jc w:val="both"/>
        <w:rPr>
          <w:sz w:val="24"/>
        </w:rPr>
      </w:pPr>
      <w:r w:rsidRPr="00C03310">
        <w:rPr>
          <w:sz w:val="24"/>
        </w:rPr>
        <w:t>odôvodnite, ako tieto minimálne požiadavky zabezpečujú, že investície oprávnené na pomoc</w:t>
      </w:r>
      <w:r w:rsidR="00C03310">
        <w:rPr>
          <w:sz w:val="24"/>
        </w:rPr>
        <w:t xml:space="preserve"> v </w:t>
      </w:r>
      <w:r w:rsidRPr="00C03310">
        <w:rPr>
          <w:sz w:val="24"/>
        </w:rPr>
        <w:t>rámci schémy umožnia príjemcom dosiahnuť zníženie emisií skleníkových plynov vyplývajúce</w:t>
      </w:r>
      <w:r w:rsidR="00C03310">
        <w:rPr>
          <w:sz w:val="24"/>
        </w:rPr>
        <w:t xml:space="preserve"> z </w:t>
      </w:r>
      <w:r w:rsidRPr="00C03310">
        <w:rPr>
          <w:sz w:val="24"/>
        </w:rPr>
        <w:t>dotknutej činnosti, i) ku ktorému by bez pomoci nedošlo, pričom sa zohľadnia politické opatrenia</w:t>
      </w:r>
      <w:r w:rsidR="00C03310">
        <w:rPr>
          <w:sz w:val="24"/>
        </w:rPr>
        <w:t xml:space="preserve"> a </w:t>
      </w:r>
      <w:r w:rsidRPr="00C03310">
        <w:rPr>
          <w:sz w:val="24"/>
        </w:rPr>
        <w:t>mechanizmy zavedené na nápravu toho istého zlyhania trhu vrátane systému Únie na obchodovanie</w:t>
      </w:r>
      <w:r w:rsidR="00C03310">
        <w:rPr>
          <w:sz w:val="24"/>
        </w:rPr>
        <w:t xml:space="preserve"> s </w:t>
      </w:r>
      <w:r w:rsidRPr="00C03310">
        <w:rPr>
          <w:sz w:val="24"/>
        </w:rPr>
        <w:t>emisiami (ETS),</w:t>
      </w:r>
      <w:r w:rsidR="00C03310">
        <w:rPr>
          <w:sz w:val="24"/>
        </w:rPr>
        <w:t xml:space="preserve"> a </w:t>
      </w:r>
      <w:r w:rsidRPr="00C03310">
        <w:rPr>
          <w:sz w:val="24"/>
        </w:rPr>
        <w:t>ii) ktoré je</w:t>
      </w:r>
      <w:r w:rsidR="00C03310">
        <w:rPr>
          <w:sz w:val="24"/>
        </w:rPr>
        <w:t xml:space="preserve"> v </w:t>
      </w:r>
      <w:r w:rsidRPr="00C03310">
        <w:rPr>
          <w:sz w:val="24"/>
        </w:rPr>
        <w:t>súlade</w:t>
      </w:r>
      <w:r w:rsidR="00C03310">
        <w:rPr>
          <w:sz w:val="24"/>
        </w:rPr>
        <w:t xml:space="preserve"> s </w:t>
      </w:r>
      <w:r w:rsidRPr="00C03310">
        <w:rPr>
          <w:sz w:val="24"/>
        </w:rPr>
        <w:t>cieľmi európskeho právneho predpisu</w:t>
      </w:r>
      <w:r w:rsidR="00C03310">
        <w:rPr>
          <w:sz w:val="24"/>
        </w:rPr>
        <w:t xml:space="preserve"> v </w:t>
      </w:r>
      <w:r w:rsidRPr="00C03310">
        <w:rPr>
          <w:sz w:val="24"/>
        </w:rPr>
        <w:t>oblasti klímy</w:t>
      </w:r>
      <w:r w:rsidR="00C03310">
        <w:rPr>
          <w:sz w:val="24"/>
        </w:rPr>
        <w:t>:</w:t>
      </w:r>
    </w:p>
    <w:p w14:paraId="698A8EAF" w14:textId="7A2F0DD0" w:rsidR="00FD7CC6" w:rsidRPr="003A5E25" w:rsidRDefault="00FD7CC6" w:rsidP="00DB1B1F">
      <w:pPr>
        <w:widowControl/>
        <w:autoSpaceDE/>
        <w:autoSpaceDN/>
        <w:spacing w:before="240" w:after="240" w:line="259" w:lineRule="auto"/>
        <w:ind w:left="912"/>
        <w:jc w:val="both"/>
        <w:rPr>
          <w:rFonts w:eastAsia="Aptos"/>
          <w:kern w:val="2"/>
          <w:sz w:val="24"/>
          <w:szCs w:val="24"/>
          <w14:ligatures w14:val="standardContextual"/>
        </w:rPr>
      </w:pPr>
      <w:r w:rsidRPr="003A5E25">
        <w:rPr>
          <w:rFonts w:eastAsia="Aptos"/>
          <w:sz w:val="24"/>
          <w:szCs w:val="24"/>
        </w:rPr>
        <w:lastRenderedPageBreak/>
        <w:fldChar w:fldCharType="begin" w:fldLock="1">
          <w:ffData>
            <w:name w:val="Text4"/>
            <w:enabled/>
            <w:calcOnExit w:val="0"/>
            <w:textInput/>
          </w:ffData>
        </w:fldChar>
      </w:r>
      <w:r w:rsidRPr="003A5E25">
        <w:rPr>
          <w:rFonts w:eastAsia="Aptos"/>
          <w:sz w:val="24"/>
          <w:szCs w:val="24"/>
        </w:rPr>
        <w:instrText xml:space="preserve"> FORMTEXT </w:instrText>
      </w:r>
      <w:r w:rsidRPr="003A5E25">
        <w:rPr>
          <w:rFonts w:eastAsia="Aptos"/>
          <w:sz w:val="24"/>
          <w:szCs w:val="24"/>
        </w:rPr>
      </w:r>
      <w:r w:rsidRPr="003A5E25">
        <w:rPr>
          <w:rFonts w:eastAsia="Aptos"/>
          <w:sz w:val="24"/>
          <w:szCs w:val="24"/>
        </w:rPr>
        <w:fldChar w:fldCharType="separate"/>
      </w:r>
      <w:r w:rsidRPr="003A5E25">
        <w:rPr>
          <w:sz w:val="24"/>
          <w:szCs w:val="24"/>
        </w:rPr>
        <w:t xml:space="preserve">     </w:t>
      </w:r>
      <w:r w:rsidRPr="003A5E25">
        <w:rPr>
          <w:rFonts w:eastAsia="Aptos"/>
          <w:sz w:val="24"/>
          <w:szCs w:val="24"/>
        </w:rPr>
        <w:fldChar w:fldCharType="end"/>
      </w:r>
    </w:p>
    <w:p w14:paraId="2250FB9E" w14:textId="77777777" w:rsidR="00FD7CC6" w:rsidRPr="00C03310" w:rsidRDefault="00527FD2" w:rsidP="0095151C">
      <w:pPr>
        <w:widowControl/>
        <w:numPr>
          <w:ilvl w:val="0"/>
          <w:numId w:val="3"/>
        </w:numPr>
        <w:autoSpaceDE/>
        <w:autoSpaceDN/>
        <w:spacing w:before="240" w:after="240" w:line="259" w:lineRule="auto"/>
        <w:ind w:left="357" w:hanging="357"/>
        <w:jc w:val="both"/>
        <w:rPr>
          <w:rFonts w:eastAsia="Aptos"/>
          <w:sz w:val="24"/>
          <w:szCs w:val="24"/>
        </w:rPr>
      </w:pPr>
      <w:r w:rsidRPr="00C03310">
        <w:rPr>
          <w:sz w:val="24"/>
        </w:rPr>
        <w:t>Uveďte odhadované celkové priame emisie skleníkových plynov, ktoré sa majú usporiť na základe schémy:</w:t>
      </w:r>
    </w:p>
    <w:p w14:paraId="20734796" w14:textId="5E6C74AA" w:rsidR="00527FD2" w:rsidRPr="003A5E25" w:rsidRDefault="00FD7CC6" w:rsidP="00DB1B1F">
      <w:pPr>
        <w:widowControl/>
        <w:autoSpaceDE/>
        <w:autoSpaceDN/>
        <w:spacing w:before="240" w:after="240"/>
        <w:ind w:left="357"/>
        <w:jc w:val="both"/>
        <w:rPr>
          <w:sz w:val="24"/>
          <w:szCs w:val="24"/>
        </w:rPr>
      </w:pPr>
      <w:r w:rsidRPr="003A5E25">
        <w:rPr>
          <w:sz w:val="24"/>
          <w:szCs w:val="24"/>
        </w:rPr>
        <w:fldChar w:fldCharType="begin" w:fldLock="1">
          <w:ffData>
            <w:name w:val="Text4"/>
            <w:enabled/>
            <w:calcOnExit w:val="0"/>
            <w:textInput/>
          </w:ffData>
        </w:fldChar>
      </w:r>
      <w:r w:rsidRPr="003A5E25">
        <w:rPr>
          <w:sz w:val="24"/>
          <w:szCs w:val="24"/>
        </w:rPr>
        <w:instrText xml:space="preserve"> FORMTEXT </w:instrText>
      </w:r>
      <w:r w:rsidRPr="003A5E25">
        <w:rPr>
          <w:sz w:val="24"/>
          <w:szCs w:val="24"/>
        </w:rPr>
      </w:r>
      <w:r w:rsidRPr="003A5E25">
        <w:rPr>
          <w:sz w:val="24"/>
          <w:szCs w:val="24"/>
        </w:rPr>
        <w:fldChar w:fldCharType="separate"/>
      </w:r>
      <w:r w:rsidRPr="003A5E25">
        <w:rPr>
          <w:sz w:val="24"/>
          <w:szCs w:val="24"/>
        </w:rPr>
        <w:t xml:space="preserve">     </w:t>
      </w:r>
      <w:r w:rsidRPr="003A5E25">
        <w:rPr>
          <w:sz w:val="24"/>
          <w:szCs w:val="24"/>
        </w:rPr>
        <w:fldChar w:fldCharType="end"/>
      </w:r>
    </w:p>
    <w:p w14:paraId="018E0DF4" w14:textId="0CEA6F6E" w:rsidR="00527FD2" w:rsidRPr="00C03310" w:rsidRDefault="00527FD2" w:rsidP="0095151C">
      <w:pPr>
        <w:widowControl/>
        <w:numPr>
          <w:ilvl w:val="0"/>
          <w:numId w:val="3"/>
        </w:numPr>
        <w:autoSpaceDE/>
        <w:autoSpaceDN/>
        <w:spacing w:before="240" w:after="240" w:line="259" w:lineRule="auto"/>
        <w:ind w:left="357" w:hanging="357"/>
        <w:jc w:val="both"/>
        <w:rPr>
          <w:rFonts w:eastAsia="Aptos"/>
          <w:sz w:val="24"/>
          <w:szCs w:val="24"/>
        </w:rPr>
      </w:pPr>
      <w:r w:rsidRPr="00C03310">
        <w:rPr>
          <w:sz w:val="24"/>
        </w:rPr>
        <w:t>Opíšte metodiku výpočtu celkových priamych emisií skleníkových plynov usporených na základe schémy:</w:t>
      </w:r>
    </w:p>
    <w:p w14:paraId="533FCE27" w14:textId="34185D2B" w:rsidR="00FD7CC6" w:rsidRPr="003A5E25" w:rsidRDefault="00FD7CC6" w:rsidP="00DB1B1F">
      <w:pPr>
        <w:widowControl/>
        <w:autoSpaceDE/>
        <w:autoSpaceDN/>
        <w:spacing w:before="240" w:after="240"/>
        <w:ind w:left="357"/>
        <w:jc w:val="both"/>
        <w:rPr>
          <w:sz w:val="24"/>
          <w:szCs w:val="24"/>
        </w:rPr>
      </w:pPr>
      <w:r w:rsidRPr="003A5E25">
        <w:rPr>
          <w:sz w:val="24"/>
          <w:szCs w:val="24"/>
        </w:rPr>
        <w:fldChar w:fldCharType="begin" w:fldLock="1">
          <w:ffData>
            <w:name w:val="Text4"/>
            <w:enabled/>
            <w:calcOnExit w:val="0"/>
            <w:textInput/>
          </w:ffData>
        </w:fldChar>
      </w:r>
      <w:r w:rsidRPr="003A5E25">
        <w:rPr>
          <w:sz w:val="24"/>
          <w:szCs w:val="24"/>
        </w:rPr>
        <w:instrText xml:space="preserve"> FORMTEXT </w:instrText>
      </w:r>
      <w:r w:rsidRPr="003A5E25">
        <w:rPr>
          <w:sz w:val="24"/>
          <w:szCs w:val="24"/>
        </w:rPr>
      </w:r>
      <w:r w:rsidRPr="003A5E25">
        <w:rPr>
          <w:sz w:val="24"/>
          <w:szCs w:val="24"/>
        </w:rPr>
        <w:fldChar w:fldCharType="separate"/>
      </w:r>
      <w:r w:rsidRPr="003A5E25">
        <w:rPr>
          <w:sz w:val="24"/>
          <w:szCs w:val="24"/>
        </w:rPr>
        <w:t xml:space="preserve">     </w:t>
      </w:r>
      <w:r w:rsidRPr="003A5E25">
        <w:rPr>
          <w:sz w:val="24"/>
          <w:szCs w:val="24"/>
        </w:rPr>
        <w:fldChar w:fldCharType="end"/>
      </w:r>
    </w:p>
    <w:p w14:paraId="4BBC9540" w14:textId="77777777" w:rsidR="00C03310" w:rsidRDefault="00527FD2" w:rsidP="00CC1E7C">
      <w:pPr>
        <w:pStyle w:val="Nadpis1"/>
      </w:pPr>
      <w:r w:rsidRPr="00C03310">
        <w:t>Zlepšenie energetickej efektívnosti</w:t>
      </w:r>
    </w:p>
    <w:p w14:paraId="21772065" w14:textId="77777777" w:rsidR="00C03310" w:rsidRDefault="00F32B16" w:rsidP="005F5DD2">
      <w:pPr>
        <w:widowControl/>
        <w:autoSpaceDE/>
        <w:autoSpaceDN/>
        <w:spacing w:before="240" w:after="240"/>
        <w:jc w:val="both"/>
        <w:rPr>
          <w:i/>
          <w:sz w:val="24"/>
        </w:rPr>
      </w:pPr>
      <w:r w:rsidRPr="00C03310">
        <w:rPr>
          <w:i/>
          <w:sz w:val="24"/>
        </w:rPr>
        <w:t>[vyplní sa len</w:t>
      </w:r>
      <w:r w:rsidR="00C03310">
        <w:rPr>
          <w:i/>
          <w:sz w:val="24"/>
        </w:rPr>
        <w:t xml:space="preserve"> v </w:t>
      </w:r>
      <w:r w:rsidRPr="00C03310">
        <w:rPr>
          <w:i/>
          <w:sz w:val="24"/>
        </w:rPr>
        <w:t>prípade, že bola označená otázka 12 písm. b)]</w:t>
      </w:r>
    </w:p>
    <w:p w14:paraId="6E231BD4" w14:textId="6A3D0AFE"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Potvrďte, že investície oprávnené na pomoc na zvýšenie energetickej efektívnosti</w:t>
      </w:r>
      <w:r w:rsidR="00C03310">
        <w:rPr>
          <w:sz w:val="24"/>
        </w:rPr>
        <w:t xml:space="preserve"> v </w:t>
      </w:r>
      <w:r w:rsidRPr="00C03310">
        <w:rPr>
          <w:sz w:val="24"/>
        </w:rPr>
        <w:t>rámci schémy umožňujú príjemcom znížiť spotrebu energie danej činnosti na jednotku výstupu</w:t>
      </w:r>
      <w:r w:rsidR="00C03310">
        <w:rPr>
          <w:sz w:val="24"/>
        </w:rPr>
        <w:t xml:space="preserve"> v </w:t>
      </w:r>
      <w:r w:rsidRPr="00C03310">
        <w:rPr>
          <w:sz w:val="24"/>
        </w:rPr>
        <w:t>porovnaní so situáciou bez pomoci aspoň</w:t>
      </w:r>
      <w:r w:rsidR="00C03310">
        <w:rPr>
          <w:sz w:val="24"/>
        </w:rPr>
        <w:t xml:space="preserve"> o </w:t>
      </w:r>
      <w:r w:rsidRPr="00C03310">
        <w:rPr>
          <w:sz w:val="24"/>
        </w:rPr>
        <w:t>10</w:t>
      </w:r>
      <w:r w:rsidR="00C03310">
        <w:rPr>
          <w:sz w:val="24"/>
        </w:rPr>
        <w:t> % v </w:t>
      </w:r>
      <w:r w:rsidRPr="00C03310">
        <w:rPr>
          <w:sz w:val="24"/>
        </w:rPr>
        <w:t>prípade už dekarbonizovaných procesov</w:t>
      </w:r>
      <w:r w:rsidR="00C03310">
        <w:rPr>
          <w:sz w:val="24"/>
        </w:rPr>
        <w:t xml:space="preserve"> a </w:t>
      </w:r>
      <w:r w:rsidRPr="00C03310">
        <w:rPr>
          <w:sz w:val="24"/>
        </w:rPr>
        <w:t>aspoň</w:t>
      </w:r>
      <w:r w:rsidR="00C03310">
        <w:rPr>
          <w:sz w:val="24"/>
        </w:rPr>
        <w:t xml:space="preserve"> o </w:t>
      </w:r>
      <w:r w:rsidRPr="00C03310">
        <w:rPr>
          <w:sz w:val="24"/>
        </w:rPr>
        <w:t>20</w:t>
      </w:r>
      <w:r w:rsidR="00C03310">
        <w:rPr>
          <w:sz w:val="24"/>
        </w:rPr>
        <w:t> %</w:t>
      </w:r>
      <w:r w:rsidRPr="00C03310">
        <w:rPr>
          <w:sz w:val="24"/>
        </w:rPr>
        <w:t xml:space="preserve"> vo všetkých ostatných prípadoch</w:t>
      </w:r>
      <w:r w:rsidR="00C03310">
        <w:rPr>
          <w:sz w:val="24"/>
        </w:rPr>
        <w:t>:</w:t>
      </w:r>
    </w:p>
    <w:p w14:paraId="26CD05B7" w14:textId="65C91478" w:rsidR="00FD7CC6" w:rsidRPr="00C03310" w:rsidRDefault="00000000" w:rsidP="00DB1B1F">
      <w:pPr>
        <w:pStyle w:val="Odsekzoznamu"/>
        <w:tabs>
          <w:tab w:val="left" w:pos="1576"/>
        </w:tabs>
        <w:spacing w:before="240" w:after="240"/>
        <w:contextualSpacing w:val="0"/>
        <w:jc w:val="both"/>
        <w:rPr>
          <w:sz w:val="24"/>
          <w:szCs w:val="24"/>
        </w:rPr>
      </w:pPr>
      <w:sdt>
        <w:sdtPr>
          <w:rPr>
            <w:sz w:val="24"/>
            <w:szCs w:val="24"/>
          </w:rPr>
          <w:id w:val="1314147379"/>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2021304933"/>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0CB0EBB4" w14:textId="1C6B926D" w:rsidR="00DB1B1F" w:rsidRPr="00C03310" w:rsidRDefault="00527FD2" w:rsidP="0095151C">
      <w:pPr>
        <w:widowControl/>
        <w:numPr>
          <w:ilvl w:val="0"/>
          <w:numId w:val="3"/>
        </w:numPr>
        <w:autoSpaceDE/>
        <w:autoSpaceDN/>
        <w:spacing w:before="240" w:after="240" w:line="259" w:lineRule="auto"/>
        <w:ind w:left="357" w:hanging="357"/>
        <w:jc w:val="both"/>
        <w:rPr>
          <w:rFonts w:eastAsia="Aptos"/>
          <w:sz w:val="24"/>
        </w:rPr>
      </w:pPr>
      <w:r w:rsidRPr="00C03310">
        <w:rPr>
          <w:sz w:val="24"/>
        </w:rPr>
        <w:t>Vysvetlite, ako Vaše orgány definujú „už dekarbonizované procesy“</w:t>
      </w:r>
      <w:r w:rsidR="00C03310">
        <w:rPr>
          <w:sz w:val="24"/>
        </w:rPr>
        <w:t xml:space="preserve"> v </w:t>
      </w:r>
      <w:r w:rsidRPr="00C03310">
        <w:rPr>
          <w:sz w:val="24"/>
        </w:rPr>
        <w:t>rámci schémy:</w:t>
      </w:r>
    </w:p>
    <w:p w14:paraId="11A5F060" w14:textId="4542186D" w:rsidR="00FD7CC6" w:rsidRPr="003A5E25" w:rsidRDefault="00FD7CC6" w:rsidP="00DB1B1F">
      <w:pPr>
        <w:widowControl/>
        <w:autoSpaceDE/>
        <w:autoSpaceDN/>
        <w:spacing w:before="240" w:after="240"/>
        <w:ind w:left="357"/>
        <w:jc w:val="both"/>
        <w:rPr>
          <w:sz w:val="24"/>
          <w:szCs w:val="24"/>
        </w:rPr>
      </w:pPr>
      <w:r w:rsidRPr="003A5E25">
        <w:rPr>
          <w:sz w:val="24"/>
          <w:szCs w:val="24"/>
        </w:rPr>
        <w:fldChar w:fldCharType="begin" w:fldLock="1">
          <w:ffData>
            <w:name w:val="Text4"/>
            <w:enabled/>
            <w:calcOnExit w:val="0"/>
            <w:textInput/>
          </w:ffData>
        </w:fldChar>
      </w:r>
      <w:r w:rsidRPr="003A5E25">
        <w:rPr>
          <w:sz w:val="24"/>
          <w:szCs w:val="24"/>
        </w:rPr>
        <w:instrText xml:space="preserve"> FORMTEXT </w:instrText>
      </w:r>
      <w:r w:rsidRPr="003A5E25">
        <w:rPr>
          <w:sz w:val="24"/>
          <w:szCs w:val="24"/>
        </w:rPr>
      </w:r>
      <w:r w:rsidRPr="003A5E25">
        <w:rPr>
          <w:sz w:val="24"/>
          <w:szCs w:val="24"/>
        </w:rPr>
        <w:fldChar w:fldCharType="separate"/>
      </w:r>
      <w:r w:rsidRPr="003A5E25">
        <w:rPr>
          <w:sz w:val="24"/>
          <w:szCs w:val="24"/>
        </w:rPr>
        <w:t xml:space="preserve">     </w:t>
      </w:r>
      <w:r w:rsidRPr="003A5E25">
        <w:rPr>
          <w:sz w:val="24"/>
          <w:szCs w:val="24"/>
        </w:rPr>
        <w:fldChar w:fldCharType="end"/>
      </w:r>
    </w:p>
    <w:p w14:paraId="0C7247A4" w14:textId="77777777"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Potvrďte, že obdobie návratnosti oprávnenej investície musí byť päť rokov alebo viac</w:t>
      </w:r>
      <w:r w:rsidR="00C03310">
        <w:rPr>
          <w:sz w:val="24"/>
        </w:rPr>
        <w:t>:</w:t>
      </w:r>
    </w:p>
    <w:p w14:paraId="210BB4B3" w14:textId="265B0241" w:rsidR="00527FD2" w:rsidRPr="00C03310" w:rsidRDefault="00000000" w:rsidP="00384991">
      <w:pPr>
        <w:pStyle w:val="Odsekzoznamu"/>
        <w:tabs>
          <w:tab w:val="left" w:pos="1576"/>
        </w:tabs>
        <w:spacing w:before="240" w:after="240"/>
        <w:contextualSpacing w:val="0"/>
        <w:jc w:val="both"/>
        <w:rPr>
          <w:rFonts w:eastAsia="Aptos"/>
          <w:sz w:val="24"/>
        </w:rPr>
      </w:pPr>
      <w:sdt>
        <w:sdtPr>
          <w:rPr>
            <w:rFonts w:eastAsia="Aptos"/>
            <w:sz w:val="24"/>
          </w:rPr>
          <w:id w:val="255723516"/>
          <w14:checkbox>
            <w14:checked w14:val="0"/>
            <w14:checkedState w14:val="2612" w14:font="MS Gothic"/>
            <w14:uncheckedState w14:val="2610" w14:font="MS Gothic"/>
          </w14:checkbox>
        </w:sdtPr>
        <w:sdtContent>
          <w:r w:rsidR="007C0F0E" w:rsidRPr="00C03310">
            <w:rPr>
              <w:rFonts w:eastAsia="Aptos" w:hint="eastAsia"/>
              <w:sz w:val="24"/>
            </w:rPr>
            <w:t>☐</w:t>
          </w:r>
        </w:sdtContent>
      </w:sdt>
      <w:r w:rsidR="007C0F0E" w:rsidRPr="00C03310">
        <w:rPr>
          <w:sz w:val="24"/>
        </w:rPr>
        <w:t xml:space="preserve"> áno</w:t>
      </w:r>
      <w:r w:rsidR="007C0F0E" w:rsidRPr="00C03310">
        <w:tab/>
      </w:r>
      <w:r w:rsidR="007C0F0E" w:rsidRPr="00C03310">
        <w:tab/>
      </w:r>
      <w:sdt>
        <w:sdtPr>
          <w:rPr>
            <w:rFonts w:eastAsia="Aptos"/>
            <w:sz w:val="24"/>
          </w:rPr>
          <w:id w:val="-1902203187"/>
          <w14:checkbox>
            <w14:checked w14:val="0"/>
            <w14:checkedState w14:val="2612" w14:font="MS Gothic"/>
            <w14:uncheckedState w14:val="2610" w14:font="MS Gothic"/>
          </w14:checkbox>
        </w:sdtPr>
        <w:sdtContent>
          <w:r w:rsidR="007C0F0E" w:rsidRPr="00C03310">
            <w:rPr>
              <w:rFonts w:eastAsia="Aptos" w:hint="eastAsia"/>
              <w:sz w:val="24"/>
            </w:rPr>
            <w:t>☐</w:t>
          </w:r>
        </w:sdtContent>
      </w:sdt>
      <w:r w:rsidR="007C0F0E" w:rsidRPr="00C03310">
        <w:rPr>
          <w:sz w:val="24"/>
        </w:rPr>
        <w:t xml:space="preserve"> nie</w:t>
      </w:r>
    </w:p>
    <w:p w14:paraId="0AD0E858" w14:textId="77777777"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Opíšte metodiku, ktorú budú príjemcovia povinní použiť na odhad obdobia návratnosti investície</w:t>
      </w:r>
      <w:r w:rsidR="00C03310">
        <w:rPr>
          <w:sz w:val="24"/>
        </w:rPr>
        <w:t>:</w:t>
      </w:r>
    </w:p>
    <w:p w14:paraId="38DDD4A9" w14:textId="1B8650A7" w:rsidR="00FD7CC6" w:rsidRPr="003A5E25" w:rsidRDefault="00FD7CC6" w:rsidP="00DB1B1F">
      <w:pPr>
        <w:widowControl/>
        <w:autoSpaceDE/>
        <w:autoSpaceDN/>
        <w:spacing w:before="240" w:after="240"/>
        <w:ind w:left="357"/>
        <w:jc w:val="both"/>
        <w:rPr>
          <w:sz w:val="24"/>
          <w:szCs w:val="24"/>
        </w:rPr>
      </w:pPr>
      <w:r w:rsidRPr="003A5E25">
        <w:rPr>
          <w:sz w:val="24"/>
          <w:szCs w:val="24"/>
        </w:rPr>
        <w:fldChar w:fldCharType="begin" w:fldLock="1">
          <w:ffData>
            <w:name w:val="Text4"/>
            <w:enabled/>
            <w:calcOnExit w:val="0"/>
            <w:textInput/>
          </w:ffData>
        </w:fldChar>
      </w:r>
      <w:r w:rsidRPr="003A5E25">
        <w:rPr>
          <w:sz w:val="24"/>
          <w:szCs w:val="24"/>
        </w:rPr>
        <w:instrText xml:space="preserve"> FORMTEXT </w:instrText>
      </w:r>
      <w:r w:rsidRPr="003A5E25">
        <w:rPr>
          <w:sz w:val="24"/>
          <w:szCs w:val="24"/>
        </w:rPr>
      </w:r>
      <w:r w:rsidRPr="003A5E25">
        <w:rPr>
          <w:sz w:val="24"/>
          <w:szCs w:val="24"/>
        </w:rPr>
        <w:fldChar w:fldCharType="separate"/>
      </w:r>
      <w:r w:rsidRPr="003A5E25">
        <w:rPr>
          <w:sz w:val="24"/>
          <w:szCs w:val="24"/>
        </w:rPr>
        <w:t xml:space="preserve">     </w:t>
      </w:r>
      <w:r w:rsidRPr="003A5E25">
        <w:rPr>
          <w:sz w:val="24"/>
          <w:szCs w:val="24"/>
        </w:rPr>
        <w:fldChar w:fldCharType="end"/>
      </w:r>
    </w:p>
    <w:p w14:paraId="1C7446DD" w14:textId="77777777"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Opíšte metodiku, ktorú budú príjemcovia povinní použiť na preukázanie požadovaného zníženia spotreby energie</w:t>
      </w:r>
      <w:r w:rsidR="00C03310">
        <w:rPr>
          <w:sz w:val="24"/>
        </w:rPr>
        <w:t>:</w:t>
      </w:r>
    </w:p>
    <w:p w14:paraId="467D3E9D" w14:textId="0B6E2B00" w:rsidR="00FD7CC6" w:rsidRPr="003A5E25" w:rsidRDefault="00FD7CC6" w:rsidP="00DB1B1F">
      <w:pPr>
        <w:widowControl/>
        <w:autoSpaceDE/>
        <w:autoSpaceDN/>
        <w:spacing w:before="240" w:after="240"/>
        <w:ind w:left="357"/>
        <w:jc w:val="both"/>
        <w:rPr>
          <w:rFonts w:eastAsia="Aptos"/>
          <w:sz w:val="24"/>
          <w:szCs w:val="24"/>
        </w:rPr>
      </w:pPr>
      <w:r w:rsidRPr="003A5E25">
        <w:rPr>
          <w:rFonts w:eastAsia="Aptos"/>
          <w:sz w:val="24"/>
          <w:szCs w:val="24"/>
        </w:rPr>
        <w:fldChar w:fldCharType="begin" w:fldLock="1">
          <w:ffData>
            <w:name w:val="Text4"/>
            <w:enabled/>
            <w:calcOnExit w:val="0"/>
            <w:textInput/>
          </w:ffData>
        </w:fldChar>
      </w:r>
      <w:r w:rsidRPr="003A5E25">
        <w:rPr>
          <w:rFonts w:eastAsia="Aptos"/>
          <w:sz w:val="24"/>
          <w:szCs w:val="24"/>
        </w:rPr>
        <w:instrText xml:space="preserve"> FORMTEXT </w:instrText>
      </w:r>
      <w:r w:rsidRPr="003A5E25">
        <w:rPr>
          <w:rFonts w:eastAsia="Aptos"/>
          <w:sz w:val="24"/>
          <w:szCs w:val="24"/>
        </w:rPr>
      </w:r>
      <w:r w:rsidRPr="003A5E25">
        <w:rPr>
          <w:rFonts w:eastAsia="Aptos"/>
          <w:sz w:val="24"/>
          <w:szCs w:val="24"/>
        </w:rPr>
        <w:fldChar w:fldCharType="separate"/>
      </w:r>
      <w:r w:rsidRPr="003A5E25">
        <w:rPr>
          <w:sz w:val="24"/>
          <w:szCs w:val="24"/>
        </w:rPr>
        <w:t xml:space="preserve">     </w:t>
      </w:r>
      <w:r w:rsidRPr="003A5E25">
        <w:rPr>
          <w:rFonts w:eastAsia="Aptos"/>
          <w:sz w:val="24"/>
          <w:szCs w:val="24"/>
        </w:rPr>
        <w:fldChar w:fldCharType="end"/>
      </w:r>
    </w:p>
    <w:p w14:paraId="3471439C" w14:textId="76EA0D7B"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Uveďte odhad celkových úspor energie, ktoré sa majú dosiahnuť na základe schémy,</w:t>
      </w:r>
      <w:r w:rsidR="00C03310">
        <w:rPr>
          <w:sz w:val="24"/>
        </w:rPr>
        <w:t xml:space="preserve"> a </w:t>
      </w:r>
      <w:r w:rsidRPr="00C03310">
        <w:rPr>
          <w:sz w:val="24"/>
        </w:rPr>
        <w:t>predpoklady,</w:t>
      </w:r>
      <w:r w:rsidR="00C03310">
        <w:rPr>
          <w:sz w:val="24"/>
        </w:rPr>
        <w:t xml:space="preserve"> z </w:t>
      </w:r>
      <w:r w:rsidRPr="00C03310">
        <w:rPr>
          <w:sz w:val="24"/>
        </w:rPr>
        <w:t>ktorých tento odhad vychádza</w:t>
      </w:r>
      <w:r w:rsidR="00C03310">
        <w:rPr>
          <w:sz w:val="24"/>
        </w:rPr>
        <w:t>:</w:t>
      </w:r>
    </w:p>
    <w:p w14:paraId="13B81149" w14:textId="33CF580A" w:rsidR="00FD7CC6" w:rsidRPr="00C03310" w:rsidRDefault="00FD7CC6" w:rsidP="00DB1B1F">
      <w:pPr>
        <w:widowControl/>
        <w:autoSpaceDE/>
        <w:autoSpaceDN/>
        <w:spacing w:before="240" w:after="240"/>
        <w:ind w:left="357"/>
        <w:jc w:val="both"/>
        <w:rPr>
          <w:rFonts w:eastAsia="Aptos"/>
          <w:bCs/>
          <w:sz w:val="24"/>
          <w:szCs w:val="24"/>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3356EC79" w14:textId="77777777" w:rsidR="00527FD2" w:rsidRPr="00C03310" w:rsidRDefault="00527FD2" w:rsidP="005F5DD2">
      <w:pPr>
        <w:pStyle w:val="Nadpis1"/>
        <w:rPr>
          <w:rFonts w:eastAsia="Aptos"/>
          <w:b w:val="0"/>
          <w:bCs/>
          <w:kern w:val="2"/>
          <w:szCs w:val="24"/>
          <w14:ligatures w14:val="standardContextual"/>
        </w:rPr>
      </w:pPr>
      <w:r w:rsidRPr="00C03310">
        <w:t>Ďalšie spoločné požiadavky</w:t>
      </w:r>
    </w:p>
    <w:p w14:paraId="43737F36" w14:textId="0972E993" w:rsidR="006E6268" w:rsidRPr="00C03310" w:rsidRDefault="00FD7CC6" w:rsidP="0095151C">
      <w:pPr>
        <w:widowControl/>
        <w:numPr>
          <w:ilvl w:val="0"/>
          <w:numId w:val="3"/>
        </w:numPr>
        <w:autoSpaceDE/>
        <w:autoSpaceDN/>
        <w:spacing w:before="240" w:after="240" w:line="259" w:lineRule="auto"/>
        <w:ind w:left="357" w:hanging="357"/>
        <w:jc w:val="both"/>
        <w:rPr>
          <w:rFonts w:eastAsia="Aptos"/>
          <w:sz w:val="24"/>
        </w:rPr>
      </w:pPr>
      <w:r w:rsidRPr="00C03310">
        <w:rPr>
          <w:sz w:val="24"/>
        </w:rPr>
        <w:t>Vzťahuje sa schéma na projekty elektrifikácie?</w:t>
      </w:r>
    </w:p>
    <w:p w14:paraId="37B8F6BC" w14:textId="4E3E8212" w:rsidR="00FD7CC6" w:rsidRPr="00C03310" w:rsidRDefault="00000000" w:rsidP="00DB1B1F">
      <w:pPr>
        <w:pStyle w:val="Odsekzoznamu"/>
        <w:tabs>
          <w:tab w:val="left" w:pos="1576"/>
        </w:tabs>
        <w:spacing w:before="240" w:after="240"/>
        <w:contextualSpacing w:val="0"/>
        <w:jc w:val="both"/>
        <w:rPr>
          <w:sz w:val="24"/>
          <w:szCs w:val="24"/>
        </w:rPr>
      </w:pPr>
      <w:sdt>
        <w:sdtPr>
          <w:rPr>
            <w:sz w:val="24"/>
            <w:szCs w:val="24"/>
          </w:rPr>
          <w:id w:val="295102739"/>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98962889"/>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2AF4707E" w14:textId="77777777" w:rsidR="00C03310" w:rsidRDefault="00787580" w:rsidP="0095151C">
      <w:pPr>
        <w:widowControl/>
        <w:numPr>
          <w:ilvl w:val="0"/>
          <w:numId w:val="3"/>
        </w:numPr>
        <w:autoSpaceDE/>
        <w:autoSpaceDN/>
        <w:spacing w:before="240" w:after="240" w:line="259" w:lineRule="auto"/>
        <w:ind w:left="357" w:hanging="357"/>
        <w:jc w:val="both"/>
        <w:rPr>
          <w:sz w:val="24"/>
        </w:rPr>
      </w:pPr>
      <w:r w:rsidRPr="00C03310">
        <w:rPr>
          <w:sz w:val="24"/>
        </w:rPr>
        <w:t>Ak áno, uveďte, či sa tieto projekty obmedzujú na flexibilnú elektrifikáciu</w:t>
      </w:r>
      <w:r w:rsidR="00C03310">
        <w:rPr>
          <w:sz w:val="24"/>
        </w:rPr>
        <w:t>:</w:t>
      </w:r>
    </w:p>
    <w:p w14:paraId="585A353C" w14:textId="6970E455" w:rsidR="00FD7CC6" w:rsidRPr="00C03310" w:rsidRDefault="00000000" w:rsidP="00C708B0">
      <w:pPr>
        <w:pStyle w:val="Odsekzoznamu"/>
        <w:tabs>
          <w:tab w:val="left" w:pos="1576"/>
        </w:tabs>
        <w:spacing w:before="240" w:after="240"/>
        <w:contextualSpacing w:val="0"/>
        <w:jc w:val="both"/>
        <w:rPr>
          <w:sz w:val="24"/>
          <w:szCs w:val="24"/>
        </w:rPr>
      </w:pPr>
      <w:sdt>
        <w:sdtPr>
          <w:rPr>
            <w:sz w:val="24"/>
            <w:szCs w:val="24"/>
          </w:rPr>
          <w:id w:val="468721014"/>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2026319106"/>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5C2B25EE" w14:textId="065AC956" w:rsidR="00DB1B1F" w:rsidRPr="00C03310" w:rsidRDefault="00527FD2" w:rsidP="0095151C">
      <w:pPr>
        <w:widowControl/>
        <w:numPr>
          <w:ilvl w:val="0"/>
          <w:numId w:val="3"/>
        </w:numPr>
        <w:autoSpaceDE/>
        <w:autoSpaceDN/>
        <w:spacing w:before="240" w:after="240" w:line="259" w:lineRule="auto"/>
        <w:ind w:left="357" w:hanging="357"/>
        <w:jc w:val="both"/>
        <w:rPr>
          <w:rFonts w:eastAsia="Aptos"/>
          <w:bCs/>
          <w:sz w:val="24"/>
          <w:szCs w:val="24"/>
        </w:rPr>
      </w:pPr>
      <w:r w:rsidRPr="00C03310">
        <w:rPr>
          <w:sz w:val="24"/>
        </w:rPr>
        <w:t>Ak sa</w:t>
      </w:r>
      <w:r w:rsidR="00C03310">
        <w:rPr>
          <w:sz w:val="24"/>
        </w:rPr>
        <w:t xml:space="preserve"> v </w:t>
      </w:r>
      <w:r w:rsidRPr="00C03310">
        <w:rPr>
          <w:sz w:val="24"/>
        </w:rPr>
        <w:t>schéme nevyžaduje, aby boli projekty elektrifikácie flexibilné,</w:t>
      </w:r>
      <w:r w:rsidR="00C03310">
        <w:rPr>
          <w:sz w:val="24"/>
        </w:rPr>
        <w:t xml:space="preserve"> s </w:t>
      </w:r>
      <w:r w:rsidRPr="00C03310">
        <w:rPr>
          <w:sz w:val="24"/>
        </w:rPr>
        <w:t>prihliadnutím na prvky stanovené</w:t>
      </w:r>
      <w:r w:rsidR="00C03310">
        <w:rPr>
          <w:sz w:val="24"/>
        </w:rPr>
        <w:t xml:space="preserve"> v </w:t>
      </w:r>
      <w:r w:rsidRPr="00C03310">
        <w:rPr>
          <w:sz w:val="24"/>
        </w:rPr>
        <w:t>bode 142 CISAF preukážte, že nepriame emisie skleníkových plynov spojené</w:t>
      </w:r>
      <w:r w:rsidR="00C03310">
        <w:rPr>
          <w:sz w:val="24"/>
        </w:rPr>
        <w:t xml:space="preserve"> s </w:t>
      </w:r>
      <w:r w:rsidRPr="00C03310">
        <w:rPr>
          <w:sz w:val="24"/>
        </w:rPr>
        <w:t>oprávnenými projektmi plne nekompenzujú zníženie priamych emisií skleníkových plynov, ktoré sa dosiahlo prostredníctvom investície,</w:t>
      </w:r>
      <w:r w:rsidR="00C03310">
        <w:rPr>
          <w:sz w:val="24"/>
        </w:rPr>
        <w:t xml:space="preserve"> a </w:t>
      </w:r>
      <w:r w:rsidRPr="00C03310">
        <w:rPr>
          <w:sz w:val="24"/>
        </w:rPr>
        <w:t>že čisté úspory emisií zostávajú významné. Vysvetlite, ako Vaše orgány zamýšľajú overovať splnenie týchto podmienok:</w:t>
      </w:r>
    </w:p>
    <w:p w14:paraId="1867B370" w14:textId="7E5AFF90" w:rsidR="00527FD2" w:rsidRPr="003A5E25" w:rsidRDefault="00FD7CC6" w:rsidP="00DB1B1F">
      <w:pPr>
        <w:widowControl/>
        <w:autoSpaceDE/>
        <w:autoSpaceDN/>
        <w:spacing w:before="240" w:after="240"/>
        <w:ind w:left="357"/>
        <w:jc w:val="both"/>
        <w:rPr>
          <w:sz w:val="24"/>
          <w:szCs w:val="24"/>
        </w:rPr>
      </w:pPr>
      <w:r w:rsidRPr="003A5E25">
        <w:rPr>
          <w:sz w:val="24"/>
          <w:szCs w:val="24"/>
        </w:rPr>
        <w:fldChar w:fldCharType="begin" w:fldLock="1">
          <w:ffData>
            <w:name w:val="Text4"/>
            <w:enabled/>
            <w:calcOnExit w:val="0"/>
            <w:textInput/>
          </w:ffData>
        </w:fldChar>
      </w:r>
      <w:r w:rsidRPr="003A5E25">
        <w:rPr>
          <w:sz w:val="24"/>
          <w:szCs w:val="24"/>
        </w:rPr>
        <w:instrText xml:space="preserve"> FORMTEXT </w:instrText>
      </w:r>
      <w:r w:rsidRPr="003A5E25">
        <w:rPr>
          <w:sz w:val="24"/>
          <w:szCs w:val="24"/>
        </w:rPr>
      </w:r>
      <w:r w:rsidRPr="003A5E25">
        <w:rPr>
          <w:sz w:val="24"/>
          <w:szCs w:val="24"/>
        </w:rPr>
        <w:fldChar w:fldCharType="separate"/>
      </w:r>
      <w:r w:rsidRPr="003A5E25">
        <w:rPr>
          <w:sz w:val="24"/>
          <w:szCs w:val="24"/>
        </w:rPr>
        <w:t xml:space="preserve">     </w:t>
      </w:r>
      <w:r w:rsidRPr="003A5E25">
        <w:rPr>
          <w:sz w:val="24"/>
          <w:szCs w:val="24"/>
        </w:rPr>
        <w:fldChar w:fldCharType="end"/>
      </w:r>
    </w:p>
    <w:p w14:paraId="612B4CA9" w14:textId="77777777" w:rsidR="00C03310" w:rsidRDefault="00905D82" w:rsidP="0095151C">
      <w:pPr>
        <w:widowControl/>
        <w:numPr>
          <w:ilvl w:val="0"/>
          <w:numId w:val="3"/>
        </w:numPr>
        <w:autoSpaceDE/>
        <w:autoSpaceDN/>
        <w:spacing w:before="240" w:after="240" w:line="259" w:lineRule="auto"/>
        <w:ind w:left="357" w:hanging="357"/>
        <w:jc w:val="both"/>
        <w:rPr>
          <w:sz w:val="24"/>
        </w:rPr>
      </w:pPr>
      <w:r w:rsidRPr="00C03310">
        <w:rPr>
          <w:sz w:val="24"/>
        </w:rPr>
        <w:t>Vysvetlite osobitné požiadavky, na základe ktorých sa projekty kvalifikujú ako flexibilná elektrifikácia</w:t>
      </w:r>
      <w:r w:rsidR="00C03310">
        <w:rPr>
          <w:sz w:val="24"/>
        </w:rPr>
        <w:t>:</w:t>
      </w:r>
    </w:p>
    <w:p w14:paraId="5D5B8F4D" w14:textId="08FCB152" w:rsidR="00527FD2" w:rsidRPr="003A5E25" w:rsidRDefault="00FD7CC6" w:rsidP="00DB1B1F">
      <w:pPr>
        <w:widowControl/>
        <w:autoSpaceDE/>
        <w:autoSpaceDN/>
        <w:spacing w:before="240" w:after="240"/>
        <w:ind w:left="357"/>
        <w:jc w:val="both"/>
        <w:rPr>
          <w:sz w:val="24"/>
          <w:szCs w:val="24"/>
        </w:rPr>
      </w:pPr>
      <w:r w:rsidRPr="003A5E25">
        <w:rPr>
          <w:sz w:val="24"/>
          <w:szCs w:val="24"/>
        </w:rPr>
        <w:fldChar w:fldCharType="begin" w:fldLock="1">
          <w:ffData>
            <w:name w:val="Text4"/>
            <w:enabled/>
            <w:calcOnExit w:val="0"/>
            <w:textInput/>
          </w:ffData>
        </w:fldChar>
      </w:r>
      <w:r w:rsidRPr="003A5E25">
        <w:rPr>
          <w:sz w:val="24"/>
          <w:szCs w:val="24"/>
        </w:rPr>
        <w:instrText xml:space="preserve"> FORMTEXT </w:instrText>
      </w:r>
      <w:r w:rsidRPr="003A5E25">
        <w:rPr>
          <w:sz w:val="24"/>
          <w:szCs w:val="24"/>
        </w:rPr>
      </w:r>
      <w:r w:rsidRPr="003A5E25">
        <w:rPr>
          <w:sz w:val="24"/>
          <w:szCs w:val="24"/>
        </w:rPr>
        <w:fldChar w:fldCharType="separate"/>
      </w:r>
      <w:r w:rsidRPr="003A5E25">
        <w:rPr>
          <w:sz w:val="24"/>
          <w:szCs w:val="24"/>
        </w:rPr>
        <w:t xml:space="preserve">     </w:t>
      </w:r>
      <w:r w:rsidRPr="003A5E25">
        <w:rPr>
          <w:sz w:val="24"/>
          <w:szCs w:val="24"/>
        </w:rPr>
        <w:fldChar w:fldCharType="end"/>
      </w:r>
    </w:p>
    <w:p w14:paraId="1C955EFB" w14:textId="77777777" w:rsidR="00527FD2" w:rsidRPr="00C03310" w:rsidRDefault="00527FD2" w:rsidP="0095151C">
      <w:pPr>
        <w:widowControl/>
        <w:numPr>
          <w:ilvl w:val="0"/>
          <w:numId w:val="3"/>
        </w:numPr>
        <w:autoSpaceDE/>
        <w:autoSpaceDN/>
        <w:spacing w:before="240" w:after="240" w:line="259" w:lineRule="auto"/>
        <w:ind w:left="357" w:hanging="357"/>
        <w:jc w:val="both"/>
        <w:rPr>
          <w:rFonts w:eastAsia="Aptos"/>
          <w:bCs/>
          <w:sz w:val="24"/>
          <w:szCs w:val="24"/>
        </w:rPr>
      </w:pPr>
      <w:r w:rsidRPr="00C03310">
        <w:rPr>
          <w:sz w:val="24"/>
        </w:rPr>
        <w:t>Technológie ovplyvnené schémou:</w:t>
      </w:r>
    </w:p>
    <w:p w14:paraId="29698D24" w14:textId="60ACC5EE" w:rsidR="00527FD2" w:rsidRPr="00C03310" w:rsidRDefault="00000000" w:rsidP="0095151C">
      <w:pPr>
        <w:widowControl/>
        <w:numPr>
          <w:ilvl w:val="0"/>
          <w:numId w:val="9"/>
        </w:numPr>
        <w:autoSpaceDE/>
        <w:autoSpaceDN/>
        <w:spacing w:before="240" w:after="240" w:line="259" w:lineRule="auto"/>
        <w:jc w:val="both"/>
        <w:rPr>
          <w:rFonts w:eastAsia="Aptos"/>
          <w:sz w:val="24"/>
          <w:szCs w:val="24"/>
        </w:rPr>
      </w:pPr>
      <w:sdt>
        <w:sdtPr>
          <w:rPr>
            <w:rFonts w:eastAsia="MS Gothic"/>
            <w:sz w:val="24"/>
            <w:szCs w:val="24"/>
          </w:rPr>
          <w:id w:val="-1199246531"/>
          <w14:checkbox>
            <w14:checked w14:val="0"/>
            <w14:checkedState w14:val="2612" w14:font="MS Gothic"/>
            <w14:uncheckedState w14:val="2610" w14:font="MS Gothic"/>
          </w14:checkbox>
        </w:sdtPr>
        <w:sdtContent>
          <w:r w:rsidR="007C0F0E" w:rsidRPr="00C03310">
            <w:rPr>
              <w:rFonts w:ascii="Segoe UI Symbol" w:eastAsia="MS Gothic" w:hAnsi="Segoe UI Symbol" w:cs="Segoe UI Symbol"/>
              <w:sz w:val="24"/>
              <w:szCs w:val="24"/>
            </w:rPr>
            <w:t>☐</w:t>
          </w:r>
        </w:sdtContent>
      </w:sdt>
      <w:r w:rsidR="007C0F0E" w:rsidRPr="00C03310">
        <w:t xml:space="preserve"> </w:t>
      </w:r>
      <w:r w:rsidR="007C0F0E" w:rsidRPr="00C03310">
        <w:rPr>
          <w:sz w:val="24"/>
        </w:rPr>
        <w:t>oprávnené sú všetky technologické riešenia;</w:t>
      </w:r>
    </w:p>
    <w:p w14:paraId="2C32C674" w14:textId="77777777" w:rsidR="005F5DD2" w:rsidRPr="00C03310" w:rsidRDefault="00000000" w:rsidP="0095151C">
      <w:pPr>
        <w:widowControl/>
        <w:numPr>
          <w:ilvl w:val="0"/>
          <w:numId w:val="9"/>
        </w:numPr>
        <w:autoSpaceDE/>
        <w:autoSpaceDN/>
        <w:spacing w:before="240" w:after="240" w:line="259" w:lineRule="auto"/>
        <w:jc w:val="both"/>
        <w:rPr>
          <w:rFonts w:eastAsia="Aptos"/>
          <w:bCs/>
          <w:sz w:val="24"/>
          <w:szCs w:val="24"/>
        </w:rPr>
      </w:pPr>
      <w:sdt>
        <w:sdtPr>
          <w:rPr>
            <w:rFonts w:eastAsia="Aptos"/>
            <w:sz w:val="24"/>
            <w:szCs w:val="24"/>
          </w:rPr>
          <w:id w:val="-343100093"/>
          <w14:checkbox>
            <w14:checked w14:val="0"/>
            <w14:checkedState w14:val="2612" w14:font="MS Gothic"/>
            <w14:uncheckedState w14:val="2610" w14:font="MS Gothic"/>
          </w14:checkbox>
        </w:sdtPr>
        <w:sdtContent>
          <w:r w:rsidR="007C0F0E" w:rsidRPr="00C03310">
            <w:rPr>
              <w:rFonts w:ascii="Segoe UI Symbol" w:eastAsia="Aptos" w:hAnsi="Segoe UI Symbol" w:cs="Segoe UI Symbol"/>
              <w:sz w:val="24"/>
              <w:szCs w:val="24"/>
            </w:rPr>
            <w:t>☐</w:t>
          </w:r>
        </w:sdtContent>
      </w:sdt>
      <w:r w:rsidR="007C0F0E" w:rsidRPr="00C03310">
        <w:t xml:space="preserve"> </w:t>
      </w:r>
      <w:r w:rsidR="007C0F0E" w:rsidRPr="00C03310">
        <w:rPr>
          <w:sz w:val="24"/>
        </w:rPr>
        <w:t>schéma je obmedzená na určité technologické riešenia (špecifikujte dané technológie):</w:t>
      </w:r>
    </w:p>
    <w:p w14:paraId="299158D1" w14:textId="57C84439" w:rsidR="00DD4745" w:rsidRPr="003A5E25" w:rsidRDefault="00FD7CC6" w:rsidP="005F5DD2">
      <w:pPr>
        <w:widowControl/>
        <w:autoSpaceDE/>
        <w:autoSpaceDN/>
        <w:spacing w:before="240" w:after="240" w:line="259" w:lineRule="auto"/>
        <w:ind w:left="357"/>
        <w:jc w:val="both"/>
        <w:rPr>
          <w:rFonts w:eastAsia="Aptos"/>
          <w:bCs/>
          <w:sz w:val="24"/>
          <w:szCs w:val="24"/>
        </w:rPr>
      </w:pPr>
      <w:r w:rsidRPr="003A5E25">
        <w:rPr>
          <w:rFonts w:eastAsia="Aptos"/>
          <w:sz w:val="24"/>
          <w:szCs w:val="24"/>
        </w:rPr>
        <w:fldChar w:fldCharType="begin" w:fldLock="1">
          <w:ffData>
            <w:name w:val="Text4"/>
            <w:enabled/>
            <w:calcOnExit w:val="0"/>
            <w:textInput/>
          </w:ffData>
        </w:fldChar>
      </w:r>
      <w:r w:rsidRPr="003A5E25">
        <w:rPr>
          <w:rFonts w:eastAsia="Aptos"/>
          <w:sz w:val="24"/>
          <w:szCs w:val="24"/>
        </w:rPr>
        <w:instrText xml:space="preserve"> FORMTEXT </w:instrText>
      </w:r>
      <w:r w:rsidRPr="003A5E25">
        <w:rPr>
          <w:rFonts w:eastAsia="Aptos"/>
          <w:sz w:val="24"/>
          <w:szCs w:val="24"/>
        </w:rPr>
      </w:r>
      <w:r w:rsidRPr="003A5E25">
        <w:rPr>
          <w:rFonts w:eastAsia="Aptos"/>
          <w:sz w:val="24"/>
          <w:szCs w:val="24"/>
        </w:rPr>
        <w:fldChar w:fldCharType="separate"/>
      </w:r>
      <w:r w:rsidRPr="003A5E25">
        <w:rPr>
          <w:sz w:val="24"/>
          <w:szCs w:val="24"/>
        </w:rPr>
        <w:t xml:space="preserve">     </w:t>
      </w:r>
      <w:r w:rsidRPr="003A5E25">
        <w:rPr>
          <w:rFonts w:eastAsia="Aptos"/>
          <w:sz w:val="24"/>
          <w:szCs w:val="24"/>
        </w:rPr>
        <w:fldChar w:fldCharType="end"/>
      </w:r>
    </w:p>
    <w:p w14:paraId="7D508DFA" w14:textId="79374510"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Ak bola označená otázka 28 písm. b), odôvodnite, že pomoc nežiaducim spôsobom nevytláča investície do čistejších alternatív, ktoré sú už na trhu dostupné, ani nekonzervuje stav odkázanosti na určité technológie, čím by brzdila širší vývoj trhu</w:t>
      </w:r>
      <w:r w:rsidR="00C03310">
        <w:rPr>
          <w:sz w:val="24"/>
        </w:rPr>
        <w:t xml:space="preserve"> s </w:t>
      </w:r>
      <w:r w:rsidRPr="00C03310">
        <w:rPr>
          <w:sz w:val="24"/>
        </w:rPr>
        <w:t>ekologickejšími riešeniami, ako aj ich využívanie</w:t>
      </w:r>
      <w:r w:rsidR="00C03310">
        <w:rPr>
          <w:sz w:val="24"/>
        </w:rPr>
        <w:t>:</w:t>
      </w:r>
    </w:p>
    <w:p w14:paraId="06F0A455" w14:textId="67FA02F6" w:rsidR="00DD4745" w:rsidRPr="003A5E25" w:rsidRDefault="00DD4745" w:rsidP="005F5DD2">
      <w:pPr>
        <w:widowControl/>
        <w:autoSpaceDE/>
        <w:autoSpaceDN/>
        <w:spacing w:before="240" w:after="240"/>
        <w:ind w:left="357"/>
        <w:jc w:val="both"/>
        <w:rPr>
          <w:sz w:val="24"/>
          <w:szCs w:val="24"/>
        </w:rPr>
      </w:pPr>
      <w:r w:rsidRPr="003A5E25">
        <w:rPr>
          <w:sz w:val="24"/>
          <w:szCs w:val="24"/>
        </w:rPr>
        <w:fldChar w:fldCharType="begin" w:fldLock="1">
          <w:ffData>
            <w:name w:val="Text4"/>
            <w:enabled/>
            <w:calcOnExit w:val="0"/>
            <w:textInput/>
          </w:ffData>
        </w:fldChar>
      </w:r>
      <w:r w:rsidRPr="003A5E25">
        <w:rPr>
          <w:sz w:val="24"/>
          <w:szCs w:val="24"/>
        </w:rPr>
        <w:instrText xml:space="preserve"> FORMTEXT </w:instrText>
      </w:r>
      <w:r w:rsidRPr="003A5E25">
        <w:rPr>
          <w:sz w:val="24"/>
          <w:szCs w:val="24"/>
        </w:rPr>
      </w:r>
      <w:r w:rsidRPr="003A5E25">
        <w:rPr>
          <w:sz w:val="24"/>
          <w:szCs w:val="24"/>
        </w:rPr>
        <w:fldChar w:fldCharType="separate"/>
      </w:r>
      <w:r w:rsidRPr="003A5E25">
        <w:rPr>
          <w:sz w:val="24"/>
          <w:szCs w:val="24"/>
        </w:rPr>
        <w:t xml:space="preserve">     </w:t>
      </w:r>
      <w:r w:rsidRPr="003A5E25">
        <w:rPr>
          <w:sz w:val="24"/>
          <w:szCs w:val="24"/>
        </w:rPr>
        <w:fldChar w:fldCharType="end"/>
      </w:r>
    </w:p>
    <w:p w14:paraId="06BB66A8" w14:textId="5B1A970C"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Ak bola označená otázka 28 písm. b), potvrďte, že</w:t>
      </w:r>
      <w:r w:rsidR="00C03310">
        <w:rPr>
          <w:sz w:val="24"/>
        </w:rPr>
        <w:t xml:space="preserve"> v </w:t>
      </w:r>
      <w:r w:rsidRPr="00C03310">
        <w:rPr>
          <w:sz w:val="24"/>
        </w:rPr>
        <w:t>prípade dekarbonizácie priemyselného tepla pod 500 °C sa</w:t>
      </w:r>
      <w:r w:rsidR="00C03310">
        <w:rPr>
          <w:sz w:val="24"/>
        </w:rPr>
        <w:t xml:space="preserve"> v </w:t>
      </w:r>
      <w:r w:rsidRPr="00C03310">
        <w:rPr>
          <w:sz w:val="24"/>
        </w:rPr>
        <w:t>rámci schémy nevylučuje teplo</w:t>
      </w:r>
      <w:r w:rsidR="00C03310">
        <w:rPr>
          <w:sz w:val="24"/>
        </w:rPr>
        <w:t xml:space="preserve"> z </w:t>
      </w:r>
      <w:r w:rsidRPr="00C03310">
        <w:rPr>
          <w:sz w:val="24"/>
        </w:rPr>
        <w:t>obnoviteľných zdrojov, ktoré nie je založené na biomase, flexibilná elektrifikácia ani opätovné použitie odpadového tepla</w:t>
      </w:r>
      <w:r w:rsidR="00C03310">
        <w:rPr>
          <w:sz w:val="24"/>
        </w:rPr>
        <w:t>:</w:t>
      </w:r>
    </w:p>
    <w:p w14:paraId="3AE8FD54" w14:textId="16639E44" w:rsidR="00DD4745" w:rsidRPr="00C03310" w:rsidRDefault="00000000" w:rsidP="00C708B0">
      <w:pPr>
        <w:pStyle w:val="Odsekzoznamu"/>
        <w:tabs>
          <w:tab w:val="left" w:pos="1576"/>
        </w:tabs>
        <w:spacing w:before="240" w:after="240"/>
        <w:contextualSpacing w:val="0"/>
        <w:jc w:val="both"/>
        <w:rPr>
          <w:sz w:val="24"/>
          <w:szCs w:val="24"/>
        </w:rPr>
      </w:pPr>
      <w:sdt>
        <w:sdtPr>
          <w:rPr>
            <w:sz w:val="24"/>
            <w:szCs w:val="24"/>
          </w:rPr>
          <w:id w:val="-1191754442"/>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1899325055"/>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15629E8F" w14:textId="77777777" w:rsidR="00C03310" w:rsidRDefault="00527FD2" w:rsidP="005F5DD2">
      <w:pPr>
        <w:pStyle w:val="Nadpis1"/>
      </w:pPr>
      <w:r w:rsidRPr="00C03310">
        <w:t>Biopalivá</w:t>
      </w:r>
      <w:r w:rsidR="00C03310">
        <w:t xml:space="preserve"> a </w:t>
      </w:r>
      <w:r w:rsidRPr="00C03310">
        <w:t>vodík</w:t>
      </w:r>
    </w:p>
    <w:p w14:paraId="2448905F" w14:textId="15205B7E" w:rsidR="00527FD2" w:rsidRPr="00C03310" w:rsidRDefault="00E02FE7" w:rsidP="00C708B0">
      <w:pPr>
        <w:widowControl/>
        <w:autoSpaceDE/>
        <w:autoSpaceDN/>
        <w:spacing w:before="240" w:after="240"/>
        <w:jc w:val="both"/>
        <w:rPr>
          <w:rFonts w:eastAsia="Aptos"/>
          <w:b/>
          <w:bCs/>
          <w:sz w:val="24"/>
          <w:szCs w:val="24"/>
        </w:rPr>
      </w:pPr>
      <w:r w:rsidRPr="00C03310">
        <w:rPr>
          <w:i/>
          <w:sz w:val="24"/>
        </w:rPr>
        <w:t>(označte možnosť „neuplatňuje sa“, ak určitý druh investície nie je oprávnený</w:t>
      </w:r>
      <w:r w:rsidR="00C03310">
        <w:rPr>
          <w:i/>
          <w:sz w:val="24"/>
        </w:rPr>
        <w:t xml:space="preserve"> v </w:t>
      </w:r>
      <w:r w:rsidRPr="00C03310">
        <w:rPr>
          <w:i/>
          <w:sz w:val="24"/>
        </w:rPr>
        <w:t>rámci schémy)</w:t>
      </w:r>
    </w:p>
    <w:p w14:paraId="1B37F36B" w14:textId="0EE5FE35" w:rsidR="00DD4745" w:rsidRPr="00C03310" w:rsidRDefault="00527FD2" w:rsidP="0095151C">
      <w:pPr>
        <w:widowControl/>
        <w:numPr>
          <w:ilvl w:val="0"/>
          <w:numId w:val="3"/>
        </w:numPr>
        <w:autoSpaceDE/>
        <w:autoSpaceDN/>
        <w:spacing w:before="240" w:after="240" w:line="259" w:lineRule="auto"/>
        <w:ind w:left="357" w:hanging="357"/>
        <w:jc w:val="both"/>
        <w:rPr>
          <w:rFonts w:eastAsia="Aptos"/>
          <w:bCs/>
          <w:sz w:val="24"/>
          <w:szCs w:val="24"/>
        </w:rPr>
      </w:pPr>
      <w:r w:rsidRPr="00C03310">
        <w:rPr>
          <w:sz w:val="24"/>
        </w:rPr>
        <w:t>Potvrďte, že</w:t>
      </w:r>
      <w:r w:rsidR="00C03310">
        <w:rPr>
          <w:sz w:val="24"/>
        </w:rPr>
        <w:t xml:space="preserve"> v </w:t>
      </w:r>
      <w:r w:rsidRPr="00C03310">
        <w:rPr>
          <w:sz w:val="24"/>
        </w:rPr>
        <w:t>prípade investícií, ktoré sú úplne alebo čiastočne založené na používaní biopalív, biokvapalín, bioplynu (vrátane biometánu)</w:t>
      </w:r>
      <w:r w:rsidR="00C03310">
        <w:rPr>
          <w:sz w:val="24"/>
        </w:rPr>
        <w:t xml:space="preserve"> a </w:t>
      </w:r>
      <w:r w:rsidRPr="00C03310">
        <w:rPr>
          <w:sz w:val="24"/>
        </w:rPr>
        <w:t>palív</w:t>
      </w:r>
      <w:r w:rsidR="00C03310">
        <w:rPr>
          <w:sz w:val="24"/>
        </w:rPr>
        <w:t xml:space="preserve"> z </w:t>
      </w:r>
      <w:r w:rsidRPr="00C03310">
        <w:rPr>
          <w:sz w:val="24"/>
        </w:rPr>
        <w:t xml:space="preserve">biomasy, musia tieto palivá </w:t>
      </w:r>
      <w:r w:rsidRPr="00C03310">
        <w:rPr>
          <w:sz w:val="24"/>
        </w:rPr>
        <w:lastRenderedPageBreak/>
        <w:t>spĺňať kritériá udržateľnosti</w:t>
      </w:r>
      <w:r w:rsidR="00C03310">
        <w:rPr>
          <w:sz w:val="24"/>
        </w:rPr>
        <w:t xml:space="preserve"> a </w:t>
      </w:r>
      <w:r w:rsidRPr="00C03310">
        <w:rPr>
          <w:sz w:val="24"/>
        </w:rPr>
        <w:t>úspor emisií skleníkových plynov stanovené</w:t>
      </w:r>
      <w:r w:rsidR="00C03310">
        <w:rPr>
          <w:sz w:val="24"/>
        </w:rPr>
        <w:t xml:space="preserve"> v </w:t>
      </w:r>
      <w:r w:rsidRPr="00C03310">
        <w:rPr>
          <w:sz w:val="24"/>
        </w:rPr>
        <w:t>smernici (EÚ)</w:t>
      </w:r>
      <w:r w:rsidR="000D06CA">
        <w:rPr>
          <w:sz w:val="24"/>
        </w:rPr>
        <w:t> </w:t>
      </w:r>
      <w:r w:rsidRPr="00C03310">
        <w:rPr>
          <w:sz w:val="24"/>
        </w:rPr>
        <w:t>2018/2001</w:t>
      </w:r>
      <w:r w:rsidR="00C03310">
        <w:rPr>
          <w:sz w:val="24"/>
        </w:rPr>
        <w:t xml:space="preserve"> a v </w:t>
      </w:r>
      <w:r w:rsidRPr="00C03310">
        <w:rPr>
          <w:sz w:val="24"/>
        </w:rPr>
        <w:t>jej vykonávacích alebo delegovaných aktoch:</w:t>
      </w:r>
    </w:p>
    <w:p w14:paraId="0ED75366" w14:textId="15C07C96" w:rsidR="00527FD2" w:rsidRPr="00C03310" w:rsidRDefault="00000000" w:rsidP="00C708B0">
      <w:pPr>
        <w:pStyle w:val="Odsekzoznamu"/>
        <w:tabs>
          <w:tab w:val="left" w:pos="1576"/>
        </w:tabs>
        <w:spacing w:before="240" w:after="240"/>
        <w:contextualSpacing w:val="0"/>
        <w:jc w:val="both"/>
        <w:rPr>
          <w:rFonts w:eastAsia="Aptos"/>
          <w:bCs/>
          <w:sz w:val="24"/>
          <w:szCs w:val="24"/>
        </w:rPr>
      </w:pPr>
      <w:sdt>
        <w:sdtPr>
          <w:rPr>
            <w:sz w:val="24"/>
            <w:szCs w:val="24"/>
          </w:rPr>
          <w:id w:val="-312639137"/>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1826855867"/>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 </w:t>
      </w:r>
      <w:r w:rsidR="007C0F0E" w:rsidRPr="00C03310">
        <w:tab/>
      </w:r>
      <w:r w:rsidR="007C0F0E" w:rsidRPr="00C03310">
        <w:tab/>
      </w:r>
      <w:sdt>
        <w:sdtPr>
          <w:rPr>
            <w:sz w:val="24"/>
            <w:szCs w:val="24"/>
          </w:rPr>
          <w:id w:val="693813662"/>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t xml:space="preserve"> </w:t>
      </w:r>
      <w:r w:rsidR="007C0F0E" w:rsidRPr="00C03310">
        <w:rPr>
          <w:sz w:val="24"/>
        </w:rPr>
        <w:t>neuplatňuje sa</w:t>
      </w:r>
    </w:p>
    <w:p w14:paraId="33DF3A43" w14:textId="4D4886A4"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Potvrďte, že</w:t>
      </w:r>
      <w:r w:rsidR="00C03310">
        <w:rPr>
          <w:sz w:val="24"/>
        </w:rPr>
        <w:t xml:space="preserve"> v </w:t>
      </w:r>
      <w:r w:rsidRPr="00C03310">
        <w:rPr>
          <w:sz w:val="24"/>
        </w:rPr>
        <w:t>prípade investícií, ktoré sú úplne alebo čiastočne založené na používaní vodíka alebo palív odvodených</w:t>
      </w:r>
      <w:r w:rsidR="00C03310">
        <w:rPr>
          <w:sz w:val="24"/>
        </w:rPr>
        <w:t xml:space="preserve"> z </w:t>
      </w:r>
      <w:r w:rsidRPr="00C03310">
        <w:rPr>
          <w:sz w:val="24"/>
        </w:rPr>
        <w:t>vodíka, sú vodík alebo palivá odvodené</w:t>
      </w:r>
      <w:r w:rsidR="00C03310">
        <w:rPr>
          <w:sz w:val="24"/>
        </w:rPr>
        <w:t xml:space="preserve"> z </w:t>
      </w:r>
      <w:r w:rsidRPr="00C03310">
        <w:rPr>
          <w:sz w:val="24"/>
        </w:rPr>
        <w:t>vodíka buď RFNBO</w:t>
      </w:r>
      <w:r w:rsidRPr="00C03310">
        <w:rPr>
          <w:rFonts w:eastAsia="Aptos"/>
          <w:bCs/>
          <w:sz w:val="24"/>
          <w:szCs w:val="24"/>
          <w:vertAlign w:val="superscript"/>
        </w:rPr>
        <w:footnoteReference w:id="7"/>
      </w:r>
      <w:r w:rsidRPr="00C03310">
        <w:rPr>
          <w:sz w:val="24"/>
        </w:rPr>
        <w:t>, alebo nízkouhlíkové palivá</w:t>
      </w:r>
      <w:r w:rsidRPr="00C03310">
        <w:rPr>
          <w:rFonts w:eastAsia="Aptos"/>
          <w:bCs/>
          <w:sz w:val="24"/>
          <w:szCs w:val="24"/>
          <w:vertAlign w:val="superscript"/>
        </w:rPr>
        <w:footnoteReference w:id="8"/>
      </w:r>
      <w:r w:rsidR="00C03310">
        <w:rPr>
          <w:sz w:val="24"/>
        </w:rPr>
        <w:t>:</w:t>
      </w:r>
    </w:p>
    <w:p w14:paraId="6FA067A6" w14:textId="323845EC" w:rsidR="00DD4745" w:rsidRPr="00C03310" w:rsidRDefault="00000000" w:rsidP="005F5DD2">
      <w:pPr>
        <w:pStyle w:val="Odsekzoznamu"/>
        <w:tabs>
          <w:tab w:val="left" w:pos="1576"/>
        </w:tabs>
        <w:spacing w:before="240" w:after="240"/>
        <w:contextualSpacing w:val="0"/>
        <w:jc w:val="both"/>
        <w:rPr>
          <w:rFonts w:eastAsia="Aptos"/>
          <w:bCs/>
          <w:sz w:val="24"/>
          <w:szCs w:val="24"/>
        </w:rPr>
      </w:pPr>
      <w:sdt>
        <w:sdtPr>
          <w:rPr>
            <w:sz w:val="24"/>
            <w:szCs w:val="24"/>
          </w:rPr>
          <w:id w:val="124059660"/>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111879991"/>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 </w:t>
      </w:r>
      <w:r w:rsidR="007C0F0E" w:rsidRPr="00C03310">
        <w:tab/>
      </w:r>
      <w:r w:rsidR="007C0F0E" w:rsidRPr="00C03310">
        <w:tab/>
      </w:r>
      <w:sdt>
        <w:sdtPr>
          <w:rPr>
            <w:sz w:val="24"/>
            <w:szCs w:val="24"/>
          </w:rPr>
          <w:id w:val="-979681266"/>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t xml:space="preserve"> </w:t>
      </w:r>
      <w:r w:rsidR="007C0F0E" w:rsidRPr="00C03310">
        <w:rPr>
          <w:sz w:val="24"/>
        </w:rPr>
        <w:t>neuplatňuje sa</w:t>
      </w:r>
    </w:p>
    <w:p w14:paraId="50F455A8" w14:textId="52E5139D"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Uveďte, či sa vodík alebo palivá odvodené</w:t>
      </w:r>
      <w:r w:rsidR="00C03310">
        <w:rPr>
          <w:sz w:val="24"/>
        </w:rPr>
        <w:t xml:space="preserve"> z </w:t>
      </w:r>
      <w:r w:rsidRPr="00C03310">
        <w:rPr>
          <w:sz w:val="24"/>
        </w:rPr>
        <w:t>vodíka môžu kombinovať</w:t>
      </w:r>
      <w:r w:rsidR="00C03310">
        <w:rPr>
          <w:sz w:val="24"/>
        </w:rPr>
        <w:t xml:space="preserve"> s </w:t>
      </w:r>
      <w:r w:rsidRPr="00C03310">
        <w:rPr>
          <w:sz w:val="24"/>
        </w:rPr>
        <w:t>vodíkom vyrábaným</w:t>
      </w:r>
      <w:r w:rsidR="00C03310">
        <w:rPr>
          <w:sz w:val="24"/>
        </w:rPr>
        <w:t xml:space="preserve"> z </w:t>
      </w:r>
      <w:r w:rsidRPr="00C03310">
        <w:rPr>
          <w:sz w:val="24"/>
        </w:rPr>
        <w:t>biomasy, ktorý spĺňa kritériá udržateľnosti</w:t>
      </w:r>
      <w:r w:rsidR="00C03310">
        <w:rPr>
          <w:sz w:val="24"/>
        </w:rPr>
        <w:t xml:space="preserve"> a </w:t>
      </w:r>
      <w:r w:rsidRPr="00C03310">
        <w:rPr>
          <w:sz w:val="24"/>
        </w:rPr>
        <w:t>úspor emisií skleníkových plynov stanovené</w:t>
      </w:r>
      <w:r w:rsidR="00C03310">
        <w:rPr>
          <w:sz w:val="24"/>
        </w:rPr>
        <w:t xml:space="preserve"> v </w:t>
      </w:r>
      <w:r w:rsidRPr="00C03310">
        <w:rPr>
          <w:sz w:val="24"/>
        </w:rPr>
        <w:t>smernici (EÚ) 2018/2001</w:t>
      </w:r>
      <w:r w:rsidR="00C03310">
        <w:rPr>
          <w:sz w:val="24"/>
        </w:rPr>
        <w:t xml:space="preserve"> a v </w:t>
      </w:r>
      <w:r w:rsidRPr="00C03310">
        <w:rPr>
          <w:sz w:val="24"/>
        </w:rPr>
        <w:t>jej vykonávacích alebo delegovaných aktoch</w:t>
      </w:r>
      <w:r w:rsidR="00C03310">
        <w:rPr>
          <w:sz w:val="24"/>
        </w:rPr>
        <w:t>:</w:t>
      </w:r>
    </w:p>
    <w:p w14:paraId="0342E8E1" w14:textId="5674913B" w:rsidR="00DD4745" w:rsidRPr="00C03310" w:rsidRDefault="00000000" w:rsidP="005F5DD2">
      <w:pPr>
        <w:pStyle w:val="Odsekzoznamu"/>
        <w:tabs>
          <w:tab w:val="left" w:pos="1576"/>
        </w:tabs>
        <w:spacing w:before="240" w:after="240"/>
        <w:contextualSpacing w:val="0"/>
        <w:jc w:val="both"/>
        <w:rPr>
          <w:rFonts w:eastAsia="Aptos"/>
          <w:bCs/>
          <w:sz w:val="24"/>
          <w:szCs w:val="24"/>
        </w:rPr>
      </w:pPr>
      <w:sdt>
        <w:sdtPr>
          <w:rPr>
            <w:sz w:val="24"/>
            <w:szCs w:val="24"/>
          </w:rPr>
          <w:id w:val="1910102400"/>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1820452403"/>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 </w:t>
      </w:r>
      <w:r w:rsidR="007C0F0E" w:rsidRPr="00C03310">
        <w:tab/>
      </w:r>
      <w:r w:rsidR="007C0F0E" w:rsidRPr="00C03310">
        <w:tab/>
      </w:r>
      <w:sdt>
        <w:sdtPr>
          <w:rPr>
            <w:sz w:val="24"/>
            <w:szCs w:val="24"/>
          </w:rPr>
          <w:id w:val="-1654056539"/>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t xml:space="preserve"> </w:t>
      </w:r>
      <w:r w:rsidR="007C0F0E" w:rsidRPr="00C03310">
        <w:rPr>
          <w:sz w:val="24"/>
        </w:rPr>
        <w:t>neuplatňuje sa</w:t>
      </w:r>
    </w:p>
    <w:p w14:paraId="5C80BB11" w14:textId="222E88E3"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Vysvetlite, ako Vaše orgány zamýšľajú overovať splnenie podmienok stanovených</w:t>
      </w:r>
      <w:r w:rsidR="00C03310">
        <w:rPr>
          <w:sz w:val="24"/>
        </w:rPr>
        <w:t xml:space="preserve"> v </w:t>
      </w:r>
      <w:r w:rsidRPr="00C03310">
        <w:rPr>
          <w:sz w:val="24"/>
        </w:rPr>
        <w:t>tomto oddiele</w:t>
      </w:r>
      <w:r w:rsidR="00C03310">
        <w:rPr>
          <w:sz w:val="24"/>
        </w:rPr>
        <w:t>:</w:t>
      </w:r>
    </w:p>
    <w:p w14:paraId="6634C6C7" w14:textId="0B552533" w:rsidR="00DD4745" w:rsidRPr="00C03310" w:rsidRDefault="005F5DD2" w:rsidP="005F5DD2">
      <w:pPr>
        <w:widowControl/>
        <w:autoSpaceDE/>
        <w:autoSpaceDN/>
        <w:spacing w:before="240" w:after="240"/>
        <w:ind w:left="357"/>
        <w:jc w:val="both"/>
        <w:rPr>
          <w:rFonts w:eastAsia="Aptos"/>
          <w:bCs/>
          <w:sz w:val="24"/>
          <w:szCs w:val="24"/>
        </w:rPr>
      </w:pPr>
      <w:r w:rsidRPr="00C03310">
        <w:rPr>
          <w:rFonts w:eastAsia="Aptos"/>
          <w:sz w:val="24"/>
        </w:rPr>
        <w:fldChar w:fldCharType="begin" w:fldLock="1">
          <w:ffData>
            <w:name w:val="Text6"/>
            <w:enabled/>
            <w:calcOnExit w:val="0"/>
            <w:textInput/>
          </w:ffData>
        </w:fldChar>
      </w:r>
      <w:bookmarkStart w:id="4" w:name="Text6"/>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bookmarkEnd w:id="4"/>
    </w:p>
    <w:p w14:paraId="2D226995" w14:textId="77777777" w:rsidR="00C03310" w:rsidRDefault="00527FD2" w:rsidP="005F5DD2">
      <w:pPr>
        <w:pStyle w:val="Nadpis1"/>
      </w:pPr>
      <w:r w:rsidRPr="00C03310">
        <w:t>Zachytávanie oxidu uhličitého</w:t>
      </w:r>
    </w:p>
    <w:p w14:paraId="43A83BD2" w14:textId="31AF4CCF" w:rsidR="00527FD2" w:rsidRPr="00C03310" w:rsidRDefault="00E02FE7" w:rsidP="00C708B0">
      <w:pPr>
        <w:widowControl/>
        <w:autoSpaceDE/>
        <w:autoSpaceDN/>
        <w:spacing w:before="240" w:after="240"/>
        <w:jc w:val="both"/>
        <w:rPr>
          <w:rFonts w:eastAsia="Aptos"/>
          <w:b/>
          <w:bCs/>
          <w:sz w:val="24"/>
          <w:szCs w:val="24"/>
        </w:rPr>
      </w:pPr>
      <w:r w:rsidRPr="00C03310">
        <w:rPr>
          <w:i/>
          <w:sz w:val="24"/>
        </w:rPr>
        <w:t>(vyplní sa len vtedy, ak sa schéma vzťahuje na zachytávanie oxidu uhličitého)</w:t>
      </w:r>
    </w:p>
    <w:p w14:paraId="68EE2BFE" w14:textId="7CDD837C"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Vysvetlite, či sa</w:t>
      </w:r>
      <w:r w:rsidR="00C03310">
        <w:rPr>
          <w:sz w:val="24"/>
        </w:rPr>
        <w:t xml:space="preserve"> v </w:t>
      </w:r>
      <w:r w:rsidRPr="00C03310">
        <w:rPr>
          <w:sz w:val="24"/>
        </w:rPr>
        <w:t>rámci schémy používa niektoré</w:t>
      </w:r>
      <w:r w:rsidR="00C03310">
        <w:rPr>
          <w:sz w:val="24"/>
        </w:rPr>
        <w:t xml:space="preserve"> z </w:t>
      </w:r>
      <w:r w:rsidRPr="00C03310">
        <w:rPr>
          <w:sz w:val="24"/>
        </w:rPr>
        <w:t>pravidiel bezpečného prístavu stanovených</w:t>
      </w:r>
      <w:r w:rsidR="00C03310">
        <w:rPr>
          <w:sz w:val="24"/>
        </w:rPr>
        <w:t xml:space="preserve"> v </w:t>
      </w:r>
      <w:r w:rsidRPr="00C03310">
        <w:rPr>
          <w:sz w:val="24"/>
        </w:rPr>
        <w:t>bode 148 CISAF</w:t>
      </w:r>
      <w:r w:rsidR="00C03310">
        <w:rPr>
          <w:sz w:val="24"/>
        </w:rPr>
        <w:t>:</w:t>
      </w:r>
    </w:p>
    <w:p w14:paraId="63453FF5" w14:textId="38FF6487" w:rsidR="00527FD2" w:rsidRPr="00C03310" w:rsidRDefault="00000000" w:rsidP="0095151C">
      <w:pPr>
        <w:widowControl/>
        <w:numPr>
          <w:ilvl w:val="0"/>
          <w:numId w:val="11"/>
        </w:numPr>
        <w:autoSpaceDE/>
        <w:autoSpaceDN/>
        <w:spacing w:before="240" w:after="240" w:line="259" w:lineRule="auto"/>
        <w:jc w:val="both"/>
        <w:rPr>
          <w:rFonts w:eastAsia="Aptos"/>
          <w:kern w:val="2"/>
          <w:sz w:val="24"/>
          <w:szCs w:val="24"/>
          <w14:ligatures w14:val="standardContextual"/>
        </w:rPr>
      </w:pPr>
      <w:sdt>
        <w:sdtPr>
          <w:rPr>
            <w:rFonts w:ascii="Aptos" w:eastAsia="MS Gothic" w:hAnsi="Aptos" w:cs="Arial"/>
            <w:kern w:val="2"/>
            <w:szCs w:val="24"/>
            <w14:ligatures w14:val="standardContextual"/>
          </w:rPr>
          <w:id w:val="-1361966361"/>
          <w14:checkbox>
            <w14:checked w14:val="0"/>
            <w14:checkedState w14:val="2612" w14:font="MS Gothic"/>
            <w14:uncheckedState w14:val="2610" w14:font="MS Gothic"/>
          </w14:checkbox>
        </w:sdtPr>
        <w:sdtContent>
          <w:r w:rsidR="007C0F0E" w:rsidRPr="00C03310">
            <w:rPr>
              <w:rFonts w:ascii="Aptos" w:eastAsia="MS Gothic" w:hAnsi="Aptos" w:cs="Arial" w:hint="eastAsia"/>
              <w:kern w:val="2"/>
              <w:szCs w:val="24"/>
              <w14:ligatures w14:val="standardContextual"/>
            </w:rPr>
            <w:t>☐</w:t>
          </w:r>
        </w:sdtContent>
      </w:sdt>
      <w:r w:rsidR="007C0F0E" w:rsidRPr="00C03310">
        <w:t xml:space="preserve"> </w:t>
      </w:r>
      <w:r w:rsidR="007C0F0E" w:rsidRPr="00C03310">
        <w:rPr>
          <w:sz w:val="24"/>
        </w:rPr>
        <w:t>zachytávanie</w:t>
      </w:r>
      <w:r w:rsidR="00C03310">
        <w:rPr>
          <w:sz w:val="24"/>
        </w:rPr>
        <w:t xml:space="preserve"> a </w:t>
      </w:r>
      <w:r w:rsidR="007C0F0E" w:rsidRPr="00C03310">
        <w:rPr>
          <w:sz w:val="24"/>
        </w:rPr>
        <w:t>využívanie oxidu uhličitého (CCU): investícia spočíva</w:t>
      </w:r>
      <w:r w:rsidR="00C03310">
        <w:rPr>
          <w:sz w:val="24"/>
        </w:rPr>
        <w:t xml:space="preserve"> v </w:t>
      </w:r>
      <w:r w:rsidR="007C0F0E" w:rsidRPr="00C03310">
        <w:rPr>
          <w:sz w:val="24"/>
        </w:rPr>
        <w:t>inštalácii zariadenia na zachytávanie oxidu uhličitého, pokiaľ je zachytený CO2</w:t>
      </w:r>
      <w:r w:rsidR="00C03310">
        <w:rPr>
          <w:sz w:val="24"/>
        </w:rPr>
        <w:t xml:space="preserve"> v </w:t>
      </w:r>
      <w:r w:rsidR="007C0F0E" w:rsidRPr="00C03310">
        <w:rPr>
          <w:sz w:val="24"/>
        </w:rPr>
        <w:t>čase uvedenia zariadenia do prevádzky použitý tak, že je trvalo chemicky viazaný vo výrobku, takže sa pri bežnom používaní vrátane akejkoľvek bežnej činnosti, ktorá sa uskutočňuje po skončení životnosti výrobku, neuvoľňuje do atmosféry;</w:t>
      </w:r>
    </w:p>
    <w:p w14:paraId="72B3733E" w14:textId="1433DCD9" w:rsidR="00527FD2" w:rsidRPr="00C03310" w:rsidRDefault="00000000" w:rsidP="0095151C">
      <w:pPr>
        <w:widowControl/>
        <w:numPr>
          <w:ilvl w:val="0"/>
          <w:numId w:val="11"/>
        </w:numPr>
        <w:autoSpaceDE/>
        <w:autoSpaceDN/>
        <w:spacing w:before="240" w:after="240" w:line="259" w:lineRule="auto"/>
        <w:jc w:val="both"/>
        <w:rPr>
          <w:rFonts w:eastAsia="Aptos"/>
          <w:kern w:val="2"/>
          <w:sz w:val="24"/>
          <w:szCs w:val="24"/>
          <w14:ligatures w14:val="standardContextual"/>
        </w:rPr>
      </w:pPr>
      <w:sdt>
        <w:sdtPr>
          <w:rPr>
            <w:rFonts w:ascii="Aptos" w:eastAsia="MS Gothic" w:hAnsi="Aptos" w:cs="Arial"/>
            <w:kern w:val="2"/>
            <w:szCs w:val="24"/>
            <w14:ligatures w14:val="standardContextual"/>
          </w:rPr>
          <w:id w:val="-1046211830"/>
          <w14:checkbox>
            <w14:checked w14:val="0"/>
            <w14:checkedState w14:val="2612" w14:font="MS Gothic"/>
            <w14:uncheckedState w14:val="2610" w14:font="MS Gothic"/>
          </w14:checkbox>
        </w:sdtPr>
        <w:sdtContent>
          <w:r w:rsidR="007C0F0E" w:rsidRPr="00C03310">
            <w:rPr>
              <w:rFonts w:ascii="Aptos" w:eastAsia="MS Gothic" w:hAnsi="Aptos" w:cs="Arial" w:hint="eastAsia"/>
              <w:kern w:val="2"/>
              <w:szCs w:val="24"/>
              <w14:ligatures w14:val="standardContextual"/>
            </w:rPr>
            <w:t>☐</w:t>
          </w:r>
        </w:sdtContent>
      </w:sdt>
      <w:r w:rsidR="007C0F0E" w:rsidRPr="00C03310">
        <w:t xml:space="preserve"> </w:t>
      </w:r>
      <w:r w:rsidR="007C0F0E" w:rsidRPr="00C03310">
        <w:rPr>
          <w:sz w:val="24"/>
        </w:rPr>
        <w:t>zachytávanie</w:t>
      </w:r>
      <w:r w:rsidR="00C03310">
        <w:rPr>
          <w:sz w:val="24"/>
        </w:rPr>
        <w:t xml:space="preserve"> a </w:t>
      </w:r>
      <w:r w:rsidR="007C0F0E" w:rsidRPr="00C03310">
        <w:rPr>
          <w:sz w:val="24"/>
        </w:rPr>
        <w:t>využívanie oxidu uhličitého (CCU): investícia spočíva</w:t>
      </w:r>
      <w:r w:rsidR="00C03310">
        <w:rPr>
          <w:sz w:val="24"/>
        </w:rPr>
        <w:t xml:space="preserve"> v </w:t>
      </w:r>
      <w:r w:rsidR="007C0F0E" w:rsidRPr="00C03310">
        <w:rPr>
          <w:sz w:val="24"/>
        </w:rPr>
        <w:t>inštalácii zariadenia na zachytávanie oxidu uhličitého, pokiaľ sa zachytený CO2</w:t>
      </w:r>
      <w:r w:rsidR="00C03310">
        <w:rPr>
          <w:sz w:val="24"/>
        </w:rPr>
        <w:t xml:space="preserve"> v </w:t>
      </w:r>
      <w:r w:rsidR="007C0F0E" w:rsidRPr="00C03310">
        <w:rPr>
          <w:sz w:val="24"/>
        </w:rPr>
        <w:t>čase uvedenia zariadenia do prevádzky používa na výrobu syntetických palív</w:t>
      </w:r>
      <w:r w:rsidR="00C03310">
        <w:rPr>
          <w:sz w:val="24"/>
        </w:rPr>
        <w:t xml:space="preserve"> v </w:t>
      </w:r>
      <w:r w:rsidR="007C0F0E" w:rsidRPr="00C03310">
        <w:rPr>
          <w:sz w:val="24"/>
        </w:rPr>
        <w:t>súlade</w:t>
      </w:r>
      <w:r w:rsidR="00C03310">
        <w:rPr>
          <w:sz w:val="24"/>
        </w:rPr>
        <w:t xml:space="preserve"> s </w:t>
      </w:r>
      <w:r w:rsidR="007C0F0E" w:rsidRPr="00C03310">
        <w:rPr>
          <w:sz w:val="24"/>
        </w:rPr>
        <w:t>platnými právnymi predpismi EÚ;</w:t>
      </w:r>
    </w:p>
    <w:p w14:paraId="6958F82C" w14:textId="584F68DE" w:rsidR="00527FD2" w:rsidRPr="00C03310" w:rsidRDefault="00000000" w:rsidP="0095151C">
      <w:pPr>
        <w:widowControl/>
        <w:numPr>
          <w:ilvl w:val="0"/>
          <w:numId w:val="11"/>
        </w:numPr>
        <w:autoSpaceDE/>
        <w:autoSpaceDN/>
        <w:spacing w:before="240" w:after="240" w:line="259" w:lineRule="auto"/>
        <w:jc w:val="both"/>
        <w:rPr>
          <w:rFonts w:eastAsia="Aptos"/>
          <w:kern w:val="2"/>
          <w:sz w:val="24"/>
          <w:szCs w:val="24"/>
          <w14:ligatures w14:val="standardContextual"/>
        </w:rPr>
      </w:pPr>
      <w:sdt>
        <w:sdtPr>
          <w:rPr>
            <w:rFonts w:ascii="Aptos" w:eastAsia="MS Gothic" w:hAnsi="Aptos" w:cs="Arial"/>
            <w:kern w:val="2"/>
            <w:szCs w:val="24"/>
            <w14:ligatures w14:val="standardContextual"/>
          </w:rPr>
          <w:id w:val="-1981223473"/>
          <w14:checkbox>
            <w14:checked w14:val="0"/>
            <w14:checkedState w14:val="2612" w14:font="MS Gothic"/>
            <w14:uncheckedState w14:val="2610" w14:font="MS Gothic"/>
          </w14:checkbox>
        </w:sdtPr>
        <w:sdtContent>
          <w:r w:rsidR="007C0F0E" w:rsidRPr="00C03310">
            <w:rPr>
              <w:rFonts w:ascii="Aptos" w:eastAsia="MS Gothic" w:hAnsi="Aptos" w:cs="Arial" w:hint="eastAsia"/>
              <w:kern w:val="2"/>
              <w:szCs w:val="24"/>
              <w14:ligatures w14:val="standardContextual"/>
            </w:rPr>
            <w:t>☐</w:t>
          </w:r>
        </w:sdtContent>
      </w:sdt>
      <w:r w:rsidR="007C0F0E" w:rsidRPr="00C03310">
        <w:t xml:space="preserve"> </w:t>
      </w:r>
      <w:r w:rsidR="007C0F0E" w:rsidRPr="00C03310">
        <w:rPr>
          <w:sz w:val="24"/>
        </w:rPr>
        <w:t>zachytávanie</w:t>
      </w:r>
      <w:r w:rsidR="00C03310">
        <w:rPr>
          <w:sz w:val="24"/>
        </w:rPr>
        <w:t xml:space="preserve"> a </w:t>
      </w:r>
      <w:r w:rsidR="007C0F0E" w:rsidRPr="00C03310">
        <w:rPr>
          <w:sz w:val="24"/>
        </w:rPr>
        <w:t>ukladanie oxidu uhličitého (CCS): investícia spočíva</w:t>
      </w:r>
      <w:r w:rsidR="00C03310">
        <w:rPr>
          <w:sz w:val="24"/>
        </w:rPr>
        <w:t xml:space="preserve"> v </w:t>
      </w:r>
      <w:r w:rsidR="007C0F0E" w:rsidRPr="00C03310">
        <w:rPr>
          <w:sz w:val="24"/>
        </w:rPr>
        <w:t>inštalácii zariadenia na zachytávanie oxidu uhličitého</w:t>
      </w:r>
      <w:r w:rsidR="00C03310">
        <w:rPr>
          <w:sz w:val="24"/>
        </w:rPr>
        <w:t xml:space="preserve"> s </w:t>
      </w:r>
      <w:r w:rsidR="007C0F0E" w:rsidRPr="00C03310">
        <w:rPr>
          <w:sz w:val="24"/>
        </w:rPr>
        <w:t>cieľom jeho trvalého geologického uloženia prostredníctvom reťazca zachytávania</w:t>
      </w:r>
      <w:r w:rsidR="00C03310">
        <w:rPr>
          <w:sz w:val="24"/>
        </w:rPr>
        <w:t xml:space="preserve"> a </w:t>
      </w:r>
      <w:r w:rsidR="007C0F0E" w:rsidRPr="00C03310">
        <w:rPr>
          <w:sz w:val="24"/>
        </w:rPr>
        <w:t>ukladania oxidu uhličitého</w:t>
      </w:r>
      <w:r w:rsidR="00C03310">
        <w:rPr>
          <w:sz w:val="24"/>
        </w:rPr>
        <w:t xml:space="preserve"> v </w:t>
      </w:r>
      <w:r w:rsidR="007C0F0E" w:rsidRPr="00C03310">
        <w:rPr>
          <w:sz w:val="24"/>
        </w:rPr>
        <w:t>lokalitách povolených</w:t>
      </w:r>
      <w:r w:rsidR="00C03310">
        <w:rPr>
          <w:sz w:val="24"/>
        </w:rPr>
        <w:t xml:space="preserve"> v </w:t>
      </w:r>
      <w:r w:rsidR="007C0F0E" w:rsidRPr="00C03310">
        <w:rPr>
          <w:sz w:val="24"/>
        </w:rPr>
        <w:t>súlade so smernicou 2009/31/ES,</w:t>
      </w:r>
      <w:r w:rsidR="00C03310">
        <w:rPr>
          <w:sz w:val="24"/>
        </w:rPr>
        <w:t xml:space="preserve"> a </w:t>
      </w:r>
      <w:r w:rsidR="007C0F0E" w:rsidRPr="00C03310">
        <w:rPr>
          <w:sz w:val="24"/>
        </w:rPr>
        <w:t>to aj</w:t>
      </w:r>
      <w:r w:rsidR="00C03310">
        <w:rPr>
          <w:sz w:val="24"/>
        </w:rPr>
        <w:t xml:space="preserve"> v </w:t>
      </w:r>
      <w:r w:rsidR="007C0F0E" w:rsidRPr="00C03310">
        <w:rPr>
          <w:sz w:val="24"/>
        </w:rPr>
        <w:t xml:space="preserve">lokalitách, ktoré </w:t>
      </w:r>
      <w:r w:rsidR="007C0F0E" w:rsidRPr="00C03310">
        <w:rPr>
          <w:sz w:val="24"/>
        </w:rPr>
        <w:lastRenderedPageBreak/>
        <w:t>sú uznané za strategické projekty</w:t>
      </w:r>
      <w:r w:rsidR="00C03310">
        <w:rPr>
          <w:sz w:val="24"/>
        </w:rPr>
        <w:t xml:space="preserve"> v </w:t>
      </w:r>
      <w:r w:rsidR="007C0F0E" w:rsidRPr="00C03310">
        <w:rPr>
          <w:sz w:val="24"/>
        </w:rPr>
        <w:t>oblasti emisnej neutrálnosti týkajúce sa ukladania CO2</w:t>
      </w:r>
      <w:r w:rsidR="00C03310">
        <w:rPr>
          <w:sz w:val="24"/>
        </w:rPr>
        <w:t xml:space="preserve"> v </w:t>
      </w:r>
      <w:r w:rsidR="007C0F0E" w:rsidRPr="00C03310">
        <w:rPr>
          <w:sz w:val="24"/>
        </w:rPr>
        <w:t>súlade</w:t>
      </w:r>
      <w:r w:rsidR="00C03310">
        <w:rPr>
          <w:sz w:val="24"/>
        </w:rPr>
        <w:t xml:space="preserve"> s </w:t>
      </w:r>
      <w:r w:rsidR="007C0F0E" w:rsidRPr="00C03310">
        <w:rPr>
          <w:sz w:val="24"/>
        </w:rPr>
        <w:t>aktom</w:t>
      </w:r>
      <w:r w:rsidR="00C03310">
        <w:rPr>
          <w:sz w:val="24"/>
        </w:rPr>
        <w:t xml:space="preserve"> o </w:t>
      </w:r>
      <w:r w:rsidR="007C0F0E" w:rsidRPr="00C03310">
        <w:rPr>
          <w:sz w:val="24"/>
        </w:rPr>
        <w:t>emisne neutrálnom priemysle.</w:t>
      </w:r>
    </w:p>
    <w:p w14:paraId="208B041B" w14:textId="4CA978A6"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Ak schéma nie je založená na pravidlách bezpečného prístavu stanovených</w:t>
      </w:r>
      <w:r w:rsidR="00C03310">
        <w:rPr>
          <w:sz w:val="24"/>
        </w:rPr>
        <w:t xml:space="preserve"> v </w:t>
      </w:r>
      <w:r w:rsidRPr="00C03310">
        <w:rPr>
          <w:sz w:val="24"/>
        </w:rPr>
        <w:t>bode 148 CISAF, vysvetlite, ako Vaše orgány zabezpečia, aby projekty zahŕňajúce investície do zariadení na zachytávanie oxidu uhličitého</w:t>
      </w:r>
      <w:r w:rsidR="00C03310">
        <w:rPr>
          <w:sz w:val="24"/>
        </w:rPr>
        <w:t xml:space="preserve"> v </w:t>
      </w:r>
      <w:r w:rsidRPr="00C03310">
        <w:rPr>
          <w:sz w:val="24"/>
        </w:rPr>
        <w:t>čase ich uvedenia do prevádzky viedli</w:t>
      </w:r>
      <w:r w:rsidR="00C03310">
        <w:rPr>
          <w:sz w:val="24"/>
        </w:rPr>
        <w:t xml:space="preserve"> k </w:t>
      </w:r>
      <w:r w:rsidRPr="00C03310">
        <w:rPr>
          <w:sz w:val="24"/>
        </w:rPr>
        <w:t>predchádzaniu priamym emisiám skleníkových plynov, pričom sa zohľadní celý reťazec zachytávania</w:t>
      </w:r>
      <w:r w:rsidR="00C03310">
        <w:rPr>
          <w:sz w:val="24"/>
        </w:rPr>
        <w:t xml:space="preserve"> a </w:t>
      </w:r>
      <w:r w:rsidRPr="00C03310">
        <w:rPr>
          <w:sz w:val="24"/>
        </w:rPr>
        <w:t>ukladania oxidu uhličitého (CCS) alebo zachytávania</w:t>
      </w:r>
      <w:r w:rsidR="00C03310">
        <w:rPr>
          <w:sz w:val="24"/>
        </w:rPr>
        <w:t xml:space="preserve"> a </w:t>
      </w:r>
      <w:r w:rsidRPr="00C03310">
        <w:rPr>
          <w:sz w:val="24"/>
        </w:rPr>
        <w:t>využívania oxidu uhličitého (CCU)</w:t>
      </w:r>
      <w:r w:rsidR="00C03310">
        <w:rPr>
          <w:sz w:val="24"/>
        </w:rPr>
        <w:t>:</w:t>
      </w:r>
    </w:p>
    <w:p w14:paraId="1535AA7F" w14:textId="5F7181BC" w:rsidR="00527FD2" w:rsidRPr="00C03310" w:rsidRDefault="00DD4745" w:rsidP="005F5DD2">
      <w:pPr>
        <w:widowControl/>
        <w:autoSpaceDE/>
        <w:autoSpaceDN/>
        <w:spacing w:before="240" w:after="240"/>
        <w:ind w:left="357"/>
        <w:jc w:val="both"/>
        <w:rPr>
          <w:rFonts w:eastAsia="Aptos"/>
          <w:bCs/>
          <w:sz w:val="24"/>
          <w:szCs w:val="24"/>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1BB4BA40" w14:textId="01605370"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Vysvetlite, ako Vaše orgány zamýšľajú overovať splnenie podmienok stanovených</w:t>
      </w:r>
      <w:r w:rsidR="00C03310">
        <w:rPr>
          <w:sz w:val="24"/>
        </w:rPr>
        <w:t xml:space="preserve"> v </w:t>
      </w:r>
      <w:r w:rsidRPr="00C03310">
        <w:rPr>
          <w:sz w:val="24"/>
        </w:rPr>
        <w:t>tomto oddiele</w:t>
      </w:r>
      <w:r w:rsidR="00C03310">
        <w:rPr>
          <w:sz w:val="24"/>
        </w:rPr>
        <w:t>:</w:t>
      </w:r>
    </w:p>
    <w:p w14:paraId="31205FD6" w14:textId="10294E7D" w:rsidR="00DD4745" w:rsidRPr="00C03310" w:rsidRDefault="00DD4745" w:rsidP="005F5DD2">
      <w:pPr>
        <w:widowControl/>
        <w:autoSpaceDE/>
        <w:autoSpaceDN/>
        <w:spacing w:before="240" w:after="240"/>
        <w:ind w:left="357"/>
        <w:jc w:val="both"/>
        <w:rPr>
          <w:rFonts w:eastAsia="Aptos"/>
          <w:bCs/>
          <w:sz w:val="24"/>
          <w:szCs w:val="24"/>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46F7E2DF" w14:textId="6816E537" w:rsidR="00527FD2" w:rsidRPr="00C03310" w:rsidRDefault="00527FD2" w:rsidP="005F5DD2">
      <w:pPr>
        <w:pStyle w:val="Nadpis1"/>
        <w:rPr>
          <w:rFonts w:eastAsia="Aptos"/>
          <w:b w:val="0"/>
          <w:bCs/>
          <w:kern w:val="2"/>
          <w:szCs w:val="24"/>
          <w14:ligatures w14:val="standardContextual"/>
        </w:rPr>
      </w:pPr>
      <w:r w:rsidRPr="00C03310">
        <w:t>Zemný plyn</w:t>
      </w:r>
    </w:p>
    <w:p w14:paraId="356CFDA2" w14:textId="77777777"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Uveďte, či schéma umožňuje podporu projektov založených na zemnom plyne</w:t>
      </w:r>
      <w:r w:rsidR="00C03310">
        <w:rPr>
          <w:sz w:val="24"/>
        </w:rPr>
        <w:t>:</w:t>
      </w:r>
    </w:p>
    <w:p w14:paraId="62518149" w14:textId="7F59DC7F" w:rsidR="00DD4745" w:rsidRPr="00C03310" w:rsidRDefault="00000000" w:rsidP="005F5DD2">
      <w:pPr>
        <w:pStyle w:val="Odsekzoznamu"/>
        <w:tabs>
          <w:tab w:val="left" w:pos="1576"/>
        </w:tabs>
        <w:spacing w:before="240" w:after="240"/>
        <w:contextualSpacing w:val="0"/>
        <w:jc w:val="both"/>
        <w:rPr>
          <w:sz w:val="24"/>
          <w:szCs w:val="24"/>
        </w:rPr>
      </w:pPr>
      <w:sdt>
        <w:sdtPr>
          <w:rPr>
            <w:sz w:val="24"/>
            <w:szCs w:val="24"/>
          </w:rPr>
          <w:id w:val="-771011879"/>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817561263"/>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314C85D8" w14:textId="77777777" w:rsidR="00527FD2" w:rsidRPr="00C03310" w:rsidRDefault="00527FD2" w:rsidP="0095151C">
      <w:pPr>
        <w:widowControl/>
        <w:numPr>
          <w:ilvl w:val="0"/>
          <w:numId w:val="3"/>
        </w:numPr>
        <w:autoSpaceDE/>
        <w:autoSpaceDN/>
        <w:spacing w:before="240" w:after="240" w:line="259" w:lineRule="auto"/>
        <w:ind w:left="357" w:hanging="357"/>
        <w:jc w:val="both"/>
        <w:rPr>
          <w:rFonts w:eastAsia="Aptos"/>
          <w:sz w:val="24"/>
          <w:szCs w:val="24"/>
        </w:rPr>
      </w:pPr>
      <w:r w:rsidRPr="00C03310">
        <w:rPr>
          <w:sz w:val="24"/>
        </w:rPr>
        <w:t>Ak schéma umožňuje podporu projektov založených na zemnom plyne, vysvetlite, ako budú žiadatelia povinní:</w:t>
      </w:r>
    </w:p>
    <w:p w14:paraId="15A3EACE" w14:textId="77777777" w:rsidR="00C03310" w:rsidRDefault="00527FD2" w:rsidP="0095151C">
      <w:pPr>
        <w:widowControl/>
        <w:numPr>
          <w:ilvl w:val="0"/>
          <w:numId w:val="10"/>
        </w:numPr>
        <w:autoSpaceDE/>
        <w:autoSpaceDN/>
        <w:spacing w:before="240" w:after="240" w:line="259" w:lineRule="auto"/>
        <w:jc w:val="both"/>
        <w:rPr>
          <w:sz w:val="24"/>
        </w:rPr>
      </w:pPr>
      <w:r w:rsidRPr="00C03310">
        <w:rPr>
          <w:sz w:val="24"/>
        </w:rPr>
        <w:t>preukázať, že neexistuje technologicky vyspelá alternatíva zemného plynu</w:t>
      </w:r>
      <w:r w:rsidR="00C03310">
        <w:rPr>
          <w:sz w:val="24"/>
        </w:rPr>
        <w:t>:</w:t>
      </w:r>
    </w:p>
    <w:p w14:paraId="64F457D5" w14:textId="77777777" w:rsidR="00C03310" w:rsidRDefault="00DD4745" w:rsidP="005F5DD2">
      <w:pPr>
        <w:widowControl/>
        <w:autoSpaceDE/>
        <w:autoSpaceDN/>
        <w:spacing w:before="240" w:after="240" w:line="259" w:lineRule="auto"/>
        <w:ind w:left="720"/>
        <w:jc w:val="both"/>
        <w:rPr>
          <w:sz w:val="24"/>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5FB7748D" w14:textId="61C530F7" w:rsidR="00527FD2" w:rsidRPr="00C03310" w:rsidRDefault="00527FD2" w:rsidP="005F5DD2">
      <w:pPr>
        <w:widowControl/>
        <w:autoSpaceDE/>
        <w:autoSpaceDN/>
        <w:spacing w:before="240" w:after="240" w:line="259" w:lineRule="auto"/>
        <w:ind w:left="720"/>
        <w:jc w:val="both"/>
        <w:rPr>
          <w:rFonts w:eastAsia="Aptos"/>
          <w:bCs/>
          <w:sz w:val="24"/>
          <w:szCs w:val="24"/>
        </w:rPr>
      </w:pPr>
      <w:r w:rsidRPr="00C03310">
        <w:rPr>
          <w:sz w:val="24"/>
        </w:rPr>
        <w:t>alebo</w:t>
      </w:r>
    </w:p>
    <w:p w14:paraId="0907D2FF" w14:textId="4C4C5D19" w:rsidR="00C03310" w:rsidRDefault="00527FD2" w:rsidP="0095151C">
      <w:pPr>
        <w:widowControl/>
        <w:numPr>
          <w:ilvl w:val="0"/>
          <w:numId w:val="10"/>
        </w:numPr>
        <w:autoSpaceDE/>
        <w:autoSpaceDN/>
        <w:spacing w:before="240" w:after="240" w:line="259" w:lineRule="auto"/>
        <w:jc w:val="both"/>
        <w:rPr>
          <w:sz w:val="24"/>
        </w:rPr>
      </w:pPr>
      <w:r w:rsidRPr="00C03310">
        <w:rPr>
          <w:sz w:val="24"/>
        </w:rPr>
        <w:t>preukázať, že alternatívy zemného plynu ešte nie je možné realizovať</w:t>
      </w:r>
      <w:r w:rsidR="00C03310">
        <w:rPr>
          <w:sz w:val="24"/>
        </w:rPr>
        <w:t xml:space="preserve"> z </w:t>
      </w:r>
      <w:r w:rsidRPr="00C03310">
        <w:rPr>
          <w:sz w:val="24"/>
        </w:rPr>
        <w:t>dôvodu nedostatočnej dostupnosti alebo infraštruktúry</w:t>
      </w:r>
      <w:r w:rsidR="00C03310">
        <w:rPr>
          <w:sz w:val="24"/>
        </w:rPr>
        <w:t>:</w:t>
      </w:r>
    </w:p>
    <w:p w14:paraId="3486E987" w14:textId="77777777" w:rsidR="00C03310" w:rsidRDefault="00DD4745" w:rsidP="005F5DD2">
      <w:pPr>
        <w:widowControl/>
        <w:autoSpaceDE/>
        <w:autoSpaceDN/>
        <w:spacing w:before="240" w:after="240" w:line="259" w:lineRule="auto"/>
        <w:ind w:left="720"/>
        <w:jc w:val="both"/>
        <w:rPr>
          <w:sz w:val="24"/>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1BFF3132" w14:textId="0CDA79FF" w:rsidR="00527FD2" w:rsidRPr="00C03310" w:rsidRDefault="00527FD2" w:rsidP="005F5DD2">
      <w:pPr>
        <w:widowControl/>
        <w:autoSpaceDE/>
        <w:autoSpaceDN/>
        <w:spacing w:before="240" w:after="240" w:line="259" w:lineRule="auto"/>
        <w:ind w:left="720"/>
        <w:jc w:val="both"/>
        <w:rPr>
          <w:rFonts w:eastAsia="Aptos"/>
          <w:bCs/>
          <w:sz w:val="24"/>
          <w:szCs w:val="24"/>
        </w:rPr>
      </w:pPr>
      <w:r w:rsidRPr="00C03310">
        <w:rPr>
          <w:sz w:val="24"/>
        </w:rPr>
        <w:t>alebo</w:t>
      </w:r>
    </w:p>
    <w:p w14:paraId="17A500C3" w14:textId="77777777" w:rsidR="00C03310" w:rsidRDefault="00527FD2" w:rsidP="0095151C">
      <w:pPr>
        <w:widowControl/>
        <w:numPr>
          <w:ilvl w:val="0"/>
          <w:numId w:val="10"/>
        </w:numPr>
        <w:autoSpaceDE/>
        <w:autoSpaceDN/>
        <w:spacing w:before="240" w:after="240" w:line="259" w:lineRule="auto"/>
        <w:jc w:val="both"/>
        <w:rPr>
          <w:sz w:val="24"/>
        </w:rPr>
      </w:pPr>
      <w:r w:rsidRPr="00C03310">
        <w:rPr>
          <w:sz w:val="24"/>
        </w:rPr>
        <w:t>preukázať, že dekarbonizácia bude prebiehať postupne</w:t>
      </w:r>
      <w:r w:rsidR="00C03310">
        <w:rPr>
          <w:sz w:val="24"/>
        </w:rPr>
        <w:t>:</w:t>
      </w:r>
    </w:p>
    <w:p w14:paraId="7EDE35A4" w14:textId="0C363BE9" w:rsidR="00DD4745" w:rsidRPr="00C03310" w:rsidRDefault="00DD4745" w:rsidP="005F5DD2">
      <w:pPr>
        <w:widowControl/>
        <w:autoSpaceDE/>
        <w:autoSpaceDN/>
        <w:spacing w:before="240" w:after="240" w:line="259" w:lineRule="auto"/>
        <w:ind w:left="720"/>
        <w:jc w:val="both"/>
        <w:rPr>
          <w:rFonts w:eastAsia="Aptos"/>
          <w:bCs/>
          <w:sz w:val="24"/>
          <w:szCs w:val="24"/>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12DA7D42" w14:textId="756ADEF9" w:rsidR="00C03310" w:rsidRDefault="007D1CA1" w:rsidP="0095151C">
      <w:pPr>
        <w:widowControl/>
        <w:numPr>
          <w:ilvl w:val="0"/>
          <w:numId w:val="3"/>
        </w:numPr>
        <w:autoSpaceDE/>
        <w:autoSpaceDN/>
        <w:spacing w:before="240" w:after="240" w:line="259" w:lineRule="auto"/>
        <w:ind w:left="357" w:hanging="357"/>
        <w:jc w:val="both"/>
        <w:rPr>
          <w:sz w:val="24"/>
        </w:rPr>
      </w:pPr>
      <w:r w:rsidRPr="00C03310">
        <w:rPr>
          <w:sz w:val="24"/>
        </w:rPr>
        <w:t>Potvrďte, že investície, ktoré sú vo veľkej miere založené na zemnom plyne ako prostriedku na dekarbonizáciu priemyselného tepla, musia prinášať zníženie priamych emisií skleníkových plynov</w:t>
      </w:r>
      <w:r w:rsidR="00C03310">
        <w:rPr>
          <w:sz w:val="24"/>
        </w:rPr>
        <w:t xml:space="preserve"> o </w:t>
      </w:r>
      <w:r w:rsidRPr="00C03310">
        <w:rPr>
          <w:sz w:val="24"/>
        </w:rPr>
        <w:t>aspoň 70</w:t>
      </w:r>
      <w:r w:rsidR="00C03310">
        <w:rPr>
          <w:sz w:val="24"/>
        </w:rPr>
        <w:t> %</w:t>
      </w:r>
      <w:r w:rsidRPr="00C03310">
        <w:rPr>
          <w:sz w:val="24"/>
        </w:rPr>
        <w:t xml:space="preserve"> alebo zníženie spotreby energie na jednotku výstupu</w:t>
      </w:r>
      <w:r w:rsidR="00C03310">
        <w:rPr>
          <w:sz w:val="24"/>
        </w:rPr>
        <w:t xml:space="preserve"> o </w:t>
      </w:r>
      <w:r w:rsidRPr="00C03310">
        <w:rPr>
          <w:sz w:val="24"/>
        </w:rPr>
        <w:t>aspoň 40</w:t>
      </w:r>
      <w:r w:rsidR="00C03310">
        <w:rPr>
          <w:sz w:val="24"/>
        </w:rPr>
        <w:t> %:</w:t>
      </w:r>
    </w:p>
    <w:p w14:paraId="445862E9" w14:textId="301AE546" w:rsidR="00DD4745" w:rsidRPr="00C03310" w:rsidRDefault="00000000" w:rsidP="00C708B0">
      <w:pPr>
        <w:pStyle w:val="Odsekzoznamu"/>
        <w:tabs>
          <w:tab w:val="left" w:pos="1576"/>
        </w:tabs>
        <w:spacing w:before="240" w:after="240"/>
        <w:contextualSpacing w:val="0"/>
        <w:jc w:val="both"/>
        <w:rPr>
          <w:rFonts w:eastAsia="Aptos"/>
          <w:bCs/>
          <w:sz w:val="24"/>
          <w:szCs w:val="24"/>
        </w:rPr>
      </w:pPr>
      <w:sdt>
        <w:sdtPr>
          <w:rPr>
            <w:sz w:val="24"/>
            <w:szCs w:val="24"/>
          </w:rPr>
          <w:id w:val="-2132704458"/>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364948032"/>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 </w:t>
      </w:r>
      <w:r w:rsidR="007C0F0E" w:rsidRPr="00C03310">
        <w:tab/>
      </w:r>
      <w:r w:rsidR="007C0F0E" w:rsidRPr="00C03310">
        <w:tab/>
      </w:r>
      <w:sdt>
        <w:sdtPr>
          <w:rPr>
            <w:sz w:val="24"/>
            <w:szCs w:val="24"/>
          </w:rPr>
          <w:id w:val="-969897699"/>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t xml:space="preserve"> </w:t>
      </w:r>
      <w:r w:rsidR="007C0F0E" w:rsidRPr="00C03310">
        <w:rPr>
          <w:sz w:val="24"/>
        </w:rPr>
        <w:t>neuplatňuje sa</w:t>
      </w:r>
    </w:p>
    <w:p w14:paraId="54DF95E4" w14:textId="3C95EA07" w:rsidR="00765A52" w:rsidRPr="00C03310" w:rsidRDefault="00CC1B89" w:rsidP="0095151C">
      <w:pPr>
        <w:widowControl/>
        <w:numPr>
          <w:ilvl w:val="0"/>
          <w:numId w:val="3"/>
        </w:numPr>
        <w:autoSpaceDE/>
        <w:autoSpaceDN/>
        <w:spacing w:before="240" w:after="240" w:line="259" w:lineRule="auto"/>
        <w:ind w:left="357" w:hanging="357"/>
        <w:jc w:val="both"/>
        <w:rPr>
          <w:rFonts w:eastAsia="Aptos"/>
          <w:bCs/>
          <w:sz w:val="24"/>
          <w:szCs w:val="24"/>
        </w:rPr>
      </w:pPr>
      <w:r w:rsidRPr="00C03310">
        <w:rPr>
          <w:sz w:val="24"/>
        </w:rPr>
        <w:lastRenderedPageBreak/>
        <w:t>Potvrďte, že výnimky umožňujúce obmedzené zvýšenie výkonu stanovené</w:t>
      </w:r>
      <w:r w:rsidR="00C03310">
        <w:rPr>
          <w:sz w:val="24"/>
        </w:rPr>
        <w:t xml:space="preserve"> v </w:t>
      </w:r>
      <w:r w:rsidRPr="00C03310">
        <w:rPr>
          <w:sz w:val="24"/>
        </w:rPr>
        <w:t>bode 138 CISAF sa môžu vzťahovať len na investície založené na zemnom plyne, ktoré sú</w:t>
      </w:r>
      <w:r w:rsidR="00C03310">
        <w:rPr>
          <w:sz w:val="24"/>
        </w:rPr>
        <w:t xml:space="preserve"> v </w:t>
      </w:r>
      <w:r w:rsidRPr="00C03310">
        <w:rPr>
          <w:sz w:val="24"/>
        </w:rPr>
        <w:t>súlade</w:t>
      </w:r>
      <w:r w:rsidR="00C03310">
        <w:rPr>
          <w:sz w:val="24"/>
        </w:rPr>
        <w:t xml:space="preserve"> s </w:t>
      </w:r>
      <w:r w:rsidRPr="00C03310">
        <w:rPr>
          <w:sz w:val="24"/>
        </w:rPr>
        <w:t>najlepšími dostupnými technikami definovanými</w:t>
      </w:r>
      <w:r w:rsidR="00C03310">
        <w:rPr>
          <w:sz w:val="24"/>
        </w:rPr>
        <w:t xml:space="preserve"> v </w:t>
      </w:r>
      <w:r w:rsidRPr="00C03310">
        <w:rPr>
          <w:sz w:val="24"/>
        </w:rPr>
        <w:t>smernici 2010/75/EÚ: [áno/nie]</w:t>
      </w:r>
    </w:p>
    <w:p w14:paraId="4BFE44FD" w14:textId="36DF2ACA" w:rsidR="00DD4745" w:rsidRPr="00C03310" w:rsidRDefault="00000000" w:rsidP="00C708B0">
      <w:pPr>
        <w:pStyle w:val="Odsekzoznamu"/>
        <w:tabs>
          <w:tab w:val="left" w:pos="1576"/>
        </w:tabs>
        <w:spacing w:before="240" w:after="240"/>
        <w:contextualSpacing w:val="0"/>
        <w:jc w:val="both"/>
        <w:rPr>
          <w:rFonts w:eastAsia="Aptos"/>
          <w:bCs/>
          <w:sz w:val="24"/>
          <w:szCs w:val="24"/>
        </w:rPr>
      </w:pPr>
      <w:sdt>
        <w:sdtPr>
          <w:rPr>
            <w:sz w:val="24"/>
            <w:szCs w:val="24"/>
          </w:rPr>
          <w:id w:val="417445754"/>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739755056"/>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 </w:t>
      </w:r>
      <w:r w:rsidR="007C0F0E" w:rsidRPr="00C03310">
        <w:tab/>
      </w:r>
      <w:r w:rsidR="007C0F0E" w:rsidRPr="00C03310">
        <w:tab/>
      </w:r>
      <w:sdt>
        <w:sdtPr>
          <w:rPr>
            <w:sz w:val="24"/>
            <w:szCs w:val="24"/>
          </w:rPr>
          <w:id w:val="-1098015680"/>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t xml:space="preserve"> </w:t>
      </w:r>
      <w:r w:rsidR="007C0F0E" w:rsidRPr="00C03310">
        <w:rPr>
          <w:sz w:val="24"/>
        </w:rPr>
        <w:t>neuplatňuje sa</w:t>
      </w:r>
    </w:p>
    <w:p w14:paraId="199EFF08" w14:textId="734EB58A"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Potvrďte, že Vaše orgány budú vyžadovať, aby príjemcovia predložili vierohodný</w:t>
      </w:r>
      <w:r w:rsidR="00C03310">
        <w:rPr>
          <w:sz w:val="24"/>
        </w:rPr>
        <w:t xml:space="preserve"> a </w:t>
      </w:r>
      <w:r w:rsidRPr="00C03310">
        <w:rPr>
          <w:sz w:val="24"/>
        </w:rPr>
        <w:t>podrobný plán,</w:t>
      </w:r>
      <w:r w:rsidR="00C03310">
        <w:rPr>
          <w:sz w:val="24"/>
        </w:rPr>
        <w:t xml:space="preserve"> v </w:t>
      </w:r>
      <w:r w:rsidRPr="00C03310">
        <w:rPr>
          <w:sz w:val="24"/>
        </w:rPr>
        <w:t>ktorom ukážu, ako bude prebiehať postupné vyradenie zemného plynu do roku 2040</w:t>
      </w:r>
      <w:r w:rsidR="00C03310">
        <w:rPr>
          <w:sz w:val="24"/>
        </w:rPr>
        <w:t>:</w:t>
      </w:r>
    </w:p>
    <w:p w14:paraId="784E5739" w14:textId="0DC6AB1C" w:rsidR="00DD4745" w:rsidRPr="00C03310" w:rsidRDefault="00000000" w:rsidP="00C708B0">
      <w:pPr>
        <w:pStyle w:val="Odsekzoznamu"/>
        <w:tabs>
          <w:tab w:val="left" w:pos="1576"/>
        </w:tabs>
        <w:spacing w:before="240" w:after="240"/>
        <w:contextualSpacing w:val="0"/>
        <w:jc w:val="both"/>
        <w:rPr>
          <w:rFonts w:eastAsia="Aptos"/>
          <w:bCs/>
          <w:sz w:val="24"/>
          <w:szCs w:val="24"/>
        </w:rPr>
      </w:pPr>
      <w:sdt>
        <w:sdtPr>
          <w:rPr>
            <w:sz w:val="24"/>
            <w:szCs w:val="24"/>
          </w:rPr>
          <w:id w:val="-1438971507"/>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1358339657"/>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 </w:t>
      </w:r>
      <w:r w:rsidR="007C0F0E" w:rsidRPr="00C03310">
        <w:tab/>
      </w:r>
      <w:r w:rsidR="007C0F0E" w:rsidRPr="00C03310">
        <w:tab/>
      </w:r>
      <w:sdt>
        <w:sdtPr>
          <w:rPr>
            <w:sz w:val="24"/>
            <w:szCs w:val="24"/>
          </w:rPr>
          <w:id w:val="8492218"/>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t xml:space="preserve"> </w:t>
      </w:r>
      <w:r w:rsidR="007C0F0E" w:rsidRPr="00C03310">
        <w:rPr>
          <w:sz w:val="24"/>
        </w:rPr>
        <w:t>neuplatňuje sa</w:t>
      </w:r>
    </w:p>
    <w:p w14:paraId="2C62883E" w14:textId="77777777" w:rsidR="005F5DD2" w:rsidRPr="00C03310" w:rsidRDefault="00527FD2" w:rsidP="0095151C">
      <w:pPr>
        <w:widowControl/>
        <w:numPr>
          <w:ilvl w:val="0"/>
          <w:numId w:val="3"/>
        </w:numPr>
        <w:autoSpaceDE/>
        <w:autoSpaceDN/>
        <w:spacing w:before="240" w:after="240" w:line="259" w:lineRule="auto"/>
        <w:ind w:left="357" w:hanging="357"/>
        <w:jc w:val="both"/>
        <w:rPr>
          <w:rFonts w:eastAsia="Aptos"/>
          <w:bCs/>
          <w:sz w:val="24"/>
          <w:szCs w:val="24"/>
        </w:rPr>
      </w:pPr>
      <w:r w:rsidRPr="00C03310">
        <w:rPr>
          <w:sz w:val="24"/>
        </w:rPr>
        <w:t>Vysvetlite, ako Vaše orgány zabezpečia, aby sa toto postupné vyradenie zemného plynu zrealizovalo:</w:t>
      </w:r>
    </w:p>
    <w:p w14:paraId="2EB1A0BC" w14:textId="4A4B4582" w:rsidR="00DD4745" w:rsidRPr="00C03310" w:rsidRDefault="00DD4745" w:rsidP="005F5DD2">
      <w:pPr>
        <w:widowControl/>
        <w:autoSpaceDE/>
        <w:autoSpaceDN/>
        <w:spacing w:before="240" w:after="240"/>
        <w:ind w:left="357"/>
        <w:jc w:val="both"/>
        <w:rPr>
          <w:rFonts w:eastAsia="Aptos"/>
          <w:bCs/>
          <w:sz w:val="24"/>
          <w:szCs w:val="24"/>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4F27B20F" w14:textId="73BFBD0B" w:rsidR="00527FD2" w:rsidRPr="00C03310" w:rsidRDefault="00527FD2" w:rsidP="005F5DD2">
      <w:pPr>
        <w:pStyle w:val="Nadpis1"/>
        <w:rPr>
          <w:rFonts w:eastAsia="Aptos"/>
          <w:b w:val="0"/>
          <w:bCs/>
          <w:kern w:val="2"/>
          <w:szCs w:val="24"/>
          <w14:ligatures w14:val="standardContextual"/>
        </w:rPr>
      </w:pPr>
      <w:r w:rsidRPr="00C03310">
        <w:t>Forma pomoci</w:t>
      </w:r>
      <w:r w:rsidR="00C03310">
        <w:t xml:space="preserve"> a </w:t>
      </w:r>
      <w:r w:rsidRPr="00C03310">
        <w:t>metodika na určenie výšky pomoci</w:t>
      </w:r>
    </w:p>
    <w:p w14:paraId="40E6B62D" w14:textId="62214F73" w:rsidR="00527FD2" w:rsidRPr="00C03310" w:rsidRDefault="00E02FE7" w:rsidP="0095151C">
      <w:pPr>
        <w:widowControl/>
        <w:numPr>
          <w:ilvl w:val="0"/>
          <w:numId w:val="3"/>
        </w:numPr>
        <w:autoSpaceDE/>
        <w:autoSpaceDN/>
        <w:spacing w:before="240" w:after="240" w:line="259" w:lineRule="auto"/>
        <w:ind w:left="357" w:hanging="357"/>
        <w:jc w:val="both"/>
        <w:rPr>
          <w:rFonts w:eastAsia="Aptos"/>
          <w:bCs/>
          <w:sz w:val="24"/>
          <w:szCs w:val="24"/>
        </w:rPr>
      </w:pPr>
      <w:r w:rsidRPr="00C03310">
        <w:rPr>
          <w:sz w:val="24"/>
        </w:rPr>
        <w:t>Vysvetlite, ktoré</w:t>
      </w:r>
      <w:r w:rsidR="00C03310">
        <w:rPr>
          <w:sz w:val="24"/>
        </w:rPr>
        <w:t xml:space="preserve"> z </w:t>
      </w:r>
      <w:r w:rsidRPr="00C03310">
        <w:rPr>
          <w:sz w:val="24"/>
        </w:rPr>
        <w:t>týchto nástrojov pomoci budú</w:t>
      </w:r>
      <w:r w:rsidR="00C03310">
        <w:rPr>
          <w:sz w:val="24"/>
        </w:rPr>
        <w:t xml:space="preserve"> k </w:t>
      </w:r>
      <w:r w:rsidRPr="00C03310">
        <w:rPr>
          <w:sz w:val="24"/>
        </w:rPr>
        <w:t>dispozícii</w:t>
      </w:r>
      <w:r w:rsidR="00C03310">
        <w:rPr>
          <w:sz w:val="24"/>
        </w:rPr>
        <w:t xml:space="preserve"> v </w:t>
      </w:r>
      <w:r w:rsidRPr="00C03310">
        <w:rPr>
          <w:sz w:val="24"/>
        </w:rPr>
        <w:t>rámci schémy:</w:t>
      </w:r>
    </w:p>
    <w:p w14:paraId="6DE7B62F" w14:textId="7A675871" w:rsidR="00527FD2" w:rsidRPr="00C03310" w:rsidRDefault="00000000" w:rsidP="0095151C">
      <w:pPr>
        <w:widowControl/>
        <w:numPr>
          <w:ilvl w:val="0"/>
          <w:numId w:val="12"/>
        </w:numPr>
        <w:autoSpaceDE/>
        <w:autoSpaceDN/>
        <w:spacing w:before="240" w:after="240" w:line="259" w:lineRule="auto"/>
        <w:jc w:val="both"/>
        <w:rPr>
          <w:rFonts w:eastAsia="Aptos"/>
          <w:sz w:val="24"/>
          <w:szCs w:val="24"/>
        </w:rPr>
      </w:pPr>
      <w:sdt>
        <w:sdtPr>
          <w:rPr>
            <w:rFonts w:eastAsia="MS Gothic"/>
            <w:sz w:val="24"/>
            <w:szCs w:val="24"/>
          </w:rPr>
          <w:id w:val="587742804"/>
          <w14:checkbox>
            <w14:checked w14:val="0"/>
            <w14:checkedState w14:val="2612" w14:font="MS Gothic"/>
            <w14:uncheckedState w14:val="2610" w14:font="MS Gothic"/>
          </w14:checkbox>
        </w:sdtPr>
        <w:sdtContent>
          <w:r w:rsidR="007C0F0E" w:rsidRPr="00C03310">
            <w:rPr>
              <w:rFonts w:ascii="Segoe UI Symbol" w:eastAsia="MS Gothic" w:hAnsi="Segoe UI Symbol" w:cs="Segoe UI Symbol"/>
              <w:sz w:val="24"/>
              <w:szCs w:val="24"/>
            </w:rPr>
            <w:t>☐</w:t>
          </w:r>
        </w:sdtContent>
      </w:sdt>
      <w:r w:rsidR="007C0F0E" w:rsidRPr="00C03310">
        <w:t xml:space="preserve"> </w:t>
      </w:r>
      <w:r w:rsidR="007C0F0E" w:rsidRPr="00C03310">
        <w:rPr>
          <w:sz w:val="24"/>
        </w:rPr>
        <w:t>priame granty;</w:t>
      </w:r>
    </w:p>
    <w:p w14:paraId="6D45211B" w14:textId="69B8DB43" w:rsidR="00527FD2" w:rsidRPr="00C03310" w:rsidRDefault="00000000" w:rsidP="0095151C">
      <w:pPr>
        <w:widowControl/>
        <w:numPr>
          <w:ilvl w:val="0"/>
          <w:numId w:val="12"/>
        </w:numPr>
        <w:autoSpaceDE/>
        <w:autoSpaceDN/>
        <w:spacing w:before="240" w:after="240" w:line="259" w:lineRule="auto"/>
        <w:jc w:val="both"/>
        <w:rPr>
          <w:rFonts w:eastAsia="Aptos"/>
          <w:sz w:val="24"/>
          <w:szCs w:val="24"/>
        </w:rPr>
      </w:pPr>
      <w:sdt>
        <w:sdtPr>
          <w:rPr>
            <w:rFonts w:eastAsia="Aptos"/>
            <w:sz w:val="24"/>
            <w:szCs w:val="24"/>
          </w:rPr>
          <w:id w:val="1731040305"/>
          <w14:checkbox>
            <w14:checked w14:val="0"/>
            <w14:checkedState w14:val="2612" w14:font="MS Gothic"/>
            <w14:uncheckedState w14:val="2610" w14:font="MS Gothic"/>
          </w14:checkbox>
        </w:sdtPr>
        <w:sdtContent>
          <w:r w:rsidR="007C0F0E" w:rsidRPr="00C03310">
            <w:rPr>
              <w:rFonts w:ascii="Segoe UI Symbol" w:eastAsia="Aptos" w:hAnsi="Segoe UI Symbol" w:cs="Segoe UI Symbol"/>
              <w:sz w:val="24"/>
              <w:szCs w:val="24"/>
            </w:rPr>
            <w:t>☐</w:t>
          </w:r>
        </w:sdtContent>
      </w:sdt>
      <w:r w:rsidR="007C0F0E" w:rsidRPr="00C03310">
        <w:t xml:space="preserve"> </w:t>
      </w:r>
      <w:r w:rsidR="007C0F0E" w:rsidRPr="00C03310">
        <w:rPr>
          <w:sz w:val="24"/>
        </w:rPr>
        <w:t>úvery;</w:t>
      </w:r>
    </w:p>
    <w:p w14:paraId="3D7B0B71" w14:textId="77777777" w:rsidR="00C03310" w:rsidRDefault="00000000" w:rsidP="0095151C">
      <w:pPr>
        <w:widowControl/>
        <w:numPr>
          <w:ilvl w:val="0"/>
          <w:numId w:val="12"/>
        </w:numPr>
        <w:autoSpaceDE/>
        <w:autoSpaceDN/>
        <w:spacing w:before="240" w:after="240" w:line="259" w:lineRule="auto"/>
        <w:jc w:val="both"/>
        <w:rPr>
          <w:sz w:val="24"/>
        </w:rPr>
      </w:pPr>
      <w:sdt>
        <w:sdtPr>
          <w:rPr>
            <w:rFonts w:eastAsia="Aptos"/>
            <w:sz w:val="24"/>
            <w:szCs w:val="24"/>
          </w:rPr>
          <w:id w:val="329950456"/>
          <w14:checkbox>
            <w14:checked w14:val="0"/>
            <w14:checkedState w14:val="2612" w14:font="MS Gothic"/>
            <w14:uncheckedState w14:val="2610" w14:font="MS Gothic"/>
          </w14:checkbox>
        </w:sdtPr>
        <w:sdtContent>
          <w:r w:rsidR="007C0F0E" w:rsidRPr="00C03310">
            <w:rPr>
              <w:rFonts w:ascii="Segoe UI Symbol" w:eastAsia="Aptos" w:hAnsi="Segoe UI Symbol" w:cs="Segoe UI Symbol"/>
              <w:sz w:val="24"/>
              <w:szCs w:val="24"/>
            </w:rPr>
            <w:t>☐</w:t>
          </w:r>
        </w:sdtContent>
      </w:sdt>
      <w:r w:rsidR="007C0F0E" w:rsidRPr="00C03310">
        <w:t xml:space="preserve"> </w:t>
      </w:r>
      <w:r w:rsidR="007C0F0E" w:rsidRPr="00C03310">
        <w:rPr>
          <w:sz w:val="24"/>
        </w:rPr>
        <w:t>vratné preddavky</w:t>
      </w:r>
      <w:r w:rsidR="00C03310">
        <w:rPr>
          <w:sz w:val="24"/>
        </w:rPr>
        <w:t>;</w:t>
      </w:r>
    </w:p>
    <w:p w14:paraId="6B9F0A5A" w14:textId="5843D624" w:rsidR="00527FD2" w:rsidRPr="00C03310" w:rsidRDefault="00000000" w:rsidP="0095151C">
      <w:pPr>
        <w:widowControl/>
        <w:numPr>
          <w:ilvl w:val="0"/>
          <w:numId w:val="12"/>
        </w:numPr>
        <w:autoSpaceDE/>
        <w:autoSpaceDN/>
        <w:spacing w:before="240" w:after="240" w:line="259" w:lineRule="auto"/>
        <w:jc w:val="both"/>
        <w:rPr>
          <w:rFonts w:eastAsia="Aptos"/>
          <w:sz w:val="24"/>
          <w:szCs w:val="24"/>
        </w:rPr>
      </w:pPr>
      <w:sdt>
        <w:sdtPr>
          <w:rPr>
            <w:rFonts w:eastAsia="Aptos"/>
            <w:sz w:val="24"/>
            <w:szCs w:val="24"/>
          </w:rPr>
          <w:id w:val="1106618002"/>
          <w14:checkbox>
            <w14:checked w14:val="0"/>
            <w14:checkedState w14:val="2612" w14:font="MS Gothic"/>
            <w14:uncheckedState w14:val="2610" w14:font="MS Gothic"/>
          </w14:checkbox>
        </w:sdtPr>
        <w:sdtContent>
          <w:r w:rsidR="007C0F0E" w:rsidRPr="00C03310">
            <w:rPr>
              <w:rFonts w:ascii="Segoe UI Symbol" w:eastAsia="Aptos" w:hAnsi="Segoe UI Symbol" w:cs="Segoe UI Symbol"/>
              <w:sz w:val="24"/>
              <w:szCs w:val="24"/>
            </w:rPr>
            <w:t>☐</w:t>
          </w:r>
        </w:sdtContent>
      </w:sdt>
      <w:r w:rsidR="007C0F0E" w:rsidRPr="00C03310">
        <w:t xml:space="preserve"> </w:t>
      </w:r>
      <w:r w:rsidR="007C0F0E" w:rsidRPr="00C03310">
        <w:rPr>
          <w:sz w:val="24"/>
        </w:rPr>
        <w:t>záruky;</w:t>
      </w:r>
    </w:p>
    <w:bookmarkStart w:id="5" w:name="_Hlk209187422"/>
    <w:p w14:paraId="4F5D0F89" w14:textId="54D89F63" w:rsidR="00527FD2" w:rsidRPr="00C03310" w:rsidRDefault="00000000" w:rsidP="0095151C">
      <w:pPr>
        <w:widowControl/>
        <w:numPr>
          <w:ilvl w:val="0"/>
          <w:numId w:val="12"/>
        </w:numPr>
        <w:autoSpaceDE/>
        <w:autoSpaceDN/>
        <w:spacing w:before="240" w:after="240" w:line="259" w:lineRule="auto"/>
        <w:jc w:val="both"/>
        <w:rPr>
          <w:rFonts w:eastAsia="Aptos"/>
          <w:sz w:val="24"/>
          <w:szCs w:val="24"/>
        </w:rPr>
      </w:pPr>
      <w:sdt>
        <w:sdtPr>
          <w:rPr>
            <w:rFonts w:eastAsia="Aptos"/>
            <w:sz w:val="24"/>
            <w:szCs w:val="24"/>
          </w:rPr>
          <w:id w:val="24537044"/>
          <w14:checkbox>
            <w14:checked w14:val="0"/>
            <w14:checkedState w14:val="2612" w14:font="MS Gothic"/>
            <w14:uncheckedState w14:val="2610" w14:font="MS Gothic"/>
          </w14:checkbox>
        </w:sdtPr>
        <w:sdtContent>
          <w:r w:rsidR="007C0F0E" w:rsidRPr="00C03310">
            <w:rPr>
              <w:rFonts w:ascii="Segoe UI Symbol" w:eastAsia="Aptos" w:hAnsi="Segoe UI Symbol" w:cs="Segoe UI Symbol"/>
              <w:sz w:val="24"/>
              <w:szCs w:val="24"/>
            </w:rPr>
            <w:t>☐</w:t>
          </w:r>
        </w:sdtContent>
      </w:sdt>
      <w:r w:rsidR="007C0F0E" w:rsidRPr="00C03310">
        <w:t xml:space="preserve"> </w:t>
      </w:r>
      <w:r w:rsidR="007C0F0E" w:rsidRPr="00C03310">
        <w:rPr>
          <w:sz w:val="24"/>
        </w:rPr>
        <w:t>daňové zvýhodnenia.</w:t>
      </w:r>
      <w:bookmarkEnd w:id="5"/>
    </w:p>
    <w:p w14:paraId="1B25204F" w14:textId="0DBDB824" w:rsidR="00527FD2" w:rsidRPr="00C03310" w:rsidRDefault="00527FD2" w:rsidP="0095151C">
      <w:pPr>
        <w:widowControl/>
        <w:numPr>
          <w:ilvl w:val="0"/>
          <w:numId w:val="3"/>
        </w:numPr>
        <w:autoSpaceDE/>
        <w:autoSpaceDN/>
        <w:spacing w:before="240" w:after="240" w:line="259" w:lineRule="auto"/>
        <w:ind w:left="357" w:hanging="357"/>
        <w:jc w:val="both"/>
        <w:rPr>
          <w:rFonts w:eastAsia="Aptos"/>
          <w:bCs/>
          <w:kern w:val="2"/>
          <w:sz w:val="24"/>
          <w:szCs w:val="24"/>
          <w14:ligatures w14:val="standardContextual"/>
        </w:rPr>
      </w:pPr>
      <w:r w:rsidRPr="00C03310">
        <w:rPr>
          <w:sz w:val="24"/>
        </w:rPr>
        <w:t>V nižšie uvedenom zozname označte metodiku použitú na určenie výšky individuálnej pomoci</w:t>
      </w:r>
      <w:r w:rsidR="00C03310">
        <w:rPr>
          <w:sz w:val="24"/>
        </w:rPr>
        <w:t xml:space="preserve"> v </w:t>
      </w:r>
      <w:r w:rsidRPr="00C03310">
        <w:rPr>
          <w:sz w:val="24"/>
        </w:rPr>
        <w:t>rámci schémy (možno označiť len jednu</w:t>
      </w:r>
      <w:r w:rsidR="00C03310">
        <w:rPr>
          <w:sz w:val="24"/>
        </w:rPr>
        <w:t xml:space="preserve"> z </w:t>
      </w:r>
      <w:r w:rsidRPr="00C03310">
        <w:rPr>
          <w:sz w:val="24"/>
        </w:rPr>
        <w:t>troch možností):</w:t>
      </w:r>
    </w:p>
    <w:p w14:paraId="7A553C3B" w14:textId="14D9624C" w:rsidR="00527FD2" w:rsidRPr="00C03310" w:rsidRDefault="00000000" w:rsidP="0095151C">
      <w:pPr>
        <w:widowControl/>
        <w:numPr>
          <w:ilvl w:val="0"/>
          <w:numId w:val="13"/>
        </w:numPr>
        <w:autoSpaceDE/>
        <w:autoSpaceDN/>
        <w:spacing w:before="240" w:after="240" w:line="259" w:lineRule="auto"/>
        <w:jc w:val="both"/>
        <w:rPr>
          <w:rFonts w:eastAsia="Aptos"/>
          <w:sz w:val="24"/>
          <w:szCs w:val="24"/>
        </w:rPr>
      </w:pPr>
      <w:sdt>
        <w:sdtPr>
          <w:rPr>
            <w:rFonts w:eastAsia="MS Gothic"/>
            <w:sz w:val="24"/>
            <w:szCs w:val="24"/>
          </w:rPr>
          <w:id w:val="-2008736479"/>
          <w14:checkbox>
            <w14:checked w14:val="0"/>
            <w14:checkedState w14:val="2612" w14:font="MS Gothic"/>
            <w14:uncheckedState w14:val="2610" w14:font="MS Gothic"/>
          </w14:checkbox>
        </w:sdtPr>
        <w:sdtContent>
          <w:r w:rsidR="007C0F0E" w:rsidRPr="00C03310">
            <w:rPr>
              <w:rFonts w:ascii="Segoe UI Symbol" w:eastAsia="MS Gothic" w:hAnsi="Segoe UI Symbol" w:cs="Segoe UI Symbol"/>
              <w:sz w:val="24"/>
              <w:szCs w:val="24"/>
            </w:rPr>
            <w:t>☐</w:t>
          </w:r>
        </w:sdtContent>
      </w:sdt>
      <w:r w:rsidR="007C0F0E" w:rsidRPr="00C03310">
        <w:t xml:space="preserve"> </w:t>
      </w:r>
      <w:r w:rsidR="007C0F0E" w:rsidRPr="00C03310">
        <w:rPr>
          <w:sz w:val="24"/>
        </w:rPr>
        <w:t>intenzita pomoci;</w:t>
      </w:r>
    </w:p>
    <w:p w14:paraId="32F492DA" w14:textId="00C98497" w:rsidR="00527FD2" w:rsidRPr="00C03310" w:rsidRDefault="00000000" w:rsidP="0095151C">
      <w:pPr>
        <w:widowControl/>
        <w:numPr>
          <w:ilvl w:val="0"/>
          <w:numId w:val="13"/>
        </w:numPr>
        <w:autoSpaceDE/>
        <w:autoSpaceDN/>
        <w:spacing w:before="240" w:after="240" w:line="259" w:lineRule="auto"/>
        <w:jc w:val="both"/>
        <w:rPr>
          <w:rFonts w:eastAsia="Aptos"/>
          <w:sz w:val="24"/>
          <w:szCs w:val="24"/>
        </w:rPr>
      </w:pPr>
      <w:sdt>
        <w:sdtPr>
          <w:rPr>
            <w:rFonts w:eastAsia="Aptos"/>
            <w:sz w:val="24"/>
            <w:szCs w:val="24"/>
          </w:rPr>
          <w:id w:val="-1093461241"/>
          <w14:checkbox>
            <w14:checked w14:val="0"/>
            <w14:checkedState w14:val="2612" w14:font="MS Gothic"/>
            <w14:uncheckedState w14:val="2610" w14:font="MS Gothic"/>
          </w14:checkbox>
        </w:sdtPr>
        <w:sdtContent>
          <w:r w:rsidR="007C0F0E" w:rsidRPr="00C03310">
            <w:rPr>
              <w:rFonts w:ascii="Segoe UI Symbol" w:eastAsia="Aptos" w:hAnsi="Segoe UI Symbol" w:cs="Segoe UI Symbol"/>
              <w:sz w:val="24"/>
              <w:szCs w:val="24"/>
            </w:rPr>
            <w:t>☐</w:t>
          </w:r>
        </w:sdtContent>
      </w:sdt>
      <w:r w:rsidR="007C0F0E" w:rsidRPr="00C03310">
        <w:t xml:space="preserve"> </w:t>
      </w:r>
      <w:r w:rsidR="007C0F0E" w:rsidRPr="00C03310">
        <w:rPr>
          <w:sz w:val="24"/>
        </w:rPr>
        <w:t>likvidná medzera;</w:t>
      </w:r>
    </w:p>
    <w:p w14:paraId="3B65AA8B" w14:textId="25C0105F" w:rsidR="00DD4745" w:rsidRPr="00C03310" w:rsidRDefault="00000000" w:rsidP="0095151C">
      <w:pPr>
        <w:widowControl/>
        <w:numPr>
          <w:ilvl w:val="0"/>
          <w:numId w:val="13"/>
        </w:numPr>
        <w:autoSpaceDE/>
        <w:autoSpaceDN/>
        <w:spacing w:before="240" w:after="240" w:line="259" w:lineRule="auto"/>
        <w:jc w:val="both"/>
        <w:rPr>
          <w:rFonts w:eastAsia="Aptos"/>
          <w:sz w:val="24"/>
          <w:szCs w:val="24"/>
        </w:rPr>
      </w:pPr>
      <w:sdt>
        <w:sdtPr>
          <w:rPr>
            <w:rFonts w:eastAsia="Aptos"/>
            <w:sz w:val="24"/>
            <w:szCs w:val="24"/>
          </w:rPr>
          <w:id w:val="929618446"/>
          <w14:checkbox>
            <w14:checked w14:val="0"/>
            <w14:checkedState w14:val="2612" w14:font="MS Gothic"/>
            <w14:uncheckedState w14:val="2610" w14:font="MS Gothic"/>
          </w14:checkbox>
        </w:sdtPr>
        <w:sdtContent>
          <w:r w:rsidR="007C0F0E" w:rsidRPr="00C03310">
            <w:rPr>
              <w:rFonts w:ascii="Segoe UI Symbol" w:eastAsia="Aptos" w:hAnsi="Segoe UI Symbol" w:cs="Segoe UI Symbol"/>
              <w:sz w:val="24"/>
              <w:szCs w:val="24"/>
            </w:rPr>
            <w:t>☐</w:t>
          </w:r>
        </w:sdtContent>
      </w:sdt>
      <w:r w:rsidR="007C0F0E" w:rsidRPr="00C03310">
        <w:t xml:space="preserve"> </w:t>
      </w:r>
      <w:r w:rsidR="007C0F0E" w:rsidRPr="00C03310">
        <w:rPr>
          <w:sz w:val="24"/>
        </w:rPr>
        <w:t>súťažné ponukové konanie.</w:t>
      </w:r>
    </w:p>
    <w:p w14:paraId="5496AFC6" w14:textId="77777777" w:rsidR="00C03310" w:rsidRDefault="00527FD2" w:rsidP="0095151C">
      <w:pPr>
        <w:widowControl/>
        <w:numPr>
          <w:ilvl w:val="0"/>
          <w:numId w:val="3"/>
        </w:numPr>
        <w:autoSpaceDE/>
        <w:autoSpaceDN/>
        <w:spacing w:before="240" w:after="240" w:line="259" w:lineRule="auto"/>
        <w:ind w:left="357" w:hanging="357"/>
        <w:jc w:val="both"/>
        <w:rPr>
          <w:sz w:val="24"/>
        </w:rPr>
      </w:pPr>
      <w:r w:rsidRPr="00C03310">
        <w:rPr>
          <w:sz w:val="24"/>
        </w:rPr>
        <w:t>Ak bola označená otázka 45 písm. a) „intenzita pomoci“</w:t>
      </w:r>
      <w:r w:rsidR="00C03310">
        <w:rPr>
          <w:sz w:val="24"/>
        </w:rPr>
        <w:t>:</w:t>
      </w:r>
    </w:p>
    <w:p w14:paraId="044A4A54" w14:textId="75DF2B7C" w:rsidR="00C03310" w:rsidRDefault="00527FD2" w:rsidP="0095151C">
      <w:pPr>
        <w:widowControl/>
        <w:numPr>
          <w:ilvl w:val="0"/>
          <w:numId w:val="14"/>
        </w:numPr>
        <w:autoSpaceDE/>
        <w:autoSpaceDN/>
        <w:spacing w:before="240" w:after="240" w:line="259" w:lineRule="auto"/>
        <w:jc w:val="both"/>
        <w:rPr>
          <w:sz w:val="24"/>
        </w:rPr>
      </w:pPr>
      <w:r w:rsidRPr="00C03310">
        <w:rPr>
          <w:sz w:val="24"/>
        </w:rPr>
        <w:t>Potvrďte, že výška individuálnej pomoci nepresiahne 200 miliónov EUR na jeden podnik</w:t>
      </w:r>
      <w:r w:rsidR="00C03310">
        <w:rPr>
          <w:sz w:val="24"/>
        </w:rPr>
        <w:t xml:space="preserve"> a </w:t>
      </w:r>
      <w:r w:rsidRPr="00C03310">
        <w:rPr>
          <w:sz w:val="24"/>
        </w:rPr>
        <w:t>jeden projekt</w:t>
      </w:r>
      <w:r w:rsidR="00C03310">
        <w:rPr>
          <w:sz w:val="24"/>
        </w:rPr>
        <w:t>:</w:t>
      </w:r>
    </w:p>
    <w:p w14:paraId="690C7196" w14:textId="33E21B9E" w:rsidR="00DD4745" w:rsidRPr="00C03310" w:rsidRDefault="00000000" w:rsidP="00A15C62">
      <w:pPr>
        <w:pStyle w:val="Odsekzoznamu"/>
        <w:tabs>
          <w:tab w:val="left" w:pos="1576"/>
        </w:tabs>
        <w:spacing w:before="240" w:after="240"/>
        <w:ind w:left="912"/>
        <w:contextualSpacing w:val="0"/>
        <w:jc w:val="both"/>
        <w:rPr>
          <w:sz w:val="24"/>
          <w:szCs w:val="24"/>
        </w:rPr>
      </w:pPr>
      <w:sdt>
        <w:sdtPr>
          <w:rPr>
            <w:sz w:val="24"/>
            <w:szCs w:val="24"/>
          </w:rPr>
          <w:id w:val="-349964246"/>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507528184"/>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6C5A190F" w14:textId="62097841" w:rsidR="00527FD2" w:rsidRPr="00C03310" w:rsidRDefault="00527FD2" w:rsidP="0095151C">
      <w:pPr>
        <w:widowControl/>
        <w:numPr>
          <w:ilvl w:val="0"/>
          <w:numId w:val="14"/>
        </w:numPr>
        <w:autoSpaceDE/>
        <w:autoSpaceDN/>
        <w:spacing w:before="240" w:after="240" w:line="259" w:lineRule="auto"/>
        <w:jc w:val="both"/>
        <w:rPr>
          <w:rFonts w:eastAsia="Aptos"/>
          <w:sz w:val="24"/>
        </w:rPr>
      </w:pPr>
      <w:r w:rsidRPr="00C03310">
        <w:rPr>
          <w:sz w:val="24"/>
        </w:rPr>
        <w:lastRenderedPageBreak/>
        <w:t>Potvrďte, že oprávnenými nákladmi sú nanajvýš celkové investičné náklady priamo súvisiace</w:t>
      </w:r>
      <w:r w:rsidR="00C03310">
        <w:rPr>
          <w:sz w:val="24"/>
        </w:rPr>
        <w:t xml:space="preserve"> s </w:t>
      </w:r>
      <w:r w:rsidRPr="00C03310">
        <w:rPr>
          <w:sz w:val="24"/>
        </w:rPr>
        <w:t>dosiahnutím úspor emisií skleníkových plynov alebo energetickej efektívnosti:</w:t>
      </w:r>
    </w:p>
    <w:p w14:paraId="7350825C" w14:textId="7EEB05FC" w:rsidR="00DD4745" w:rsidRPr="00C03310" w:rsidRDefault="00000000" w:rsidP="00A15C62">
      <w:pPr>
        <w:pStyle w:val="Odsekzoznamu"/>
        <w:tabs>
          <w:tab w:val="left" w:pos="1576"/>
        </w:tabs>
        <w:spacing w:before="240" w:after="240"/>
        <w:ind w:left="912"/>
        <w:contextualSpacing w:val="0"/>
        <w:jc w:val="both"/>
        <w:rPr>
          <w:sz w:val="24"/>
          <w:szCs w:val="24"/>
        </w:rPr>
      </w:pPr>
      <w:sdt>
        <w:sdtPr>
          <w:rPr>
            <w:sz w:val="24"/>
            <w:szCs w:val="24"/>
          </w:rPr>
          <w:id w:val="1089578995"/>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1777367983"/>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587F211B" w14:textId="77777777" w:rsidR="00C03310" w:rsidRDefault="00527FD2" w:rsidP="0095151C">
      <w:pPr>
        <w:widowControl/>
        <w:numPr>
          <w:ilvl w:val="0"/>
          <w:numId w:val="14"/>
        </w:numPr>
        <w:autoSpaceDE/>
        <w:autoSpaceDN/>
        <w:spacing w:before="240" w:after="240" w:line="259" w:lineRule="auto"/>
        <w:jc w:val="both"/>
        <w:rPr>
          <w:sz w:val="24"/>
        </w:rPr>
      </w:pPr>
      <w:r w:rsidRPr="00C03310">
        <w:rPr>
          <w:sz w:val="24"/>
        </w:rPr>
        <w:t>Opíšte oprávnené náklady</w:t>
      </w:r>
      <w:r w:rsidR="00C03310">
        <w:rPr>
          <w:sz w:val="24"/>
        </w:rPr>
        <w:t>:</w:t>
      </w:r>
    </w:p>
    <w:p w14:paraId="04A071C3" w14:textId="3F0C5E01" w:rsidR="00DD4745" w:rsidRPr="00C03310" w:rsidRDefault="00DD4745" w:rsidP="00A15C62">
      <w:pPr>
        <w:widowControl/>
        <w:autoSpaceDE/>
        <w:autoSpaceDN/>
        <w:spacing w:before="240" w:after="240" w:line="259" w:lineRule="auto"/>
        <w:ind w:left="720"/>
        <w:jc w:val="both"/>
        <w:rPr>
          <w:rFonts w:eastAsia="Aptos"/>
          <w:sz w:val="24"/>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28E54ED1" w14:textId="3947F8D0" w:rsidR="00A15C62" w:rsidRPr="00C03310" w:rsidRDefault="00527FD2" w:rsidP="0095151C">
      <w:pPr>
        <w:widowControl/>
        <w:numPr>
          <w:ilvl w:val="0"/>
          <w:numId w:val="14"/>
        </w:numPr>
        <w:autoSpaceDE/>
        <w:autoSpaceDN/>
        <w:spacing w:before="240" w:after="240" w:line="259" w:lineRule="auto"/>
        <w:jc w:val="both"/>
        <w:rPr>
          <w:rFonts w:eastAsia="Aptos"/>
          <w:sz w:val="24"/>
          <w:szCs w:val="24"/>
        </w:rPr>
      </w:pPr>
      <w:r w:rsidRPr="00C03310">
        <w:rPr>
          <w:sz w:val="24"/>
        </w:rPr>
        <w:t>Uveďte maximálnu intenzitu pomoci platnú</w:t>
      </w:r>
      <w:r w:rsidR="00C03310">
        <w:rPr>
          <w:sz w:val="24"/>
        </w:rPr>
        <w:t xml:space="preserve"> v </w:t>
      </w:r>
      <w:r w:rsidRPr="00C03310">
        <w:rPr>
          <w:sz w:val="24"/>
        </w:rPr>
        <w:t>rámci schémy</w:t>
      </w:r>
      <w:r w:rsidRPr="00C03310">
        <w:rPr>
          <w:rFonts w:eastAsia="Aptos"/>
          <w:bCs/>
          <w:sz w:val="24"/>
          <w:szCs w:val="24"/>
          <w:vertAlign w:val="superscript"/>
        </w:rPr>
        <w:footnoteReference w:id="9"/>
      </w:r>
      <w:r w:rsidRPr="00C03310">
        <w:rPr>
          <w:sz w:val="24"/>
        </w:rPr>
        <w:t>:</w:t>
      </w:r>
    </w:p>
    <w:p w14:paraId="6F3133F3" w14:textId="000D7B8D" w:rsidR="00527FD2" w:rsidRPr="00C03310" w:rsidRDefault="00DD4745" w:rsidP="00A15C62">
      <w:pPr>
        <w:widowControl/>
        <w:autoSpaceDE/>
        <w:autoSpaceDN/>
        <w:spacing w:before="240" w:after="240" w:line="259" w:lineRule="auto"/>
        <w:ind w:left="720"/>
        <w:jc w:val="both"/>
        <w:rPr>
          <w:rFonts w:eastAsia="Aptos"/>
          <w:sz w:val="24"/>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6AF5CF22" w14:textId="73089AD6" w:rsidR="00C03310" w:rsidRDefault="00527FD2" w:rsidP="0095151C">
      <w:pPr>
        <w:widowControl/>
        <w:numPr>
          <w:ilvl w:val="0"/>
          <w:numId w:val="14"/>
        </w:numPr>
        <w:autoSpaceDE/>
        <w:autoSpaceDN/>
        <w:spacing w:before="240" w:after="240" w:line="259" w:lineRule="auto"/>
        <w:jc w:val="both"/>
        <w:rPr>
          <w:sz w:val="24"/>
        </w:rPr>
      </w:pPr>
      <w:r w:rsidRPr="00C03310">
        <w:rPr>
          <w:sz w:val="24"/>
        </w:rPr>
        <w:t>Uveďte, či Vaše orgány budú uplatňovať bonus pre MSP stanovený</w:t>
      </w:r>
      <w:r w:rsidR="00C03310">
        <w:rPr>
          <w:sz w:val="24"/>
        </w:rPr>
        <w:t xml:space="preserve"> v </w:t>
      </w:r>
      <w:r w:rsidRPr="00C03310">
        <w:rPr>
          <w:sz w:val="24"/>
        </w:rPr>
        <w:t>bode 155 CISAF</w:t>
      </w:r>
      <w:r w:rsidR="00C03310">
        <w:rPr>
          <w:sz w:val="24"/>
        </w:rPr>
        <w:t xml:space="preserve"> a </w:t>
      </w:r>
      <w:r w:rsidRPr="00C03310">
        <w:rPr>
          <w:sz w:val="24"/>
        </w:rPr>
        <w:t>ako bude štruktúrovaný</w:t>
      </w:r>
      <w:r w:rsidR="00C03310">
        <w:rPr>
          <w:sz w:val="24"/>
        </w:rPr>
        <w:t>:</w:t>
      </w:r>
    </w:p>
    <w:p w14:paraId="4DA2E6C4" w14:textId="2025F35C" w:rsidR="00527FD2" w:rsidRPr="00C03310" w:rsidRDefault="00DD4745" w:rsidP="00A15C62">
      <w:pPr>
        <w:widowControl/>
        <w:autoSpaceDE/>
        <w:autoSpaceDN/>
        <w:spacing w:before="240" w:after="240" w:line="259" w:lineRule="auto"/>
        <w:ind w:left="720"/>
        <w:jc w:val="both"/>
        <w:rPr>
          <w:rFonts w:eastAsia="Aptos"/>
          <w:sz w:val="24"/>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7D7BBFD8" w14:textId="0C3D9B58" w:rsidR="00527FD2" w:rsidRPr="00C03310" w:rsidRDefault="00527FD2" w:rsidP="0095151C">
      <w:pPr>
        <w:widowControl/>
        <w:numPr>
          <w:ilvl w:val="0"/>
          <w:numId w:val="3"/>
        </w:numPr>
        <w:autoSpaceDE/>
        <w:autoSpaceDN/>
        <w:spacing w:before="240" w:after="240" w:line="259" w:lineRule="auto"/>
        <w:ind w:left="357" w:hanging="357"/>
        <w:jc w:val="both"/>
        <w:rPr>
          <w:rFonts w:eastAsia="Aptos"/>
          <w:bCs/>
          <w:kern w:val="2"/>
          <w:sz w:val="24"/>
          <w:szCs w:val="24"/>
          <w14:ligatures w14:val="standardContextual"/>
        </w:rPr>
      </w:pPr>
      <w:r w:rsidRPr="00C03310">
        <w:rPr>
          <w:sz w:val="24"/>
        </w:rPr>
        <w:t>Ak bola označená otázka 45 písm. b) „likvidná medzera“:</w:t>
      </w:r>
    </w:p>
    <w:p w14:paraId="06483610" w14:textId="3A334790" w:rsidR="00C03310" w:rsidRDefault="00527FD2" w:rsidP="0095151C">
      <w:pPr>
        <w:widowControl/>
        <w:numPr>
          <w:ilvl w:val="0"/>
          <w:numId w:val="15"/>
        </w:numPr>
        <w:autoSpaceDE/>
        <w:autoSpaceDN/>
        <w:spacing w:before="240" w:after="240" w:line="259" w:lineRule="auto"/>
        <w:jc w:val="both"/>
        <w:rPr>
          <w:sz w:val="24"/>
        </w:rPr>
      </w:pPr>
      <w:r w:rsidRPr="00C03310">
        <w:rPr>
          <w:sz w:val="24"/>
        </w:rPr>
        <w:t>Potvrďte, že i) žiadatelia budú musieť pri podávaní žiadosti</w:t>
      </w:r>
      <w:r w:rsidR="00C03310">
        <w:rPr>
          <w:sz w:val="24"/>
        </w:rPr>
        <w:t xml:space="preserve"> o </w:t>
      </w:r>
      <w:r w:rsidRPr="00C03310">
        <w:rPr>
          <w:sz w:val="24"/>
        </w:rPr>
        <w:t>pomoc</w:t>
      </w:r>
      <w:r w:rsidR="00C03310">
        <w:rPr>
          <w:sz w:val="24"/>
        </w:rPr>
        <w:t xml:space="preserve"> v </w:t>
      </w:r>
      <w:r w:rsidRPr="00C03310">
        <w:rPr>
          <w:sz w:val="24"/>
        </w:rPr>
        <w:t>rámci schémy použiť vzor likvidnej medzery dostupný na webovom sídle GR COMP</w:t>
      </w:r>
      <w:r w:rsidRPr="00C03310">
        <w:rPr>
          <w:rFonts w:eastAsia="Aptos"/>
          <w:kern w:val="2"/>
          <w:sz w:val="24"/>
          <w:szCs w:val="24"/>
          <w:vertAlign w:val="superscript"/>
        </w:rPr>
        <w:footnoteReference w:id="10"/>
      </w:r>
      <w:r w:rsidRPr="00C03310">
        <w:rPr>
          <w:sz w:val="24"/>
        </w:rPr>
        <w:t>; ii) Vaše orgány budú uplatňovať metodické usmernenie uvedené vo vzore likvidnej medzery</w:t>
      </w:r>
      <w:r w:rsidR="00C03310">
        <w:rPr>
          <w:sz w:val="24"/>
        </w:rPr>
        <w:t xml:space="preserve"> a </w:t>
      </w:r>
      <w:r w:rsidRPr="00C03310">
        <w:rPr>
          <w:sz w:val="24"/>
        </w:rPr>
        <w:t>iii) tento vzor likvidnej medzery sa bude používať jednotne</w:t>
      </w:r>
      <w:r w:rsidR="00C03310">
        <w:rPr>
          <w:sz w:val="24"/>
        </w:rPr>
        <w:t xml:space="preserve"> v </w:t>
      </w:r>
      <w:r w:rsidRPr="00C03310">
        <w:rPr>
          <w:sz w:val="24"/>
        </w:rPr>
        <w:t>celej schéme</w:t>
      </w:r>
      <w:r w:rsidR="00C03310">
        <w:rPr>
          <w:sz w:val="24"/>
        </w:rPr>
        <w:t>:</w:t>
      </w:r>
    </w:p>
    <w:p w14:paraId="4097420D" w14:textId="73184CD3" w:rsidR="00DD4745" w:rsidRPr="00C03310" w:rsidRDefault="00000000" w:rsidP="00A15C62">
      <w:pPr>
        <w:pStyle w:val="Odsekzoznamu"/>
        <w:tabs>
          <w:tab w:val="left" w:pos="1576"/>
        </w:tabs>
        <w:spacing w:before="240" w:after="240"/>
        <w:ind w:left="912"/>
        <w:contextualSpacing w:val="0"/>
        <w:jc w:val="both"/>
        <w:rPr>
          <w:sz w:val="24"/>
          <w:szCs w:val="24"/>
        </w:rPr>
      </w:pPr>
      <w:sdt>
        <w:sdtPr>
          <w:rPr>
            <w:sz w:val="24"/>
            <w:szCs w:val="24"/>
          </w:rPr>
          <w:id w:val="1828701037"/>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2147430575"/>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13AFF0BB" w14:textId="54FBF130" w:rsidR="00C03310" w:rsidRDefault="00527FD2" w:rsidP="0095151C">
      <w:pPr>
        <w:widowControl/>
        <w:numPr>
          <w:ilvl w:val="0"/>
          <w:numId w:val="15"/>
        </w:numPr>
        <w:autoSpaceDE/>
        <w:autoSpaceDN/>
        <w:spacing w:before="240" w:after="240" w:line="259" w:lineRule="auto"/>
        <w:jc w:val="both"/>
        <w:rPr>
          <w:sz w:val="24"/>
        </w:rPr>
      </w:pPr>
      <w:r w:rsidRPr="00C03310">
        <w:rPr>
          <w:sz w:val="24"/>
        </w:rPr>
        <w:t>Ak ste označili možnosť „nie“, i) pripojte</w:t>
      </w:r>
      <w:r w:rsidR="00C03310">
        <w:rPr>
          <w:sz w:val="24"/>
        </w:rPr>
        <w:t xml:space="preserve"> k </w:t>
      </w:r>
      <w:r w:rsidRPr="00C03310">
        <w:rPr>
          <w:sz w:val="24"/>
        </w:rPr>
        <w:t>tomuto formuláru vzor likvidnej medzery, ktorý sa bude používať jednotne</w:t>
      </w:r>
      <w:r w:rsidR="00C03310">
        <w:rPr>
          <w:sz w:val="24"/>
        </w:rPr>
        <w:t xml:space="preserve"> v </w:t>
      </w:r>
      <w:r w:rsidRPr="00C03310">
        <w:rPr>
          <w:sz w:val="24"/>
        </w:rPr>
        <w:t>celej schéme,</w:t>
      </w:r>
      <w:r w:rsidR="00C03310">
        <w:rPr>
          <w:sz w:val="24"/>
        </w:rPr>
        <w:t xml:space="preserve"> a </w:t>
      </w:r>
      <w:r w:rsidRPr="00C03310">
        <w:rPr>
          <w:sz w:val="24"/>
        </w:rPr>
        <w:t>ii) vysvetlite metodiku, ktorú Vaše orgány budú používať na overenie toho, či sú projekcie peňažných tokov,</w:t>
      </w:r>
      <w:r w:rsidR="00C03310">
        <w:rPr>
          <w:sz w:val="24"/>
        </w:rPr>
        <w:t xml:space="preserve"> z </w:t>
      </w:r>
      <w:r w:rsidRPr="00C03310">
        <w:rPr>
          <w:sz w:val="24"/>
        </w:rPr>
        <w:t>ktorých vychádzajú výpočty čistej súčasnej hodnoty, dôveryhodné</w:t>
      </w:r>
      <w:r w:rsidR="00C03310">
        <w:rPr>
          <w:sz w:val="24"/>
        </w:rPr>
        <w:t xml:space="preserve"> a </w:t>
      </w:r>
      <w:r w:rsidRPr="00C03310">
        <w:rPr>
          <w:sz w:val="24"/>
        </w:rPr>
        <w:t>koherentné</w:t>
      </w:r>
      <w:r w:rsidR="00C03310">
        <w:rPr>
          <w:sz w:val="24"/>
        </w:rPr>
        <w:t>:</w:t>
      </w:r>
    </w:p>
    <w:p w14:paraId="5E13DF40" w14:textId="425D631C" w:rsidR="00DD4745" w:rsidRPr="00C03310" w:rsidRDefault="00DD4745" w:rsidP="00B13EDA">
      <w:pPr>
        <w:widowControl/>
        <w:autoSpaceDE/>
        <w:autoSpaceDN/>
        <w:spacing w:before="240" w:after="240" w:line="259" w:lineRule="auto"/>
        <w:ind w:left="720"/>
        <w:jc w:val="both"/>
        <w:rPr>
          <w:rFonts w:eastAsia="Aptos"/>
          <w:sz w:val="24"/>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706033E8" w14:textId="447F605D" w:rsidR="00C03310" w:rsidRDefault="00527FD2" w:rsidP="0095151C">
      <w:pPr>
        <w:widowControl/>
        <w:numPr>
          <w:ilvl w:val="0"/>
          <w:numId w:val="15"/>
        </w:numPr>
        <w:autoSpaceDE/>
        <w:autoSpaceDN/>
        <w:spacing w:before="240" w:after="240" w:line="259" w:lineRule="auto"/>
        <w:jc w:val="both"/>
        <w:rPr>
          <w:sz w:val="24"/>
        </w:rPr>
      </w:pPr>
      <w:r w:rsidRPr="00C03310">
        <w:rPr>
          <w:sz w:val="24"/>
        </w:rPr>
        <w:t>Potvrďte, že ak pomoc vypočítaná na základe likvidnej medzery projektu presiahne vyššiu</w:t>
      </w:r>
      <w:r w:rsidR="00C03310">
        <w:rPr>
          <w:sz w:val="24"/>
        </w:rPr>
        <w:t xml:space="preserve"> z </w:t>
      </w:r>
      <w:r w:rsidRPr="00C03310">
        <w:rPr>
          <w:sz w:val="24"/>
        </w:rPr>
        <w:t>týchto dvoch súm, 200 miliónov EUR alebo 10</w:t>
      </w:r>
      <w:r w:rsidR="00C03310">
        <w:rPr>
          <w:sz w:val="24"/>
        </w:rPr>
        <w:t> %</w:t>
      </w:r>
      <w:r w:rsidRPr="00C03310">
        <w:rPr>
          <w:sz w:val="24"/>
        </w:rPr>
        <w:t xml:space="preserve"> rozpočtu schémy na jeden podnik</w:t>
      </w:r>
      <w:r w:rsidR="00C03310">
        <w:rPr>
          <w:sz w:val="24"/>
        </w:rPr>
        <w:t xml:space="preserve"> a </w:t>
      </w:r>
      <w:r w:rsidRPr="00C03310">
        <w:rPr>
          <w:sz w:val="24"/>
        </w:rPr>
        <w:t>jeden projekt, táto likvidná medzera sa oznámi Komisii, ktorá ju posúdi</w:t>
      </w:r>
      <w:r w:rsidR="00C03310">
        <w:rPr>
          <w:sz w:val="24"/>
        </w:rPr>
        <w:t>:</w:t>
      </w:r>
    </w:p>
    <w:p w14:paraId="7D2570FE" w14:textId="5FB2FB51" w:rsidR="00DD4745" w:rsidRPr="00C03310" w:rsidRDefault="00000000" w:rsidP="00A15C62">
      <w:pPr>
        <w:pStyle w:val="Odsekzoznamu"/>
        <w:tabs>
          <w:tab w:val="left" w:pos="1576"/>
        </w:tabs>
        <w:spacing w:before="240" w:after="240"/>
        <w:ind w:left="912"/>
        <w:contextualSpacing w:val="0"/>
        <w:jc w:val="both"/>
        <w:rPr>
          <w:sz w:val="24"/>
          <w:szCs w:val="24"/>
        </w:rPr>
      </w:pPr>
      <w:sdt>
        <w:sdtPr>
          <w:rPr>
            <w:sz w:val="24"/>
            <w:szCs w:val="24"/>
          </w:rPr>
          <w:id w:val="-68814468"/>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1795563467"/>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02C72AA5" w14:textId="61187415" w:rsidR="00C03310" w:rsidRDefault="00527FD2" w:rsidP="0095151C">
      <w:pPr>
        <w:widowControl/>
        <w:numPr>
          <w:ilvl w:val="0"/>
          <w:numId w:val="15"/>
        </w:numPr>
        <w:autoSpaceDE/>
        <w:autoSpaceDN/>
        <w:spacing w:before="240" w:after="240" w:line="259" w:lineRule="auto"/>
        <w:jc w:val="both"/>
        <w:rPr>
          <w:sz w:val="24"/>
        </w:rPr>
      </w:pPr>
      <w:r w:rsidRPr="00C03310">
        <w:rPr>
          <w:sz w:val="24"/>
        </w:rPr>
        <w:t>Potvrďte, že ak výška pomoci presiahne 30 miliónov EUR na jeden podnik</w:t>
      </w:r>
      <w:r w:rsidR="00C03310">
        <w:rPr>
          <w:sz w:val="24"/>
        </w:rPr>
        <w:t xml:space="preserve"> a </w:t>
      </w:r>
      <w:r w:rsidRPr="00C03310">
        <w:rPr>
          <w:sz w:val="24"/>
        </w:rPr>
        <w:t>jeden projekt, zavedie sa mechanizmus vrátenia poskytnutých prostriedkov</w:t>
      </w:r>
      <w:r w:rsidR="00C03310">
        <w:rPr>
          <w:sz w:val="24"/>
        </w:rPr>
        <w:t>:</w:t>
      </w:r>
    </w:p>
    <w:p w14:paraId="6500D335" w14:textId="39DD886A" w:rsidR="00DD4745" w:rsidRPr="00C03310" w:rsidRDefault="00000000" w:rsidP="00A15C62">
      <w:pPr>
        <w:pStyle w:val="Odsekzoznamu"/>
        <w:tabs>
          <w:tab w:val="left" w:pos="1576"/>
        </w:tabs>
        <w:spacing w:before="240" w:after="240"/>
        <w:ind w:left="1080"/>
        <w:contextualSpacing w:val="0"/>
        <w:jc w:val="both"/>
        <w:rPr>
          <w:sz w:val="24"/>
          <w:szCs w:val="24"/>
        </w:rPr>
      </w:pPr>
      <w:sdt>
        <w:sdtPr>
          <w:rPr>
            <w:sz w:val="24"/>
            <w:szCs w:val="24"/>
          </w:rPr>
          <w:id w:val="1370033812"/>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sz w:val="24"/>
            <w:szCs w:val="24"/>
          </w:rPr>
          <w:id w:val="-1815563164"/>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645E2029" w14:textId="77777777" w:rsidR="00C03310" w:rsidRDefault="00527FD2" w:rsidP="0095151C">
      <w:pPr>
        <w:pStyle w:val="Odsekzoznamu"/>
        <w:widowControl/>
        <w:numPr>
          <w:ilvl w:val="0"/>
          <w:numId w:val="1"/>
        </w:numPr>
        <w:autoSpaceDE/>
        <w:autoSpaceDN/>
        <w:spacing w:before="240" w:after="240" w:line="259" w:lineRule="auto"/>
        <w:jc w:val="both"/>
        <w:rPr>
          <w:sz w:val="24"/>
        </w:rPr>
      </w:pPr>
      <w:r w:rsidRPr="00C03310">
        <w:rPr>
          <w:sz w:val="24"/>
        </w:rPr>
        <w:lastRenderedPageBreak/>
        <w:t>Opíšte mechanizmus vrátenia poskytnutých prostriedkov</w:t>
      </w:r>
      <w:r w:rsidR="00C03310">
        <w:rPr>
          <w:sz w:val="24"/>
        </w:rPr>
        <w:t>:</w:t>
      </w:r>
    </w:p>
    <w:p w14:paraId="63D8D793" w14:textId="7BE6E7F8" w:rsidR="00527FD2" w:rsidRPr="00C03310" w:rsidRDefault="00DD4745" w:rsidP="00A15C62">
      <w:pPr>
        <w:widowControl/>
        <w:autoSpaceDE/>
        <w:autoSpaceDN/>
        <w:spacing w:before="240" w:after="240" w:line="259" w:lineRule="auto"/>
        <w:ind w:left="1080"/>
        <w:jc w:val="both"/>
        <w:rPr>
          <w:rFonts w:eastAsia="Aptos"/>
          <w:bCs/>
          <w:kern w:val="2"/>
          <w:sz w:val="24"/>
          <w:szCs w:val="24"/>
          <w14:ligatures w14:val="standardContextual"/>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10D3083C" w14:textId="080DB0B4" w:rsidR="00527FD2" w:rsidRPr="00C03310" w:rsidRDefault="00527FD2" w:rsidP="0095151C">
      <w:pPr>
        <w:widowControl/>
        <w:numPr>
          <w:ilvl w:val="0"/>
          <w:numId w:val="3"/>
        </w:numPr>
        <w:autoSpaceDE/>
        <w:autoSpaceDN/>
        <w:spacing w:before="240" w:after="240" w:line="259" w:lineRule="auto"/>
        <w:ind w:left="357" w:hanging="357"/>
        <w:jc w:val="both"/>
        <w:rPr>
          <w:rFonts w:eastAsia="Aptos"/>
          <w:bCs/>
          <w:kern w:val="2"/>
          <w:sz w:val="24"/>
          <w:szCs w:val="24"/>
          <w14:ligatures w14:val="standardContextual"/>
        </w:rPr>
      </w:pPr>
      <w:r w:rsidRPr="00C03310">
        <w:rPr>
          <w:sz w:val="24"/>
        </w:rPr>
        <w:t>Ak bola označená otázka 45 písm. c) „súťažné ponukové konanie“</w:t>
      </w:r>
      <w:r w:rsidRPr="00C03310">
        <w:rPr>
          <w:rFonts w:eastAsia="Aptos"/>
          <w:bCs/>
          <w:sz w:val="24"/>
          <w:szCs w:val="24"/>
          <w:vertAlign w:val="superscript"/>
        </w:rPr>
        <w:footnoteReference w:id="11"/>
      </w:r>
      <w:r w:rsidRPr="00C03310">
        <w:rPr>
          <w:sz w:val="24"/>
        </w:rPr>
        <w:t>:</w:t>
      </w:r>
    </w:p>
    <w:p w14:paraId="6FEFBD40" w14:textId="495BCF2B" w:rsidR="00A15C62" w:rsidRPr="00C03310" w:rsidRDefault="00527FD2" w:rsidP="0095151C">
      <w:pPr>
        <w:widowControl/>
        <w:numPr>
          <w:ilvl w:val="0"/>
          <w:numId w:val="16"/>
        </w:numPr>
        <w:autoSpaceDE/>
        <w:autoSpaceDN/>
        <w:spacing w:before="240" w:after="240" w:line="259" w:lineRule="auto"/>
        <w:jc w:val="both"/>
        <w:rPr>
          <w:rFonts w:eastAsia="Aptos"/>
          <w:kern w:val="2"/>
          <w:sz w:val="24"/>
          <w:szCs w:val="24"/>
          <w14:ligatures w14:val="standardContextual"/>
        </w:rPr>
      </w:pPr>
      <w:r w:rsidRPr="00C03310">
        <w:rPr>
          <w:sz w:val="24"/>
        </w:rPr>
        <w:t>Opíšte súťažné ponukové konanie, ktoré sa má realizovať</w:t>
      </w:r>
      <w:r w:rsidR="00C03310">
        <w:rPr>
          <w:sz w:val="24"/>
        </w:rPr>
        <w:t xml:space="preserve"> v </w:t>
      </w:r>
      <w:r w:rsidRPr="00C03310">
        <w:rPr>
          <w:sz w:val="24"/>
        </w:rPr>
        <w:t>rámci schémy:</w:t>
      </w:r>
    </w:p>
    <w:p w14:paraId="0AEF9382" w14:textId="5B3C20AE" w:rsidR="00527FD2" w:rsidRPr="00C03310" w:rsidRDefault="00DD4745" w:rsidP="00B13EDA">
      <w:pPr>
        <w:widowControl/>
        <w:autoSpaceDE/>
        <w:autoSpaceDN/>
        <w:spacing w:before="240" w:after="240" w:line="259" w:lineRule="auto"/>
        <w:ind w:left="720"/>
        <w:jc w:val="both"/>
        <w:rPr>
          <w:rFonts w:eastAsia="Aptos"/>
          <w:sz w:val="24"/>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6F025BB0" w14:textId="5BC52C1E" w:rsidR="00C03310" w:rsidRDefault="00527FD2" w:rsidP="0095151C">
      <w:pPr>
        <w:widowControl/>
        <w:numPr>
          <w:ilvl w:val="0"/>
          <w:numId w:val="16"/>
        </w:numPr>
        <w:autoSpaceDE/>
        <w:autoSpaceDN/>
        <w:spacing w:before="240" w:after="240" w:line="259" w:lineRule="auto"/>
        <w:jc w:val="both"/>
        <w:rPr>
          <w:sz w:val="24"/>
        </w:rPr>
      </w:pPr>
      <w:r w:rsidRPr="00C03310">
        <w:rPr>
          <w:sz w:val="24"/>
        </w:rPr>
        <w:t>Vysvetlite, ako Vaše orgány zabezpečia, aby bolo ponukové konanie otvorené, jednoznačné, transparentné</w:t>
      </w:r>
      <w:r w:rsidR="00C03310">
        <w:rPr>
          <w:sz w:val="24"/>
        </w:rPr>
        <w:t xml:space="preserve"> a </w:t>
      </w:r>
      <w:r w:rsidRPr="00C03310">
        <w:rPr>
          <w:sz w:val="24"/>
        </w:rPr>
        <w:t xml:space="preserve">nediskriminačné, založené na objektívnych kritériách, definované </w:t>
      </w:r>
      <w:r w:rsidRPr="00C03310">
        <w:rPr>
          <w:i/>
          <w:iCs/>
          <w:sz w:val="24"/>
        </w:rPr>
        <w:t>ex ante</w:t>
      </w:r>
      <w:r w:rsidR="00C03310">
        <w:rPr>
          <w:sz w:val="24"/>
        </w:rPr>
        <w:t xml:space="preserve"> v </w:t>
      </w:r>
      <w:r w:rsidRPr="00C03310">
        <w:rPr>
          <w:sz w:val="24"/>
        </w:rPr>
        <w:t>súlade</w:t>
      </w:r>
      <w:r w:rsidR="00C03310">
        <w:rPr>
          <w:sz w:val="24"/>
        </w:rPr>
        <w:t xml:space="preserve"> s </w:t>
      </w:r>
      <w:r w:rsidRPr="00C03310">
        <w:rPr>
          <w:sz w:val="24"/>
        </w:rPr>
        <w:t>cieľom opatrenia</w:t>
      </w:r>
      <w:r w:rsidR="00C03310">
        <w:rPr>
          <w:sz w:val="24"/>
        </w:rPr>
        <w:t>:</w:t>
      </w:r>
    </w:p>
    <w:p w14:paraId="23FA8E10" w14:textId="0A04A388" w:rsidR="00527FD2" w:rsidRPr="00C03310" w:rsidRDefault="00DD4745" w:rsidP="00A15C62">
      <w:pPr>
        <w:widowControl/>
        <w:autoSpaceDE/>
        <w:autoSpaceDN/>
        <w:spacing w:before="240" w:after="240" w:line="259" w:lineRule="auto"/>
        <w:ind w:left="720"/>
        <w:jc w:val="both"/>
        <w:rPr>
          <w:rFonts w:eastAsia="Aptos"/>
          <w:bCs/>
          <w:kern w:val="2"/>
          <w:sz w:val="24"/>
          <w:szCs w:val="24"/>
          <w14:ligatures w14:val="standardContextual"/>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1C4F4254" w14:textId="7BA2D0D9" w:rsidR="00C03310" w:rsidRDefault="00527FD2" w:rsidP="0095151C">
      <w:pPr>
        <w:widowControl/>
        <w:numPr>
          <w:ilvl w:val="0"/>
          <w:numId w:val="16"/>
        </w:numPr>
        <w:autoSpaceDE/>
        <w:autoSpaceDN/>
        <w:spacing w:before="240" w:after="240" w:line="259" w:lineRule="auto"/>
        <w:jc w:val="both"/>
        <w:rPr>
          <w:sz w:val="24"/>
        </w:rPr>
      </w:pPr>
      <w:r w:rsidRPr="00C03310">
        <w:rPr>
          <w:sz w:val="24"/>
        </w:rPr>
        <w:t>Uveďte zoznam podmienok účasti</w:t>
      </w:r>
      <w:r w:rsidR="00C03310">
        <w:rPr>
          <w:sz w:val="24"/>
        </w:rPr>
        <w:t xml:space="preserve"> a </w:t>
      </w:r>
      <w:r w:rsidRPr="00C03310">
        <w:rPr>
          <w:sz w:val="24"/>
        </w:rPr>
        <w:t>ich váhu</w:t>
      </w:r>
      <w:r w:rsidRPr="00C03310">
        <w:rPr>
          <w:rFonts w:eastAsia="Aptos"/>
          <w:bCs/>
          <w:kern w:val="2"/>
          <w:sz w:val="24"/>
          <w:szCs w:val="24"/>
          <w:vertAlign w:val="superscript"/>
        </w:rPr>
        <w:footnoteReference w:id="12"/>
      </w:r>
      <w:r w:rsidR="00C03310">
        <w:rPr>
          <w:sz w:val="24"/>
        </w:rPr>
        <w:t>:</w:t>
      </w:r>
    </w:p>
    <w:p w14:paraId="5E28B941" w14:textId="4884737C" w:rsidR="00527FD2" w:rsidRPr="00C03310" w:rsidRDefault="00DD4745" w:rsidP="00734AF1">
      <w:pPr>
        <w:widowControl/>
        <w:autoSpaceDE/>
        <w:autoSpaceDN/>
        <w:spacing w:before="240" w:after="240" w:line="259" w:lineRule="auto"/>
        <w:ind w:left="720"/>
        <w:jc w:val="both"/>
        <w:rPr>
          <w:rFonts w:eastAsia="Aptos"/>
          <w:bCs/>
          <w:kern w:val="2"/>
          <w:sz w:val="24"/>
          <w:szCs w:val="24"/>
          <w14:ligatures w14:val="standardContextual"/>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2FD41CF5" w14:textId="322DF26E" w:rsidR="00C03310" w:rsidRDefault="00527FD2" w:rsidP="0095151C">
      <w:pPr>
        <w:widowControl/>
        <w:numPr>
          <w:ilvl w:val="0"/>
          <w:numId w:val="16"/>
        </w:numPr>
        <w:autoSpaceDE/>
        <w:autoSpaceDN/>
        <w:spacing w:before="240" w:after="240" w:line="259" w:lineRule="auto"/>
        <w:jc w:val="both"/>
        <w:rPr>
          <w:sz w:val="24"/>
        </w:rPr>
      </w:pPr>
      <w:r w:rsidRPr="00C03310">
        <w:rPr>
          <w:sz w:val="24"/>
        </w:rPr>
        <w:t>V prípade stropov ponúk alebo košov špecifických technológií odôvodnite ich použitie</w:t>
      </w:r>
      <w:r w:rsidR="00C03310">
        <w:rPr>
          <w:sz w:val="24"/>
        </w:rPr>
        <w:t xml:space="preserve"> a </w:t>
      </w:r>
      <w:r w:rsidRPr="00C03310">
        <w:rPr>
          <w:sz w:val="24"/>
        </w:rPr>
        <w:t>pripojte</w:t>
      </w:r>
      <w:r w:rsidR="00C03310">
        <w:rPr>
          <w:sz w:val="24"/>
        </w:rPr>
        <w:t xml:space="preserve"> k </w:t>
      </w:r>
      <w:r w:rsidRPr="00C03310">
        <w:rPr>
          <w:sz w:val="24"/>
        </w:rPr>
        <w:t>tejto (predbežnej) notifikácii výpočty likvidnej medzery pre referenčné projekty</w:t>
      </w:r>
      <w:r w:rsidR="00C03310">
        <w:rPr>
          <w:sz w:val="24"/>
        </w:rPr>
        <w:t>:</w:t>
      </w:r>
    </w:p>
    <w:p w14:paraId="5B57CA5A" w14:textId="27B041AC" w:rsidR="00527FD2" w:rsidRPr="00C03310" w:rsidRDefault="00DD4745" w:rsidP="00734AF1">
      <w:pPr>
        <w:widowControl/>
        <w:autoSpaceDE/>
        <w:autoSpaceDN/>
        <w:spacing w:before="240" w:after="240" w:line="259" w:lineRule="auto"/>
        <w:ind w:left="720"/>
        <w:jc w:val="both"/>
        <w:rPr>
          <w:rFonts w:eastAsia="Aptos"/>
          <w:kern w:val="2"/>
          <w:sz w:val="24"/>
          <w:szCs w:val="24"/>
          <w14:ligatures w14:val="standardContextual"/>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5DD94946" w14:textId="2CF826A0" w:rsidR="00C03310" w:rsidRDefault="00527FD2" w:rsidP="0095151C">
      <w:pPr>
        <w:widowControl/>
        <w:numPr>
          <w:ilvl w:val="0"/>
          <w:numId w:val="16"/>
        </w:numPr>
        <w:autoSpaceDE/>
        <w:autoSpaceDN/>
        <w:spacing w:before="240" w:after="240" w:line="259" w:lineRule="auto"/>
        <w:jc w:val="both"/>
        <w:rPr>
          <w:sz w:val="24"/>
        </w:rPr>
      </w:pPr>
      <w:r w:rsidRPr="00C03310">
        <w:rPr>
          <w:sz w:val="24"/>
        </w:rPr>
        <w:t>Vysvetlite predpoklady, na základe ktorých Vaše orgány očakávajú, že pomoc nedostanú všetci uchádzači</w:t>
      </w:r>
      <w:r w:rsidR="00C03310">
        <w:rPr>
          <w:sz w:val="24"/>
        </w:rPr>
        <w:t xml:space="preserve"> a </w:t>
      </w:r>
      <w:r w:rsidRPr="00C03310">
        <w:rPr>
          <w:sz w:val="24"/>
        </w:rPr>
        <w:t>že počet očakávaných uchádzačov bude dostatočný na zabezpečenie hospodárskej súťaže</w:t>
      </w:r>
      <w:r w:rsidR="00C03310">
        <w:rPr>
          <w:sz w:val="24"/>
        </w:rPr>
        <w:t>:</w:t>
      </w:r>
    </w:p>
    <w:p w14:paraId="51FAD36F" w14:textId="7767A2B1" w:rsidR="00527FD2" w:rsidRPr="00C03310" w:rsidRDefault="00DD4745" w:rsidP="00734AF1">
      <w:pPr>
        <w:widowControl/>
        <w:autoSpaceDE/>
        <w:autoSpaceDN/>
        <w:spacing w:before="240" w:after="240" w:line="259" w:lineRule="auto"/>
        <w:ind w:left="720"/>
        <w:jc w:val="both"/>
        <w:rPr>
          <w:rFonts w:eastAsia="Aptos"/>
          <w:sz w:val="24"/>
          <w:szCs w:val="24"/>
        </w:rPr>
      </w:pPr>
      <w:r w:rsidRPr="00C03310">
        <w:rPr>
          <w:rFonts w:eastAsia="Aptos"/>
          <w:sz w:val="24"/>
        </w:rPr>
        <w:fldChar w:fldCharType="begin" w:fldLock="1">
          <w:ffData>
            <w:name w:val="Text4"/>
            <w:enabled/>
            <w:calcOnExit w:val="0"/>
            <w:textInput/>
          </w:ffData>
        </w:fldChar>
      </w:r>
      <w:r w:rsidRPr="00C03310">
        <w:rPr>
          <w:rFonts w:eastAsia="Aptos"/>
          <w:sz w:val="24"/>
        </w:rPr>
        <w:instrText xml:space="preserve"> FORMTEXT </w:instrText>
      </w:r>
      <w:r w:rsidRPr="00C03310">
        <w:rPr>
          <w:rFonts w:eastAsia="Aptos"/>
          <w:sz w:val="24"/>
        </w:rPr>
      </w:r>
      <w:r w:rsidRPr="00C03310">
        <w:rPr>
          <w:rFonts w:eastAsia="Aptos"/>
          <w:sz w:val="24"/>
        </w:rPr>
        <w:fldChar w:fldCharType="separate"/>
      </w:r>
      <w:r w:rsidRPr="00C03310">
        <w:rPr>
          <w:sz w:val="24"/>
        </w:rPr>
        <w:t xml:space="preserve">     </w:t>
      </w:r>
      <w:r w:rsidRPr="00C03310">
        <w:rPr>
          <w:rFonts w:eastAsia="Aptos"/>
          <w:sz w:val="24"/>
        </w:rPr>
        <w:fldChar w:fldCharType="end"/>
      </w:r>
    </w:p>
    <w:p w14:paraId="7DBE34EC" w14:textId="77777777" w:rsidR="00C03310" w:rsidRDefault="00527FD2" w:rsidP="0095151C">
      <w:pPr>
        <w:widowControl/>
        <w:numPr>
          <w:ilvl w:val="0"/>
          <w:numId w:val="16"/>
        </w:numPr>
        <w:autoSpaceDE/>
        <w:autoSpaceDN/>
        <w:spacing w:before="240" w:after="240" w:line="259" w:lineRule="auto"/>
        <w:jc w:val="both"/>
        <w:rPr>
          <w:sz w:val="24"/>
        </w:rPr>
      </w:pPr>
      <w:r w:rsidRPr="00C03310">
        <w:rPr>
          <w:sz w:val="24"/>
        </w:rPr>
        <w:t>Opíšte opatrenia prijaté na minimalizáciu rizika strategických ponúk</w:t>
      </w:r>
      <w:r w:rsidR="00C03310">
        <w:rPr>
          <w:sz w:val="24"/>
        </w:rPr>
        <w:t>:</w:t>
      </w:r>
    </w:p>
    <w:p w14:paraId="1E8E2304" w14:textId="73DCEEB3" w:rsidR="00527FD2" w:rsidRPr="003A5E25" w:rsidRDefault="00DD4745" w:rsidP="00734AF1">
      <w:pPr>
        <w:widowControl/>
        <w:autoSpaceDE/>
        <w:autoSpaceDN/>
        <w:spacing w:before="240" w:after="240" w:line="259" w:lineRule="auto"/>
        <w:ind w:left="720"/>
        <w:jc w:val="both"/>
        <w:rPr>
          <w:rFonts w:eastAsia="Aptos"/>
          <w:iCs/>
          <w:sz w:val="24"/>
          <w:szCs w:val="24"/>
        </w:rPr>
      </w:pPr>
      <w:r w:rsidRPr="003A5E25">
        <w:rPr>
          <w:rFonts w:eastAsia="Aptos"/>
          <w:iCs/>
          <w:sz w:val="24"/>
        </w:rPr>
        <w:fldChar w:fldCharType="begin" w:fldLock="1">
          <w:ffData>
            <w:name w:val="Text4"/>
            <w:enabled/>
            <w:calcOnExit w:val="0"/>
            <w:textInput/>
          </w:ffData>
        </w:fldChar>
      </w:r>
      <w:r w:rsidRPr="003A5E25">
        <w:rPr>
          <w:rFonts w:eastAsia="Aptos"/>
          <w:iCs/>
          <w:sz w:val="24"/>
        </w:rPr>
        <w:instrText xml:space="preserve"> FORMTEXT </w:instrText>
      </w:r>
      <w:r w:rsidRPr="003A5E25">
        <w:rPr>
          <w:rFonts w:eastAsia="Aptos"/>
          <w:iCs/>
          <w:sz w:val="24"/>
        </w:rPr>
      </w:r>
      <w:r w:rsidRPr="003A5E25">
        <w:rPr>
          <w:rFonts w:eastAsia="Aptos"/>
          <w:iCs/>
          <w:sz w:val="24"/>
        </w:rPr>
        <w:fldChar w:fldCharType="separate"/>
      </w:r>
      <w:r w:rsidRPr="003A5E25">
        <w:rPr>
          <w:iCs/>
          <w:sz w:val="24"/>
        </w:rPr>
        <w:t xml:space="preserve">     </w:t>
      </w:r>
      <w:r w:rsidRPr="003A5E25">
        <w:rPr>
          <w:rFonts w:eastAsia="Aptos"/>
          <w:iCs/>
          <w:sz w:val="24"/>
        </w:rPr>
        <w:fldChar w:fldCharType="end"/>
      </w:r>
    </w:p>
    <w:p w14:paraId="19C782E8" w14:textId="77777777" w:rsidR="00C03310" w:rsidRDefault="00527FD2" w:rsidP="0095151C">
      <w:pPr>
        <w:widowControl/>
        <w:numPr>
          <w:ilvl w:val="0"/>
          <w:numId w:val="16"/>
        </w:numPr>
        <w:autoSpaceDE/>
        <w:autoSpaceDN/>
        <w:spacing w:before="240" w:after="240" w:line="259" w:lineRule="auto"/>
        <w:jc w:val="both"/>
        <w:rPr>
          <w:sz w:val="24"/>
        </w:rPr>
      </w:pPr>
      <w:r w:rsidRPr="00C03310">
        <w:rPr>
          <w:sz w:val="24"/>
        </w:rPr>
        <w:t>Potvrďte, že výška pomoci sa určí na základe počiatočnej ponuky alebo zúčtovacej ceny</w:t>
      </w:r>
      <w:r w:rsidR="00C03310">
        <w:rPr>
          <w:sz w:val="24"/>
        </w:rPr>
        <w:t>:</w:t>
      </w:r>
    </w:p>
    <w:p w14:paraId="297F8B0D" w14:textId="05013128" w:rsidR="00DD4745" w:rsidRPr="00C03310" w:rsidRDefault="00000000" w:rsidP="00A15C62">
      <w:pPr>
        <w:widowControl/>
        <w:autoSpaceDE/>
        <w:autoSpaceDN/>
        <w:spacing w:before="240" w:after="240" w:line="259" w:lineRule="auto"/>
        <w:ind w:left="912"/>
        <w:jc w:val="both"/>
        <w:rPr>
          <w:sz w:val="24"/>
          <w:szCs w:val="24"/>
        </w:rPr>
      </w:pPr>
      <w:sdt>
        <w:sdtPr>
          <w:rPr>
            <w:rFonts w:ascii="MS Gothic" w:eastAsia="MS Gothic" w:hAnsi="MS Gothic"/>
            <w:sz w:val="24"/>
            <w:szCs w:val="24"/>
          </w:rPr>
          <w:id w:val="-2108725846"/>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áno</w:t>
      </w:r>
      <w:r w:rsidR="007C0F0E" w:rsidRPr="00C03310">
        <w:tab/>
      </w:r>
      <w:r w:rsidR="007C0F0E" w:rsidRPr="00C03310">
        <w:tab/>
      </w:r>
      <w:sdt>
        <w:sdtPr>
          <w:rPr>
            <w:rFonts w:ascii="MS Gothic" w:eastAsia="MS Gothic" w:hAnsi="MS Gothic"/>
            <w:sz w:val="24"/>
            <w:szCs w:val="24"/>
          </w:rPr>
          <w:id w:val="-1920466116"/>
          <w14:checkbox>
            <w14:checked w14:val="0"/>
            <w14:checkedState w14:val="2612" w14:font="MS Gothic"/>
            <w14:uncheckedState w14:val="2610" w14:font="MS Gothic"/>
          </w14:checkbox>
        </w:sdtPr>
        <w:sdtContent>
          <w:r w:rsidR="007C0F0E" w:rsidRPr="00C03310">
            <w:rPr>
              <w:rFonts w:ascii="MS Gothic" w:eastAsia="MS Gothic" w:hAnsi="MS Gothic" w:hint="eastAsia"/>
              <w:sz w:val="24"/>
              <w:szCs w:val="24"/>
            </w:rPr>
            <w:t>☐</w:t>
          </w:r>
        </w:sdtContent>
      </w:sdt>
      <w:r w:rsidR="007C0F0E" w:rsidRPr="00C03310">
        <w:rPr>
          <w:sz w:val="24"/>
        </w:rPr>
        <w:t xml:space="preserve"> nie</w:t>
      </w:r>
    </w:p>
    <w:p w14:paraId="5BC11779" w14:textId="3106C9D3" w:rsidR="00C03310" w:rsidRDefault="00527FD2" w:rsidP="0095151C">
      <w:pPr>
        <w:widowControl/>
        <w:numPr>
          <w:ilvl w:val="0"/>
          <w:numId w:val="16"/>
        </w:numPr>
        <w:autoSpaceDE/>
        <w:autoSpaceDN/>
        <w:spacing w:before="240" w:after="240" w:line="259" w:lineRule="auto"/>
        <w:jc w:val="both"/>
        <w:rPr>
          <w:sz w:val="24"/>
        </w:rPr>
      </w:pPr>
      <w:r w:rsidRPr="00C03310">
        <w:rPr>
          <w:sz w:val="24"/>
        </w:rPr>
        <w:t>Potvrďte, že</w:t>
      </w:r>
      <w:r w:rsidR="00C03310">
        <w:rPr>
          <w:sz w:val="24"/>
        </w:rPr>
        <w:t xml:space="preserve"> s </w:t>
      </w:r>
      <w:r w:rsidRPr="00C03310">
        <w:rPr>
          <w:sz w:val="24"/>
        </w:rPr>
        <w:t>cieľom určiť náklady na projekt sa každá štátna pomoc alebo financovanie</w:t>
      </w:r>
      <w:r w:rsidR="00C03310">
        <w:rPr>
          <w:sz w:val="24"/>
        </w:rPr>
        <w:t xml:space="preserve"> z </w:t>
      </w:r>
      <w:r w:rsidRPr="00C03310">
        <w:rPr>
          <w:sz w:val="24"/>
        </w:rPr>
        <w:t>centrálne riadených fondov EÚ poskytnuté na ten istý projekt na účely zoradenia ponúk pripočítajú</w:t>
      </w:r>
      <w:r w:rsidR="00C03310">
        <w:rPr>
          <w:sz w:val="24"/>
        </w:rPr>
        <w:t xml:space="preserve"> k </w:t>
      </w:r>
      <w:r w:rsidRPr="00C03310">
        <w:rPr>
          <w:sz w:val="24"/>
        </w:rPr>
        <w:t>danej ponuke</w:t>
      </w:r>
      <w:r w:rsidR="00C03310">
        <w:rPr>
          <w:sz w:val="24"/>
        </w:rPr>
        <w:t>:</w:t>
      </w:r>
    </w:p>
    <w:p w14:paraId="505F37C4" w14:textId="467398FE" w:rsidR="00DD4745" w:rsidRPr="00C03310" w:rsidRDefault="00000000" w:rsidP="00734AF1">
      <w:pPr>
        <w:widowControl/>
        <w:autoSpaceDE/>
        <w:autoSpaceDN/>
        <w:spacing w:before="240" w:after="240" w:line="259" w:lineRule="auto"/>
        <w:ind w:left="912"/>
        <w:jc w:val="both"/>
        <w:rPr>
          <w:rFonts w:eastAsia="Aptos"/>
          <w:sz w:val="24"/>
        </w:rPr>
      </w:pPr>
      <w:sdt>
        <w:sdtPr>
          <w:rPr>
            <w:rFonts w:eastAsia="Aptos"/>
            <w:sz w:val="24"/>
          </w:rPr>
          <w:id w:val="-1414472478"/>
          <w14:checkbox>
            <w14:checked w14:val="0"/>
            <w14:checkedState w14:val="2612" w14:font="MS Gothic"/>
            <w14:uncheckedState w14:val="2610" w14:font="MS Gothic"/>
          </w14:checkbox>
        </w:sdtPr>
        <w:sdtContent>
          <w:r w:rsidR="007C0F0E" w:rsidRPr="00C03310">
            <w:rPr>
              <w:rFonts w:eastAsia="Aptos" w:hint="eastAsia"/>
              <w:sz w:val="24"/>
            </w:rPr>
            <w:t>☐</w:t>
          </w:r>
        </w:sdtContent>
      </w:sdt>
      <w:r w:rsidR="007C0F0E" w:rsidRPr="00C03310">
        <w:rPr>
          <w:sz w:val="24"/>
        </w:rPr>
        <w:t xml:space="preserve"> áno</w:t>
      </w:r>
      <w:r w:rsidR="007C0F0E" w:rsidRPr="00C03310">
        <w:tab/>
      </w:r>
      <w:r w:rsidR="007C0F0E" w:rsidRPr="00C03310">
        <w:tab/>
      </w:r>
      <w:sdt>
        <w:sdtPr>
          <w:rPr>
            <w:rFonts w:eastAsia="Aptos"/>
            <w:sz w:val="24"/>
          </w:rPr>
          <w:id w:val="1154407326"/>
          <w14:checkbox>
            <w14:checked w14:val="0"/>
            <w14:checkedState w14:val="2612" w14:font="MS Gothic"/>
            <w14:uncheckedState w14:val="2610" w14:font="MS Gothic"/>
          </w14:checkbox>
        </w:sdtPr>
        <w:sdtContent>
          <w:r w:rsidR="007C0F0E" w:rsidRPr="00C03310">
            <w:rPr>
              <w:rFonts w:eastAsia="Aptos" w:hint="eastAsia"/>
              <w:sz w:val="24"/>
            </w:rPr>
            <w:t>☐</w:t>
          </w:r>
        </w:sdtContent>
      </w:sdt>
      <w:r w:rsidR="007C0F0E" w:rsidRPr="00C03310">
        <w:rPr>
          <w:sz w:val="24"/>
        </w:rPr>
        <w:t xml:space="preserve"> nie</w:t>
      </w:r>
    </w:p>
    <w:p w14:paraId="1CF55726" w14:textId="1CBEBD96" w:rsidR="00C03310" w:rsidRDefault="00527FD2" w:rsidP="0095151C">
      <w:pPr>
        <w:widowControl/>
        <w:numPr>
          <w:ilvl w:val="0"/>
          <w:numId w:val="16"/>
        </w:numPr>
        <w:autoSpaceDE/>
        <w:autoSpaceDN/>
        <w:spacing w:before="240" w:after="240" w:line="259" w:lineRule="auto"/>
        <w:jc w:val="both"/>
        <w:rPr>
          <w:sz w:val="24"/>
        </w:rPr>
      </w:pPr>
      <w:r w:rsidRPr="00C03310">
        <w:rPr>
          <w:sz w:val="24"/>
        </w:rPr>
        <w:t xml:space="preserve">Potvrďte, že Vaše orgány nevykonajú </w:t>
      </w:r>
      <w:r w:rsidRPr="00C03310">
        <w:rPr>
          <w:i/>
          <w:iCs/>
          <w:sz w:val="24"/>
        </w:rPr>
        <w:t>ex post</w:t>
      </w:r>
      <w:r w:rsidRPr="00C03310">
        <w:rPr>
          <w:sz w:val="24"/>
        </w:rPr>
        <w:t xml:space="preserve"> úpravy výsledku ponukového konania (napríklad následné rokovania</w:t>
      </w:r>
      <w:r w:rsidR="00C03310">
        <w:rPr>
          <w:sz w:val="24"/>
        </w:rPr>
        <w:t xml:space="preserve"> o </w:t>
      </w:r>
      <w:r w:rsidRPr="00C03310">
        <w:rPr>
          <w:sz w:val="24"/>
        </w:rPr>
        <w:t>výsledkoch ponuky alebo prideľovanie)</w:t>
      </w:r>
      <w:r w:rsidR="00C03310">
        <w:rPr>
          <w:sz w:val="24"/>
        </w:rPr>
        <w:t>:</w:t>
      </w:r>
    </w:p>
    <w:p w14:paraId="67721B03" w14:textId="0832B924" w:rsidR="00527FD2" w:rsidRPr="00C03310" w:rsidRDefault="00000000" w:rsidP="00734AF1">
      <w:pPr>
        <w:widowControl/>
        <w:autoSpaceDE/>
        <w:autoSpaceDN/>
        <w:spacing w:before="240" w:after="240" w:line="259" w:lineRule="auto"/>
        <w:ind w:left="912"/>
        <w:jc w:val="both"/>
        <w:rPr>
          <w:rFonts w:eastAsia="Aptos"/>
          <w:sz w:val="24"/>
          <w:szCs w:val="24"/>
        </w:rPr>
      </w:pPr>
      <w:sdt>
        <w:sdtPr>
          <w:rPr>
            <w:rFonts w:eastAsia="Aptos"/>
            <w:sz w:val="24"/>
            <w:szCs w:val="24"/>
          </w:rPr>
          <w:id w:val="-2018608529"/>
          <w14:checkbox>
            <w14:checked w14:val="0"/>
            <w14:checkedState w14:val="2612" w14:font="MS Gothic"/>
            <w14:uncheckedState w14:val="2610" w14:font="MS Gothic"/>
          </w14:checkbox>
        </w:sdtPr>
        <w:sdtContent>
          <w:r w:rsidR="007C0F0E" w:rsidRPr="00C03310">
            <w:rPr>
              <w:rFonts w:eastAsia="Aptos" w:hint="eastAsia"/>
              <w:sz w:val="24"/>
              <w:szCs w:val="24"/>
            </w:rPr>
            <w:t>☐</w:t>
          </w:r>
        </w:sdtContent>
      </w:sdt>
      <w:r w:rsidR="007C0F0E" w:rsidRPr="00C03310">
        <w:rPr>
          <w:sz w:val="24"/>
        </w:rPr>
        <w:t xml:space="preserve"> áno</w:t>
      </w:r>
      <w:r w:rsidR="007C0F0E" w:rsidRPr="00C03310">
        <w:tab/>
      </w:r>
      <w:r w:rsidR="007C0F0E" w:rsidRPr="00C03310">
        <w:tab/>
      </w:r>
      <w:sdt>
        <w:sdtPr>
          <w:rPr>
            <w:rFonts w:eastAsia="Aptos"/>
            <w:sz w:val="24"/>
            <w:szCs w:val="24"/>
          </w:rPr>
          <w:id w:val="1028371671"/>
          <w14:checkbox>
            <w14:checked w14:val="0"/>
            <w14:checkedState w14:val="2612" w14:font="MS Gothic"/>
            <w14:uncheckedState w14:val="2610" w14:font="MS Gothic"/>
          </w14:checkbox>
        </w:sdtPr>
        <w:sdtContent>
          <w:r w:rsidR="007C0F0E" w:rsidRPr="00C03310">
            <w:rPr>
              <w:rFonts w:eastAsia="Aptos" w:hint="eastAsia"/>
              <w:sz w:val="24"/>
              <w:szCs w:val="24"/>
            </w:rPr>
            <w:t>☐</w:t>
          </w:r>
        </w:sdtContent>
      </w:sdt>
      <w:r w:rsidR="007C0F0E" w:rsidRPr="00C03310">
        <w:rPr>
          <w:sz w:val="24"/>
        </w:rPr>
        <w:t xml:space="preserve"> nie</w:t>
      </w:r>
    </w:p>
    <w:p w14:paraId="0E602623" w14:textId="19A3B8B3" w:rsidR="00527FD2" w:rsidRPr="00C03310" w:rsidRDefault="00471552" w:rsidP="00C708B0">
      <w:pPr>
        <w:widowControl/>
        <w:autoSpaceDE/>
        <w:autoSpaceDN/>
        <w:spacing w:before="240" w:after="240" w:line="278" w:lineRule="auto"/>
        <w:rPr>
          <w:rFonts w:eastAsia="Aptos"/>
          <w:bCs/>
          <w:kern w:val="2"/>
          <w:sz w:val="24"/>
          <w:szCs w:val="24"/>
          <w14:ligatures w14:val="standardContextual"/>
        </w:rPr>
      </w:pPr>
      <w:r w:rsidRPr="00C03310">
        <w:br w:type="page"/>
      </w:r>
    </w:p>
    <w:p w14:paraId="54FD11C9" w14:textId="56065BC8" w:rsidR="00664619" w:rsidRPr="00C03310" w:rsidRDefault="00664619" w:rsidP="00C708B0">
      <w:pPr>
        <w:pStyle w:val="Nadpis1"/>
        <w:jc w:val="center"/>
        <w:rPr>
          <w:b w:val="0"/>
        </w:rPr>
      </w:pPr>
      <w:r w:rsidRPr="00C03310">
        <w:lastRenderedPageBreak/>
        <w:t>PRÍLOHA I – VYHLÁSENIE</w:t>
      </w:r>
      <w:r w:rsidR="00C03310">
        <w:t xml:space="preserve"> O </w:t>
      </w:r>
      <w:r w:rsidRPr="00C03310">
        <w:t>VZDANÍ SA JAZYKOVEJ VERZIE</w:t>
      </w:r>
    </w:p>
    <w:p w14:paraId="421E6BEB" w14:textId="55355724" w:rsidR="001E3CDC" w:rsidRPr="00C03310" w:rsidRDefault="001E3CDC" w:rsidP="00C708B0">
      <w:pPr>
        <w:pStyle w:val="Zkladntext"/>
        <w:spacing w:before="240" w:after="240" w:line="237" w:lineRule="auto"/>
        <w:ind w:left="215" w:right="252"/>
        <w:jc w:val="both"/>
      </w:pPr>
      <w:r w:rsidRPr="00C03310">
        <w:t>V záujme urýchlenia spracovania notifikácie by sa spolu</w:t>
      </w:r>
      <w:r w:rsidR="00C03310">
        <w:t xml:space="preserve"> s </w:t>
      </w:r>
      <w:r w:rsidRPr="00C03310">
        <w:t>notifikáciou malo poskytnúť nižšie uvedené vyhlásenie</w:t>
      </w:r>
      <w:r w:rsidR="00C03310">
        <w:t xml:space="preserve"> o </w:t>
      </w:r>
      <w:r w:rsidRPr="00C03310">
        <w:t>vzdaní sa jazykovej verzie,</w:t>
      </w:r>
      <w:r w:rsidR="00C03310">
        <w:t xml:space="preserve"> a </w:t>
      </w:r>
      <w:r w:rsidRPr="00C03310">
        <w:t>to na hlavičkovom papieri príslušných orgánov</w:t>
      </w:r>
      <w:r w:rsidR="00C03310">
        <w:t xml:space="preserve"> s </w:t>
      </w:r>
      <w:r w:rsidRPr="00C03310">
        <w:t>dátumom</w:t>
      </w:r>
      <w:r w:rsidR="00C03310">
        <w:t xml:space="preserve"> a </w:t>
      </w:r>
      <w:r w:rsidRPr="00C03310">
        <w:t>podpisom. Jasne identifikujte opatrenie (-a),</w:t>
      </w:r>
      <w:r w:rsidR="00C03310">
        <w:t xml:space="preserve"> v </w:t>
      </w:r>
      <w:r w:rsidRPr="00C03310">
        <w:t>prípade ktorého (-ých) sa poskytuje vyhlásenie</w:t>
      </w:r>
      <w:r w:rsidR="00C03310">
        <w:t xml:space="preserve"> o </w:t>
      </w:r>
      <w:r w:rsidRPr="00C03310">
        <w:t>vzdaní sa jazykovej verzie, pričom sa uvedie názov stanovený</w:t>
      </w:r>
      <w:r w:rsidR="00C03310">
        <w:t xml:space="preserve"> v </w:t>
      </w:r>
      <w:r w:rsidRPr="00C03310">
        <w:t>SANI2</w:t>
      </w:r>
      <w:r w:rsidR="00C03310">
        <w:t xml:space="preserve"> a </w:t>
      </w:r>
      <w:r w:rsidRPr="00C03310">
        <w:t>číslo štátnej pomoci pridelené notifikácii.</w:t>
      </w:r>
    </w:p>
    <w:p w14:paraId="288010ED" w14:textId="5879CE86" w:rsidR="001E3CDC" w:rsidRPr="00C03310" w:rsidRDefault="001E3CDC" w:rsidP="00C708B0">
      <w:pPr>
        <w:spacing w:before="360" w:after="240"/>
        <w:ind w:left="216" w:right="238"/>
        <w:jc w:val="both"/>
        <w:rPr>
          <w:i/>
          <w:sz w:val="24"/>
        </w:rPr>
      </w:pPr>
      <w:r w:rsidRPr="00C03310">
        <w:rPr>
          <w:i/>
          <w:sz w:val="24"/>
        </w:rPr>
        <w:t>Due to the urgent need to adopt and notify</w:t>
      </w:r>
      <w:r w:rsidR="00C03310">
        <w:rPr>
          <w:i/>
          <w:sz w:val="24"/>
        </w:rPr>
        <w:t xml:space="preserve"> a </w:t>
      </w:r>
      <w:r w:rsidRPr="00C03310">
        <w:rPr>
          <w:i/>
          <w:sz w:val="24"/>
        </w:rPr>
        <w:t>Decision in relation to the present notification relating to [the title provided in SANI2 and the State aid number assigned to the notification if already available], the [national: specify] government agrees exceptionally to waive its rights deriving from Art. 342 TFEU in conjunction with Article 3 of Regulation 1/1958 and to have the planned Decision adopted and notified pursuant to Article 297 of the Treaty in the English language.</w:t>
      </w:r>
    </w:p>
    <w:p w14:paraId="5246DB7F" w14:textId="77777777" w:rsidR="00664619" w:rsidRPr="00C03310" w:rsidRDefault="00664619" w:rsidP="00C708B0">
      <w:pPr>
        <w:pStyle w:val="Odsekzoznamu"/>
        <w:tabs>
          <w:tab w:val="left" w:pos="1576"/>
        </w:tabs>
        <w:spacing w:before="240" w:after="240"/>
        <w:ind w:left="1576"/>
        <w:contextualSpacing w:val="0"/>
        <w:jc w:val="both"/>
        <w:rPr>
          <w:sz w:val="24"/>
          <w:szCs w:val="24"/>
        </w:rPr>
      </w:pPr>
    </w:p>
    <w:sectPr w:rsidR="00664619" w:rsidRPr="00C0331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EBE5" w14:textId="77777777" w:rsidR="00DA3A6C" w:rsidRDefault="00DA3A6C" w:rsidP="00F05BCC">
      <w:r>
        <w:separator/>
      </w:r>
    </w:p>
  </w:endnote>
  <w:endnote w:type="continuationSeparator" w:id="0">
    <w:p w14:paraId="0DDAA822" w14:textId="77777777" w:rsidR="00DA3A6C" w:rsidRDefault="00DA3A6C" w:rsidP="00F05BCC">
      <w:r>
        <w:continuationSeparator/>
      </w:r>
    </w:p>
  </w:endnote>
  <w:endnote w:type="continuationNotice" w:id="1">
    <w:p w14:paraId="3D136B53" w14:textId="77777777" w:rsidR="00DA3A6C" w:rsidRDefault="00DA3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CC02" w14:textId="77777777" w:rsidR="00BC149C" w:rsidRDefault="00BC149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070234"/>
      <w:docPartObj>
        <w:docPartGallery w:val="Page Numbers (Bottom of Page)"/>
        <w:docPartUnique/>
      </w:docPartObj>
    </w:sdtPr>
    <w:sdtEndPr>
      <w:rPr>
        <w:noProof/>
      </w:rPr>
    </w:sdtEndPr>
    <w:sdtContent>
      <w:p w14:paraId="6EABD8BF" w14:textId="42D7A611" w:rsidR="00BC149C" w:rsidRDefault="00BC149C">
        <w:pPr>
          <w:pStyle w:val="Pta"/>
          <w:jc w:val="center"/>
        </w:pPr>
        <w:r>
          <w:fldChar w:fldCharType="begin"/>
        </w:r>
        <w:r>
          <w:instrText xml:space="preserve"> PAGE   \* MERGEFORMAT </w:instrText>
        </w:r>
        <w:r>
          <w:fldChar w:fldCharType="separate"/>
        </w:r>
        <w:r>
          <w:t>2</w:t>
        </w:r>
        <w:r>
          <w:fldChar w:fldCharType="end"/>
        </w:r>
      </w:p>
    </w:sdtContent>
  </w:sdt>
  <w:p w14:paraId="6CCC4922" w14:textId="77777777" w:rsidR="00BC149C" w:rsidRDefault="00BC149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A348" w14:textId="77777777" w:rsidR="00BC149C" w:rsidRDefault="00BC14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1EF31" w14:textId="77777777" w:rsidR="00DA3A6C" w:rsidRDefault="00DA3A6C" w:rsidP="00F05BCC">
      <w:r>
        <w:separator/>
      </w:r>
    </w:p>
  </w:footnote>
  <w:footnote w:type="continuationSeparator" w:id="0">
    <w:p w14:paraId="445E8430" w14:textId="77777777" w:rsidR="00DA3A6C" w:rsidRDefault="00DA3A6C" w:rsidP="00F05BCC">
      <w:r>
        <w:continuationSeparator/>
      </w:r>
    </w:p>
  </w:footnote>
  <w:footnote w:type="continuationNotice" w:id="1">
    <w:p w14:paraId="5AAB6F7C" w14:textId="77777777" w:rsidR="00DA3A6C" w:rsidRDefault="00DA3A6C"/>
  </w:footnote>
  <w:footnote w:id="2">
    <w:p w14:paraId="37C311B0" w14:textId="3E846341" w:rsidR="00CB733B" w:rsidRPr="00BA3C35" w:rsidRDefault="00CB733B" w:rsidP="00857775">
      <w:pPr>
        <w:pStyle w:val="Textpoznmkypodiarou"/>
        <w:ind w:left="720" w:hanging="720"/>
      </w:pPr>
      <w:r>
        <w:rPr>
          <w:rStyle w:val="Odkaznapoznmkupodiarou"/>
        </w:rPr>
        <w:footnoteRef/>
      </w:r>
      <w:r>
        <w:t xml:space="preserve"> </w:t>
      </w:r>
      <w:r w:rsidR="00857775">
        <w:tab/>
      </w:r>
      <w:r>
        <w:t>Oznámenie Komisie o rámci pre opatrenia štátnej pomoci na podporu Dohody o čistom priemysle (CISAF) (</w:t>
      </w:r>
      <w:r w:rsidRPr="000D06CA">
        <w:rPr>
          <w:iCs/>
        </w:rPr>
        <w:t xml:space="preserve">Ú. v. EÚ C, C/2025/3602, 4.7.2025, </w:t>
      </w:r>
      <w:r>
        <w:t xml:space="preserve">ELI: </w:t>
      </w:r>
      <w:hyperlink r:id="rId1" w:history="1">
        <w:r>
          <w:rPr>
            <w:rStyle w:val="Hypertextovprepojenie"/>
          </w:rPr>
          <w:t>http://data.europa.eu/eli/C/2025/3602/oj</w:t>
        </w:r>
      </w:hyperlink>
      <w:r>
        <w:t xml:space="preserve">). </w:t>
      </w:r>
    </w:p>
  </w:footnote>
  <w:footnote w:id="3">
    <w:p w14:paraId="5A3D94C8" w14:textId="77E08216" w:rsidR="001E3CDC" w:rsidRPr="00527FD2" w:rsidRDefault="001E3CDC" w:rsidP="00857775">
      <w:pPr>
        <w:pStyle w:val="Textpoznmkypodiarou"/>
        <w:ind w:left="720" w:hanging="720"/>
      </w:pPr>
      <w:r>
        <w:rPr>
          <w:rStyle w:val="Odkaznapoznmkupodiarou"/>
        </w:rPr>
        <w:footnoteRef/>
      </w:r>
      <w:r>
        <w:t xml:space="preserve"> </w:t>
      </w:r>
      <w:r w:rsidR="00857775">
        <w:tab/>
      </w:r>
      <w:r>
        <w:t>Ako sa vymedzuje v oznámení Komisie – Usmernenia o štátnej pomoci na záchranu a reštrukturalizáciu nefinančných podnikov v ťažkostiach (Ú. v. EÚ C 249, 31.7.2014, s. 1).</w:t>
      </w:r>
    </w:p>
  </w:footnote>
  <w:footnote w:id="4">
    <w:p w14:paraId="078198BF" w14:textId="7AEB7F26" w:rsidR="001E3CDC" w:rsidRPr="000D25C7" w:rsidRDefault="001E3CDC" w:rsidP="00857775">
      <w:pPr>
        <w:pStyle w:val="Textpoznmkypodiarou"/>
        <w:ind w:left="720" w:hanging="720"/>
      </w:pPr>
      <w:r>
        <w:rPr>
          <w:rStyle w:val="Odkaznapoznmkupodiarou"/>
        </w:rPr>
        <w:footnoteRef/>
      </w:r>
      <w:r>
        <w:t xml:space="preserve"> </w:t>
      </w:r>
      <w:r w:rsidR="00857775">
        <w:tab/>
      </w:r>
      <w:r>
        <w:t>Ide o informácie požadované v prílohe III k nariadeniu Komisie (EÚ) č. 651/2014, v prílohe III k nariadeniu Komisie (EÚ) 2022/2472 a v prílohe III k nariadeniu Komisie (EÚ) 2022/2473.</w:t>
      </w:r>
    </w:p>
  </w:footnote>
  <w:footnote w:id="5">
    <w:p w14:paraId="11CD93EF" w14:textId="3779CA11" w:rsidR="001E3CDC" w:rsidRPr="002C11B1" w:rsidRDefault="001E3CDC" w:rsidP="00857775">
      <w:pPr>
        <w:pStyle w:val="Textpoznmkypodiarou"/>
        <w:ind w:left="720" w:hanging="720"/>
      </w:pPr>
      <w:r>
        <w:rPr>
          <w:rStyle w:val="Odkaznapoznmkupodiarou"/>
        </w:rPr>
        <w:footnoteRef/>
      </w:r>
      <w:r>
        <w:t xml:space="preserve"> </w:t>
      </w:r>
      <w:r w:rsidR="00857775">
        <w:tab/>
      </w:r>
      <w:r>
        <w:t>Ide o informácie požadované v prílohe III k nariadeniu Komisie (EÚ) č. 651/2014 zo 17. júna 2014 a v prílohe III k nariadeniu Komisie (EÚ) č. 702/2014. Pri vratných preddavkoch, zárukách, úveroch, podriadených úveroch a iných formách pomoci sa nominálna hodnota podkladového finančného nástroja zadá za každého príjemcu. Pri daňových a platobných zvýhodneniach možno výšku individuálnej pomoci uvádzať v rozpätiach.</w:t>
      </w:r>
    </w:p>
  </w:footnote>
  <w:footnote w:id="6">
    <w:p w14:paraId="0E04B8CB" w14:textId="5649D25B" w:rsidR="00BD7C2F" w:rsidRPr="00BD7C2F" w:rsidRDefault="00BD7C2F" w:rsidP="00857775">
      <w:pPr>
        <w:pStyle w:val="Textpoznmkypodiarou"/>
        <w:ind w:left="720" w:hanging="720"/>
      </w:pPr>
      <w:r>
        <w:rPr>
          <w:rStyle w:val="Odkaznapoznmkupodiarou"/>
        </w:rPr>
        <w:footnoteRef/>
      </w:r>
      <w:r>
        <w:t xml:space="preserve"> </w:t>
      </w:r>
      <w:r w:rsidR="00857775">
        <w:tab/>
      </w:r>
      <w:r>
        <w:t>Ak výroba, preprava a uskladňovanie energie presahujú rámec podmienok stanovených v bodoch 131 – 132 CISAF, vyplňte notifikačný formulár pre oddiel 4 CISAF.</w:t>
      </w:r>
    </w:p>
  </w:footnote>
  <w:footnote w:id="7">
    <w:p w14:paraId="2F801187" w14:textId="6917C147" w:rsidR="00527FD2" w:rsidRPr="00112AD7" w:rsidRDefault="00527FD2" w:rsidP="00857775">
      <w:pPr>
        <w:pStyle w:val="Textpoznmkypodiarou"/>
        <w:ind w:left="720" w:hanging="720"/>
      </w:pPr>
      <w:r>
        <w:rPr>
          <w:rStyle w:val="Odkaznapoznmkupodiarou"/>
          <w:lang w:val="en-IE"/>
        </w:rPr>
        <w:footnoteRef/>
      </w:r>
      <w:r>
        <w:t xml:space="preserve"> </w:t>
      </w:r>
      <w:r w:rsidR="00857775">
        <w:tab/>
      </w:r>
      <w:r>
        <w:t>Ako sa vymedzujú v článku 2 bode 36 smernice (EÚ) 2018/2001.</w:t>
      </w:r>
    </w:p>
  </w:footnote>
  <w:footnote w:id="8">
    <w:p w14:paraId="5F2D3B96" w14:textId="4F5EA0ED" w:rsidR="00527FD2" w:rsidRPr="00112AD7" w:rsidRDefault="00527FD2" w:rsidP="00857775">
      <w:pPr>
        <w:pStyle w:val="Textpoznmkypodiarou"/>
        <w:ind w:left="720" w:hanging="720"/>
      </w:pPr>
      <w:r>
        <w:rPr>
          <w:rStyle w:val="Odkaznapoznmkupodiarou"/>
          <w:lang w:val="en-IE"/>
        </w:rPr>
        <w:footnoteRef/>
      </w:r>
      <w:r>
        <w:t xml:space="preserve"> </w:t>
      </w:r>
      <w:r w:rsidR="00857775">
        <w:tab/>
      </w:r>
      <w:r>
        <w:t>Ako sa vymedzujú v článku 2 bode 13 smernice (EÚ) 2024/1788.</w:t>
      </w:r>
    </w:p>
  </w:footnote>
  <w:footnote w:id="9">
    <w:p w14:paraId="6553D7A3" w14:textId="7C507FA8" w:rsidR="00527FD2" w:rsidRPr="00112AD7" w:rsidRDefault="00527FD2" w:rsidP="00857775">
      <w:pPr>
        <w:pStyle w:val="Textpoznmkypodiarou"/>
        <w:ind w:left="720" w:hanging="720"/>
      </w:pPr>
      <w:r>
        <w:rPr>
          <w:rStyle w:val="Odkaznapoznmkupodiarou"/>
          <w:lang w:val="en-IE"/>
        </w:rPr>
        <w:footnoteRef/>
      </w:r>
      <w:r>
        <w:t xml:space="preserve"> </w:t>
      </w:r>
      <w:r w:rsidR="00857775">
        <w:tab/>
      </w:r>
      <w:r>
        <w:t>Maximálna intenzita pomoci je stanovená v bode 154 CISAF.</w:t>
      </w:r>
    </w:p>
  </w:footnote>
  <w:footnote w:id="10">
    <w:p w14:paraId="73F84619" w14:textId="373E4EE3" w:rsidR="007A5305" w:rsidRPr="00112AD7" w:rsidRDefault="00527FD2" w:rsidP="00857775">
      <w:pPr>
        <w:pStyle w:val="Textpoznmkypodiarou"/>
        <w:ind w:left="720" w:hanging="720"/>
      </w:pPr>
      <w:r>
        <w:rPr>
          <w:rStyle w:val="Odkaznapoznmkupodiarou"/>
          <w:lang w:val="en-IE"/>
        </w:rPr>
        <w:footnoteRef/>
      </w:r>
      <w:r>
        <w:t xml:space="preserve"> </w:t>
      </w:r>
      <w:r w:rsidR="00857775">
        <w:tab/>
      </w:r>
      <w:r>
        <w:t xml:space="preserve">Vzor likvidnej medzery je k dispozícii na tomto odkaze: </w:t>
      </w:r>
      <w:hyperlink r:id="rId2" w:history="1">
        <w:r w:rsidR="00857775" w:rsidRPr="00F863DD">
          <w:rPr>
            <w:rStyle w:val="Hypertextovprepojenie"/>
          </w:rPr>
          <w:t>https://competition-policy.ec.europa.eu/document/download/03900e20-2f60-41a7-a6d4-cf5d20a26d76_en?filename=CISAF_Funding_gap_section_5_and_7_GHG-emissions-reductions.xlsx</w:t>
        </w:r>
      </w:hyperlink>
      <w:r>
        <w:t xml:space="preserve">. </w:t>
      </w:r>
    </w:p>
  </w:footnote>
  <w:footnote w:id="11">
    <w:p w14:paraId="5DC3C3FB" w14:textId="6C6521DE" w:rsidR="00527FD2" w:rsidRPr="00A26334" w:rsidRDefault="00527FD2" w:rsidP="00857775">
      <w:pPr>
        <w:pStyle w:val="Textpoznmkypodiarou"/>
        <w:ind w:left="720" w:hanging="720"/>
      </w:pPr>
      <w:r>
        <w:rPr>
          <w:rStyle w:val="Odkaznapoznmkupodiarou"/>
        </w:rPr>
        <w:footnoteRef/>
      </w:r>
      <w:r>
        <w:t xml:space="preserve"> </w:t>
      </w:r>
      <w:r w:rsidR="00857775">
        <w:tab/>
      </w:r>
      <w:r>
        <w:t>Pozri definíciu v bode 15 písm. d) CISAF:</w:t>
      </w:r>
    </w:p>
  </w:footnote>
  <w:footnote w:id="12">
    <w:p w14:paraId="3A425B36" w14:textId="7ED145D2" w:rsidR="00527FD2" w:rsidRPr="00112AD7" w:rsidRDefault="00527FD2" w:rsidP="00857775">
      <w:pPr>
        <w:pStyle w:val="Textpoznmkypodiarou"/>
        <w:ind w:left="720" w:hanging="720"/>
        <w:rPr>
          <w:bCs/>
        </w:rPr>
      </w:pPr>
      <w:r>
        <w:rPr>
          <w:rStyle w:val="Odkaznapoznmkupodiarou"/>
        </w:rPr>
        <w:footnoteRef/>
      </w:r>
      <w:r>
        <w:t xml:space="preserve"> </w:t>
      </w:r>
      <w:r w:rsidR="00857775">
        <w:tab/>
      </w:r>
      <w:r>
        <w:t>70 % všetkých podmienok účasti uplatňovaných pri zoraďovaní ponúk sa musí definovať z hľadiska pomoci na jednotku ochrany životného prostredia (napr. EUR na tonu zníženého CO2 alebo jednotku ušetrenej energie).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6FCE" w14:textId="77777777" w:rsidR="00BC149C" w:rsidRDefault="00BC149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306A" w14:textId="1A475B8D" w:rsidR="00BC149C" w:rsidRPr="00BE6AAF" w:rsidRDefault="00BE6AAF">
    <w:pPr>
      <w:pStyle w:val="Hlavika"/>
    </w:pPr>
    <w:r>
      <w:t>Notification_form_CISAF_Section_5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89E3" w14:textId="77777777" w:rsidR="00BC149C" w:rsidRDefault="00BC149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65C"/>
    <w:multiLevelType w:val="hybridMultilevel"/>
    <w:tmpl w:val="644E91B8"/>
    <w:lvl w:ilvl="0" w:tplc="FFFFFFFF">
      <w:start w:val="1"/>
      <w:numFmt w:val="lowerLetter"/>
      <w:lvlText w:val="%1)"/>
      <w:lvlJc w:val="left"/>
      <w:pPr>
        <w:ind w:left="912" w:hanging="555"/>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6772F37"/>
    <w:multiLevelType w:val="hybridMultilevel"/>
    <w:tmpl w:val="644E91B8"/>
    <w:lvl w:ilvl="0" w:tplc="18090017">
      <w:start w:val="1"/>
      <w:numFmt w:val="lowerLetter"/>
      <w:lvlText w:val="%1)"/>
      <w:lvlJc w:val="left"/>
      <w:pPr>
        <w:ind w:left="912" w:hanging="555"/>
      </w:pPr>
      <w:rPr>
        <w:rFonts w:hint="default"/>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2" w15:restartNumberingAfterBreak="0">
    <w:nsid w:val="0EEB6E99"/>
    <w:multiLevelType w:val="hybridMultilevel"/>
    <w:tmpl w:val="E1180E32"/>
    <w:lvl w:ilvl="0" w:tplc="1809000B">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C2C68BB"/>
    <w:multiLevelType w:val="hybridMultilevel"/>
    <w:tmpl w:val="644E91B8"/>
    <w:lvl w:ilvl="0" w:tplc="FFFFFFFF">
      <w:start w:val="1"/>
      <w:numFmt w:val="lowerLetter"/>
      <w:lvlText w:val="%1)"/>
      <w:lvlJc w:val="left"/>
      <w:pPr>
        <w:ind w:left="912" w:hanging="555"/>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 w15:restartNumberingAfterBreak="0">
    <w:nsid w:val="24AF14A9"/>
    <w:multiLevelType w:val="hybridMultilevel"/>
    <w:tmpl w:val="644E91B8"/>
    <w:lvl w:ilvl="0" w:tplc="FFFFFFFF">
      <w:start w:val="1"/>
      <w:numFmt w:val="lowerLetter"/>
      <w:lvlText w:val="%1)"/>
      <w:lvlJc w:val="left"/>
      <w:pPr>
        <w:ind w:left="912" w:hanging="555"/>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 w15:restartNumberingAfterBreak="0">
    <w:nsid w:val="2AEE23DA"/>
    <w:multiLevelType w:val="hybridMultilevel"/>
    <w:tmpl w:val="644E91B8"/>
    <w:lvl w:ilvl="0" w:tplc="FFFFFFFF">
      <w:start w:val="1"/>
      <w:numFmt w:val="lowerLetter"/>
      <w:lvlText w:val="%1)"/>
      <w:lvlJc w:val="left"/>
      <w:pPr>
        <w:ind w:left="912" w:hanging="555"/>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 w15:restartNumberingAfterBreak="0">
    <w:nsid w:val="326E558B"/>
    <w:multiLevelType w:val="hybridMultilevel"/>
    <w:tmpl w:val="644E91B8"/>
    <w:lvl w:ilvl="0" w:tplc="FFFFFFFF">
      <w:start w:val="1"/>
      <w:numFmt w:val="lowerLetter"/>
      <w:lvlText w:val="%1)"/>
      <w:lvlJc w:val="left"/>
      <w:pPr>
        <w:ind w:left="912" w:hanging="555"/>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 w15:restartNumberingAfterBreak="0">
    <w:nsid w:val="35FC300D"/>
    <w:multiLevelType w:val="hybridMultilevel"/>
    <w:tmpl w:val="0E68036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78242EC"/>
    <w:multiLevelType w:val="hybridMultilevel"/>
    <w:tmpl w:val="644E91B8"/>
    <w:lvl w:ilvl="0" w:tplc="FFFFFFFF">
      <w:start w:val="1"/>
      <w:numFmt w:val="lowerLetter"/>
      <w:lvlText w:val="%1)"/>
      <w:lvlJc w:val="left"/>
      <w:pPr>
        <w:ind w:left="912" w:hanging="555"/>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 w15:restartNumberingAfterBreak="0">
    <w:nsid w:val="45A7659B"/>
    <w:multiLevelType w:val="hybridMultilevel"/>
    <w:tmpl w:val="0E08A144"/>
    <w:lvl w:ilvl="0" w:tplc="18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5F768F8"/>
    <w:multiLevelType w:val="hybridMultilevel"/>
    <w:tmpl w:val="644E91B8"/>
    <w:lvl w:ilvl="0" w:tplc="FFFFFFFF">
      <w:start w:val="1"/>
      <w:numFmt w:val="lowerLetter"/>
      <w:lvlText w:val="%1)"/>
      <w:lvlJc w:val="left"/>
      <w:pPr>
        <w:ind w:left="912" w:hanging="555"/>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 w15:restartNumberingAfterBreak="0">
    <w:nsid w:val="472B1175"/>
    <w:multiLevelType w:val="hybridMultilevel"/>
    <w:tmpl w:val="644E91B8"/>
    <w:lvl w:ilvl="0" w:tplc="FFFFFFFF">
      <w:start w:val="1"/>
      <w:numFmt w:val="lowerLetter"/>
      <w:lvlText w:val="%1)"/>
      <w:lvlJc w:val="left"/>
      <w:pPr>
        <w:ind w:left="912" w:hanging="555"/>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 w15:restartNumberingAfterBreak="0">
    <w:nsid w:val="480649FF"/>
    <w:multiLevelType w:val="hybridMultilevel"/>
    <w:tmpl w:val="644E91B8"/>
    <w:lvl w:ilvl="0" w:tplc="FFFFFFFF">
      <w:start w:val="1"/>
      <w:numFmt w:val="lowerLetter"/>
      <w:lvlText w:val="%1)"/>
      <w:lvlJc w:val="left"/>
      <w:pPr>
        <w:ind w:left="912" w:hanging="555"/>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65E254B0"/>
    <w:multiLevelType w:val="hybridMultilevel"/>
    <w:tmpl w:val="438246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91B6F21"/>
    <w:multiLevelType w:val="hybridMultilevel"/>
    <w:tmpl w:val="644E91B8"/>
    <w:lvl w:ilvl="0" w:tplc="FFFFFFFF">
      <w:start w:val="1"/>
      <w:numFmt w:val="lowerLetter"/>
      <w:lvlText w:val="%1)"/>
      <w:lvlJc w:val="left"/>
      <w:pPr>
        <w:ind w:left="912" w:hanging="555"/>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5" w15:restartNumberingAfterBreak="0">
    <w:nsid w:val="7EC2350D"/>
    <w:multiLevelType w:val="hybridMultilevel"/>
    <w:tmpl w:val="644E91B8"/>
    <w:lvl w:ilvl="0" w:tplc="FFFFFFFF">
      <w:start w:val="1"/>
      <w:numFmt w:val="lowerLetter"/>
      <w:lvlText w:val="%1)"/>
      <w:lvlJc w:val="left"/>
      <w:pPr>
        <w:ind w:left="912" w:hanging="555"/>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num w:numId="1" w16cid:durableId="957027042">
    <w:abstractNumId w:val="2"/>
  </w:num>
  <w:num w:numId="2" w16cid:durableId="1247958297">
    <w:abstractNumId w:val="13"/>
  </w:num>
  <w:num w:numId="3" w16cid:durableId="846482451">
    <w:abstractNumId w:val="7"/>
  </w:num>
  <w:num w:numId="4" w16cid:durableId="236403393">
    <w:abstractNumId w:val="1"/>
  </w:num>
  <w:num w:numId="5" w16cid:durableId="1061557218">
    <w:abstractNumId w:val="9"/>
  </w:num>
  <w:num w:numId="6" w16cid:durableId="1368024258">
    <w:abstractNumId w:val="10"/>
  </w:num>
  <w:num w:numId="7" w16cid:durableId="1003169676">
    <w:abstractNumId w:val="4"/>
  </w:num>
  <w:num w:numId="8" w16cid:durableId="2122264104">
    <w:abstractNumId w:val="12"/>
  </w:num>
  <w:num w:numId="9" w16cid:durableId="1849981223">
    <w:abstractNumId w:val="6"/>
  </w:num>
  <w:num w:numId="10" w16cid:durableId="729766557">
    <w:abstractNumId w:val="8"/>
  </w:num>
  <w:num w:numId="11" w16cid:durableId="432215091">
    <w:abstractNumId w:val="14"/>
  </w:num>
  <w:num w:numId="12" w16cid:durableId="1964380182">
    <w:abstractNumId w:val="15"/>
  </w:num>
  <w:num w:numId="13" w16cid:durableId="1509951511">
    <w:abstractNumId w:val="11"/>
  </w:num>
  <w:num w:numId="14" w16cid:durableId="1750271980">
    <w:abstractNumId w:val="0"/>
  </w:num>
  <w:num w:numId="15" w16cid:durableId="669063702">
    <w:abstractNumId w:val="3"/>
  </w:num>
  <w:num w:numId="16" w16cid:durableId="46415541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733C3"/>
    <w:rsid w:val="0000166C"/>
    <w:rsid w:val="00002493"/>
    <w:rsid w:val="00010130"/>
    <w:rsid w:val="000135FD"/>
    <w:rsid w:val="00013F27"/>
    <w:rsid w:val="000221B9"/>
    <w:rsid w:val="00023CF7"/>
    <w:rsid w:val="00024B92"/>
    <w:rsid w:val="00032E2E"/>
    <w:rsid w:val="0003309E"/>
    <w:rsid w:val="00034A67"/>
    <w:rsid w:val="000350FD"/>
    <w:rsid w:val="00035204"/>
    <w:rsid w:val="00052B24"/>
    <w:rsid w:val="00056D72"/>
    <w:rsid w:val="000746A2"/>
    <w:rsid w:val="00075AB7"/>
    <w:rsid w:val="00076E20"/>
    <w:rsid w:val="000776F3"/>
    <w:rsid w:val="00090065"/>
    <w:rsid w:val="00092489"/>
    <w:rsid w:val="000970ED"/>
    <w:rsid w:val="000A79D1"/>
    <w:rsid w:val="000B1580"/>
    <w:rsid w:val="000B15DA"/>
    <w:rsid w:val="000B4CCE"/>
    <w:rsid w:val="000B5991"/>
    <w:rsid w:val="000C1BB0"/>
    <w:rsid w:val="000C1D98"/>
    <w:rsid w:val="000C20B3"/>
    <w:rsid w:val="000C6418"/>
    <w:rsid w:val="000D06CA"/>
    <w:rsid w:val="000D21E1"/>
    <w:rsid w:val="000D25C7"/>
    <w:rsid w:val="000D3C6A"/>
    <w:rsid w:val="000D7D48"/>
    <w:rsid w:val="000E0631"/>
    <w:rsid w:val="000E091C"/>
    <w:rsid w:val="000E1BA2"/>
    <w:rsid w:val="000E3162"/>
    <w:rsid w:val="000E535A"/>
    <w:rsid w:val="000E5B21"/>
    <w:rsid w:val="000E7A74"/>
    <w:rsid w:val="000F01EE"/>
    <w:rsid w:val="000F48CF"/>
    <w:rsid w:val="00100E26"/>
    <w:rsid w:val="00106D90"/>
    <w:rsid w:val="001113AA"/>
    <w:rsid w:val="00113A19"/>
    <w:rsid w:val="0011674D"/>
    <w:rsid w:val="00117E13"/>
    <w:rsid w:val="0012063D"/>
    <w:rsid w:val="00124A6A"/>
    <w:rsid w:val="00125E18"/>
    <w:rsid w:val="001303F6"/>
    <w:rsid w:val="00136B7E"/>
    <w:rsid w:val="00136DAA"/>
    <w:rsid w:val="001468C1"/>
    <w:rsid w:val="00151699"/>
    <w:rsid w:val="001521C4"/>
    <w:rsid w:val="00166191"/>
    <w:rsid w:val="00172103"/>
    <w:rsid w:val="00175B14"/>
    <w:rsid w:val="0018365D"/>
    <w:rsid w:val="00184832"/>
    <w:rsid w:val="00195D87"/>
    <w:rsid w:val="001B08DC"/>
    <w:rsid w:val="001B3932"/>
    <w:rsid w:val="001C053B"/>
    <w:rsid w:val="001D22E8"/>
    <w:rsid w:val="001D6958"/>
    <w:rsid w:val="001E2F2E"/>
    <w:rsid w:val="001E3CDC"/>
    <w:rsid w:val="001F5D01"/>
    <w:rsid w:val="001F77C6"/>
    <w:rsid w:val="00202027"/>
    <w:rsid w:val="0022181A"/>
    <w:rsid w:val="00223492"/>
    <w:rsid w:val="00223656"/>
    <w:rsid w:val="00224FB3"/>
    <w:rsid w:val="00226CFE"/>
    <w:rsid w:val="002271EF"/>
    <w:rsid w:val="0023343E"/>
    <w:rsid w:val="00236795"/>
    <w:rsid w:val="002432DC"/>
    <w:rsid w:val="00243B9A"/>
    <w:rsid w:val="00245BEB"/>
    <w:rsid w:val="00251683"/>
    <w:rsid w:val="0025217F"/>
    <w:rsid w:val="002557CD"/>
    <w:rsid w:val="0026253A"/>
    <w:rsid w:val="00265951"/>
    <w:rsid w:val="00266273"/>
    <w:rsid w:val="00266952"/>
    <w:rsid w:val="002674AA"/>
    <w:rsid w:val="00271042"/>
    <w:rsid w:val="00271497"/>
    <w:rsid w:val="00273C53"/>
    <w:rsid w:val="0028294F"/>
    <w:rsid w:val="00294EDE"/>
    <w:rsid w:val="002A0642"/>
    <w:rsid w:val="002B2C7E"/>
    <w:rsid w:val="002C4EF3"/>
    <w:rsid w:val="002D057E"/>
    <w:rsid w:val="002D1925"/>
    <w:rsid w:val="002E3640"/>
    <w:rsid w:val="002E61D5"/>
    <w:rsid w:val="002F058C"/>
    <w:rsid w:val="00300CAC"/>
    <w:rsid w:val="00302848"/>
    <w:rsid w:val="00310CCE"/>
    <w:rsid w:val="0031100B"/>
    <w:rsid w:val="003128AF"/>
    <w:rsid w:val="00314462"/>
    <w:rsid w:val="00317F44"/>
    <w:rsid w:val="00323D6B"/>
    <w:rsid w:val="003251D7"/>
    <w:rsid w:val="00332E52"/>
    <w:rsid w:val="00335B31"/>
    <w:rsid w:val="003406F0"/>
    <w:rsid w:val="003448C2"/>
    <w:rsid w:val="00350B25"/>
    <w:rsid w:val="00366412"/>
    <w:rsid w:val="00366E8A"/>
    <w:rsid w:val="0037383E"/>
    <w:rsid w:val="0038388A"/>
    <w:rsid w:val="00384991"/>
    <w:rsid w:val="00391BCB"/>
    <w:rsid w:val="00392159"/>
    <w:rsid w:val="00393498"/>
    <w:rsid w:val="003A29CD"/>
    <w:rsid w:val="003A5E25"/>
    <w:rsid w:val="003B11F9"/>
    <w:rsid w:val="003B45DB"/>
    <w:rsid w:val="003B7407"/>
    <w:rsid w:val="003D068E"/>
    <w:rsid w:val="003D345B"/>
    <w:rsid w:val="003E2B75"/>
    <w:rsid w:val="003E3CD3"/>
    <w:rsid w:val="003F20DC"/>
    <w:rsid w:val="003F2245"/>
    <w:rsid w:val="003F701C"/>
    <w:rsid w:val="00401DEF"/>
    <w:rsid w:val="0040349B"/>
    <w:rsid w:val="00412204"/>
    <w:rsid w:val="004135AD"/>
    <w:rsid w:val="00424817"/>
    <w:rsid w:val="00437167"/>
    <w:rsid w:val="00441A8C"/>
    <w:rsid w:val="00445175"/>
    <w:rsid w:val="004545CA"/>
    <w:rsid w:val="0045644B"/>
    <w:rsid w:val="00456C76"/>
    <w:rsid w:val="004620D3"/>
    <w:rsid w:val="00466D5C"/>
    <w:rsid w:val="00471552"/>
    <w:rsid w:val="00482856"/>
    <w:rsid w:val="00495C5E"/>
    <w:rsid w:val="00495FCB"/>
    <w:rsid w:val="004A0534"/>
    <w:rsid w:val="004A3556"/>
    <w:rsid w:val="004A3C20"/>
    <w:rsid w:val="004C0E70"/>
    <w:rsid w:val="004C266C"/>
    <w:rsid w:val="004C5E50"/>
    <w:rsid w:val="004D4DC8"/>
    <w:rsid w:val="004F1953"/>
    <w:rsid w:val="004F4F99"/>
    <w:rsid w:val="004F5744"/>
    <w:rsid w:val="005000E5"/>
    <w:rsid w:val="005010B9"/>
    <w:rsid w:val="00501B93"/>
    <w:rsid w:val="0050302C"/>
    <w:rsid w:val="005106E5"/>
    <w:rsid w:val="00510D2E"/>
    <w:rsid w:val="005119E7"/>
    <w:rsid w:val="00525B5C"/>
    <w:rsid w:val="00527898"/>
    <w:rsid w:val="00527FD2"/>
    <w:rsid w:val="00534098"/>
    <w:rsid w:val="005462D0"/>
    <w:rsid w:val="0054755B"/>
    <w:rsid w:val="0054D955"/>
    <w:rsid w:val="00552F7C"/>
    <w:rsid w:val="00555C7E"/>
    <w:rsid w:val="00561B8E"/>
    <w:rsid w:val="00562899"/>
    <w:rsid w:val="0056355D"/>
    <w:rsid w:val="0056645D"/>
    <w:rsid w:val="00567C7B"/>
    <w:rsid w:val="00572905"/>
    <w:rsid w:val="00580990"/>
    <w:rsid w:val="005A2013"/>
    <w:rsid w:val="005A2EA1"/>
    <w:rsid w:val="005A53BA"/>
    <w:rsid w:val="005B0D36"/>
    <w:rsid w:val="005B23FD"/>
    <w:rsid w:val="005B3CA9"/>
    <w:rsid w:val="005B5B28"/>
    <w:rsid w:val="005C50E9"/>
    <w:rsid w:val="005D3406"/>
    <w:rsid w:val="005E119D"/>
    <w:rsid w:val="005E4CAB"/>
    <w:rsid w:val="005F5DD2"/>
    <w:rsid w:val="00603AB3"/>
    <w:rsid w:val="006119AB"/>
    <w:rsid w:val="00611F07"/>
    <w:rsid w:val="0061296E"/>
    <w:rsid w:val="00612BAE"/>
    <w:rsid w:val="00623F63"/>
    <w:rsid w:val="0062694A"/>
    <w:rsid w:val="0063056A"/>
    <w:rsid w:val="00656846"/>
    <w:rsid w:val="00661152"/>
    <w:rsid w:val="00664619"/>
    <w:rsid w:val="006671CF"/>
    <w:rsid w:val="006730A1"/>
    <w:rsid w:val="006738E6"/>
    <w:rsid w:val="00675A69"/>
    <w:rsid w:val="00682189"/>
    <w:rsid w:val="00687298"/>
    <w:rsid w:val="006966F3"/>
    <w:rsid w:val="00697364"/>
    <w:rsid w:val="006A2BFB"/>
    <w:rsid w:val="006A5ADE"/>
    <w:rsid w:val="006C403A"/>
    <w:rsid w:val="006D24BC"/>
    <w:rsid w:val="006D6908"/>
    <w:rsid w:val="006E4113"/>
    <w:rsid w:val="006E6268"/>
    <w:rsid w:val="006E7E2C"/>
    <w:rsid w:val="007018C5"/>
    <w:rsid w:val="007122EE"/>
    <w:rsid w:val="0071530B"/>
    <w:rsid w:val="00722CD5"/>
    <w:rsid w:val="00731FFF"/>
    <w:rsid w:val="00734AF1"/>
    <w:rsid w:val="007368DB"/>
    <w:rsid w:val="0074163C"/>
    <w:rsid w:val="00741D56"/>
    <w:rsid w:val="0074275B"/>
    <w:rsid w:val="00747229"/>
    <w:rsid w:val="00753950"/>
    <w:rsid w:val="007544F9"/>
    <w:rsid w:val="0075486D"/>
    <w:rsid w:val="00765A52"/>
    <w:rsid w:val="00765BD6"/>
    <w:rsid w:val="0077451B"/>
    <w:rsid w:val="007746A5"/>
    <w:rsid w:val="00775D88"/>
    <w:rsid w:val="0078340D"/>
    <w:rsid w:val="00784390"/>
    <w:rsid w:val="00785E0A"/>
    <w:rsid w:val="00787580"/>
    <w:rsid w:val="007959F2"/>
    <w:rsid w:val="007A3DFF"/>
    <w:rsid w:val="007A5305"/>
    <w:rsid w:val="007A79B8"/>
    <w:rsid w:val="007B4775"/>
    <w:rsid w:val="007C0F0E"/>
    <w:rsid w:val="007D1CA1"/>
    <w:rsid w:val="007D33DC"/>
    <w:rsid w:val="007D67B4"/>
    <w:rsid w:val="007E2F1F"/>
    <w:rsid w:val="007E52CA"/>
    <w:rsid w:val="007F13E7"/>
    <w:rsid w:val="008069AB"/>
    <w:rsid w:val="00810BFE"/>
    <w:rsid w:val="00814404"/>
    <w:rsid w:val="00827160"/>
    <w:rsid w:val="00832BA7"/>
    <w:rsid w:val="0083756B"/>
    <w:rsid w:val="00851291"/>
    <w:rsid w:val="00852BDA"/>
    <w:rsid w:val="00857775"/>
    <w:rsid w:val="00860BF0"/>
    <w:rsid w:val="00863885"/>
    <w:rsid w:val="0086767A"/>
    <w:rsid w:val="008679B4"/>
    <w:rsid w:val="0087040A"/>
    <w:rsid w:val="008715BD"/>
    <w:rsid w:val="00882819"/>
    <w:rsid w:val="00884736"/>
    <w:rsid w:val="008867E7"/>
    <w:rsid w:val="00887C7F"/>
    <w:rsid w:val="008901B2"/>
    <w:rsid w:val="008906D8"/>
    <w:rsid w:val="00893628"/>
    <w:rsid w:val="008B14C9"/>
    <w:rsid w:val="008B1893"/>
    <w:rsid w:val="008B1ECA"/>
    <w:rsid w:val="008B2C80"/>
    <w:rsid w:val="008B44F3"/>
    <w:rsid w:val="008D2B8E"/>
    <w:rsid w:val="008F19AC"/>
    <w:rsid w:val="008F548B"/>
    <w:rsid w:val="008F5EBA"/>
    <w:rsid w:val="008F7C96"/>
    <w:rsid w:val="00900CF5"/>
    <w:rsid w:val="00905D82"/>
    <w:rsid w:val="00914A57"/>
    <w:rsid w:val="00915A56"/>
    <w:rsid w:val="00915F50"/>
    <w:rsid w:val="00917907"/>
    <w:rsid w:val="00917DFE"/>
    <w:rsid w:val="00923EAD"/>
    <w:rsid w:val="00930851"/>
    <w:rsid w:val="009444E5"/>
    <w:rsid w:val="0095151C"/>
    <w:rsid w:val="00960D9C"/>
    <w:rsid w:val="00961FEB"/>
    <w:rsid w:val="00975687"/>
    <w:rsid w:val="00980DC4"/>
    <w:rsid w:val="009817F1"/>
    <w:rsid w:val="00982478"/>
    <w:rsid w:val="00983B6C"/>
    <w:rsid w:val="00992E5C"/>
    <w:rsid w:val="009935DC"/>
    <w:rsid w:val="009B36B0"/>
    <w:rsid w:val="009B3E43"/>
    <w:rsid w:val="009C1C66"/>
    <w:rsid w:val="009C3A77"/>
    <w:rsid w:val="009D4558"/>
    <w:rsid w:val="009D51E8"/>
    <w:rsid w:val="009D7167"/>
    <w:rsid w:val="009E139A"/>
    <w:rsid w:val="009F3E4C"/>
    <w:rsid w:val="009F4429"/>
    <w:rsid w:val="00A1256C"/>
    <w:rsid w:val="00A126A9"/>
    <w:rsid w:val="00A12F71"/>
    <w:rsid w:val="00A1342E"/>
    <w:rsid w:val="00A15C62"/>
    <w:rsid w:val="00A205AC"/>
    <w:rsid w:val="00A30BD2"/>
    <w:rsid w:val="00A316D7"/>
    <w:rsid w:val="00A32352"/>
    <w:rsid w:val="00A40056"/>
    <w:rsid w:val="00A410E1"/>
    <w:rsid w:val="00A422F9"/>
    <w:rsid w:val="00A458E9"/>
    <w:rsid w:val="00A54228"/>
    <w:rsid w:val="00A71582"/>
    <w:rsid w:val="00A72C51"/>
    <w:rsid w:val="00A73B19"/>
    <w:rsid w:val="00A75B15"/>
    <w:rsid w:val="00A82A4D"/>
    <w:rsid w:val="00A83EF8"/>
    <w:rsid w:val="00A854DE"/>
    <w:rsid w:val="00A95403"/>
    <w:rsid w:val="00A95553"/>
    <w:rsid w:val="00A96525"/>
    <w:rsid w:val="00AB0CB9"/>
    <w:rsid w:val="00AB51DB"/>
    <w:rsid w:val="00AC1A85"/>
    <w:rsid w:val="00AD4358"/>
    <w:rsid w:val="00AE60B6"/>
    <w:rsid w:val="00AE702B"/>
    <w:rsid w:val="00AF00F6"/>
    <w:rsid w:val="00AF7CA7"/>
    <w:rsid w:val="00B02FDD"/>
    <w:rsid w:val="00B03EFA"/>
    <w:rsid w:val="00B134AC"/>
    <w:rsid w:val="00B13EDA"/>
    <w:rsid w:val="00B14FF4"/>
    <w:rsid w:val="00B1526E"/>
    <w:rsid w:val="00B17C08"/>
    <w:rsid w:val="00B21FD6"/>
    <w:rsid w:val="00B27048"/>
    <w:rsid w:val="00B350E3"/>
    <w:rsid w:val="00B367C2"/>
    <w:rsid w:val="00B37861"/>
    <w:rsid w:val="00B42B88"/>
    <w:rsid w:val="00B460FD"/>
    <w:rsid w:val="00B5427B"/>
    <w:rsid w:val="00B61794"/>
    <w:rsid w:val="00B63E67"/>
    <w:rsid w:val="00B701CA"/>
    <w:rsid w:val="00B8183B"/>
    <w:rsid w:val="00B82AEC"/>
    <w:rsid w:val="00B84042"/>
    <w:rsid w:val="00B90178"/>
    <w:rsid w:val="00B9208E"/>
    <w:rsid w:val="00B96928"/>
    <w:rsid w:val="00B96B87"/>
    <w:rsid w:val="00BA2EB9"/>
    <w:rsid w:val="00BA3C35"/>
    <w:rsid w:val="00BC0F31"/>
    <w:rsid w:val="00BC149C"/>
    <w:rsid w:val="00BC27DD"/>
    <w:rsid w:val="00BC740B"/>
    <w:rsid w:val="00BC79F1"/>
    <w:rsid w:val="00BD0033"/>
    <w:rsid w:val="00BD0BED"/>
    <w:rsid w:val="00BD28BF"/>
    <w:rsid w:val="00BD2909"/>
    <w:rsid w:val="00BD6DFF"/>
    <w:rsid w:val="00BD788B"/>
    <w:rsid w:val="00BD7C2F"/>
    <w:rsid w:val="00BE59BF"/>
    <w:rsid w:val="00BE6AAF"/>
    <w:rsid w:val="00BF0A41"/>
    <w:rsid w:val="00BF2B95"/>
    <w:rsid w:val="00BF6715"/>
    <w:rsid w:val="00BF7CC4"/>
    <w:rsid w:val="00C01B7B"/>
    <w:rsid w:val="00C03310"/>
    <w:rsid w:val="00C06C2C"/>
    <w:rsid w:val="00C16C02"/>
    <w:rsid w:val="00C320D5"/>
    <w:rsid w:val="00C341DE"/>
    <w:rsid w:val="00C3443A"/>
    <w:rsid w:val="00C35693"/>
    <w:rsid w:val="00C41972"/>
    <w:rsid w:val="00C5055D"/>
    <w:rsid w:val="00C528F8"/>
    <w:rsid w:val="00C63AAC"/>
    <w:rsid w:val="00C708B0"/>
    <w:rsid w:val="00C733C3"/>
    <w:rsid w:val="00C73B2B"/>
    <w:rsid w:val="00C76FF0"/>
    <w:rsid w:val="00C8149B"/>
    <w:rsid w:val="00C92C10"/>
    <w:rsid w:val="00CA07AE"/>
    <w:rsid w:val="00CB733B"/>
    <w:rsid w:val="00CC1B89"/>
    <w:rsid w:val="00CC1E7C"/>
    <w:rsid w:val="00CC306F"/>
    <w:rsid w:val="00CC55E1"/>
    <w:rsid w:val="00CD5E67"/>
    <w:rsid w:val="00CE3D5A"/>
    <w:rsid w:val="00D02A8F"/>
    <w:rsid w:val="00D0605B"/>
    <w:rsid w:val="00D06DA3"/>
    <w:rsid w:val="00D12469"/>
    <w:rsid w:val="00D1384D"/>
    <w:rsid w:val="00D17B1E"/>
    <w:rsid w:val="00D20AAC"/>
    <w:rsid w:val="00D23839"/>
    <w:rsid w:val="00D24705"/>
    <w:rsid w:val="00D307D9"/>
    <w:rsid w:val="00D323B2"/>
    <w:rsid w:val="00D326F8"/>
    <w:rsid w:val="00D35049"/>
    <w:rsid w:val="00D36C8A"/>
    <w:rsid w:val="00D407DF"/>
    <w:rsid w:val="00D465DC"/>
    <w:rsid w:val="00D5362F"/>
    <w:rsid w:val="00D616D6"/>
    <w:rsid w:val="00D63FC8"/>
    <w:rsid w:val="00D669C3"/>
    <w:rsid w:val="00D74529"/>
    <w:rsid w:val="00D753F5"/>
    <w:rsid w:val="00D7547E"/>
    <w:rsid w:val="00D831B9"/>
    <w:rsid w:val="00D90C9A"/>
    <w:rsid w:val="00D91B9D"/>
    <w:rsid w:val="00DA0624"/>
    <w:rsid w:val="00DA0771"/>
    <w:rsid w:val="00DA0C51"/>
    <w:rsid w:val="00DA2B6D"/>
    <w:rsid w:val="00DA3A6C"/>
    <w:rsid w:val="00DA4A89"/>
    <w:rsid w:val="00DA6FF6"/>
    <w:rsid w:val="00DB1B1F"/>
    <w:rsid w:val="00DB28A2"/>
    <w:rsid w:val="00DC1A18"/>
    <w:rsid w:val="00DD1DF6"/>
    <w:rsid w:val="00DD4745"/>
    <w:rsid w:val="00DE7753"/>
    <w:rsid w:val="00DF35F4"/>
    <w:rsid w:val="00DF6B37"/>
    <w:rsid w:val="00E02FE7"/>
    <w:rsid w:val="00E11816"/>
    <w:rsid w:val="00E14EF2"/>
    <w:rsid w:val="00E20810"/>
    <w:rsid w:val="00E21824"/>
    <w:rsid w:val="00E24856"/>
    <w:rsid w:val="00E24E31"/>
    <w:rsid w:val="00E31DC1"/>
    <w:rsid w:val="00E33961"/>
    <w:rsid w:val="00E3416A"/>
    <w:rsid w:val="00E40290"/>
    <w:rsid w:val="00E42BAF"/>
    <w:rsid w:val="00E4377E"/>
    <w:rsid w:val="00E52309"/>
    <w:rsid w:val="00E5745D"/>
    <w:rsid w:val="00E62815"/>
    <w:rsid w:val="00E6C3FA"/>
    <w:rsid w:val="00E704D8"/>
    <w:rsid w:val="00E72A72"/>
    <w:rsid w:val="00E73C6A"/>
    <w:rsid w:val="00E87E8F"/>
    <w:rsid w:val="00E920E6"/>
    <w:rsid w:val="00EA390F"/>
    <w:rsid w:val="00EB21F2"/>
    <w:rsid w:val="00EC36F0"/>
    <w:rsid w:val="00ED0E4E"/>
    <w:rsid w:val="00ED1B63"/>
    <w:rsid w:val="00ED21CE"/>
    <w:rsid w:val="00EE4EE0"/>
    <w:rsid w:val="00EE78FA"/>
    <w:rsid w:val="00EF5DFF"/>
    <w:rsid w:val="00F0584F"/>
    <w:rsid w:val="00F05BCC"/>
    <w:rsid w:val="00F13CF3"/>
    <w:rsid w:val="00F307DC"/>
    <w:rsid w:val="00F32B16"/>
    <w:rsid w:val="00F344FD"/>
    <w:rsid w:val="00F34AE5"/>
    <w:rsid w:val="00F47F6F"/>
    <w:rsid w:val="00F55FC7"/>
    <w:rsid w:val="00F562A6"/>
    <w:rsid w:val="00F64AB2"/>
    <w:rsid w:val="00F67C8F"/>
    <w:rsid w:val="00F71B72"/>
    <w:rsid w:val="00F76310"/>
    <w:rsid w:val="00F857A8"/>
    <w:rsid w:val="00F86577"/>
    <w:rsid w:val="00F87159"/>
    <w:rsid w:val="00F94C97"/>
    <w:rsid w:val="00FA1044"/>
    <w:rsid w:val="00FA52F9"/>
    <w:rsid w:val="00FA67AD"/>
    <w:rsid w:val="00FB5773"/>
    <w:rsid w:val="00FB5DCD"/>
    <w:rsid w:val="00FB7B10"/>
    <w:rsid w:val="00FC7C38"/>
    <w:rsid w:val="00FD1627"/>
    <w:rsid w:val="00FD3CFB"/>
    <w:rsid w:val="00FD5AA9"/>
    <w:rsid w:val="00FD7CC6"/>
    <w:rsid w:val="00FE6B9F"/>
    <w:rsid w:val="018A7434"/>
    <w:rsid w:val="03825466"/>
    <w:rsid w:val="04E88C54"/>
    <w:rsid w:val="052BAFBB"/>
    <w:rsid w:val="06B983E6"/>
    <w:rsid w:val="075FE874"/>
    <w:rsid w:val="0A17289E"/>
    <w:rsid w:val="0AD5C61B"/>
    <w:rsid w:val="0BDC6CF4"/>
    <w:rsid w:val="0CC45141"/>
    <w:rsid w:val="0CD38AFE"/>
    <w:rsid w:val="0D1DD100"/>
    <w:rsid w:val="0DF04B11"/>
    <w:rsid w:val="0F0771EA"/>
    <w:rsid w:val="0F16DB98"/>
    <w:rsid w:val="0F38F4E5"/>
    <w:rsid w:val="0F9832BE"/>
    <w:rsid w:val="0FE630DA"/>
    <w:rsid w:val="11B0EF4B"/>
    <w:rsid w:val="12FF7112"/>
    <w:rsid w:val="1352F9B5"/>
    <w:rsid w:val="16D55855"/>
    <w:rsid w:val="194EAA99"/>
    <w:rsid w:val="1A61E36D"/>
    <w:rsid w:val="1ADFE9C6"/>
    <w:rsid w:val="1B6AA486"/>
    <w:rsid w:val="1B947464"/>
    <w:rsid w:val="1E6E5E4C"/>
    <w:rsid w:val="1EB8268C"/>
    <w:rsid w:val="1F90EA95"/>
    <w:rsid w:val="200DEA69"/>
    <w:rsid w:val="208BA0AB"/>
    <w:rsid w:val="23BF4D8D"/>
    <w:rsid w:val="2486948C"/>
    <w:rsid w:val="25FA5599"/>
    <w:rsid w:val="289CFA53"/>
    <w:rsid w:val="29085CC5"/>
    <w:rsid w:val="2D8D12B9"/>
    <w:rsid w:val="2E78B725"/>
    <w:rsid w:val="2F1DD05C"/>
    <w:rsid w:val="2F518CB9"/>
    <w:rsid w:val="33BD34D8"/>
    <w:rsid w:val="37F26E1D"/>
    <w:rsid w:val="3B151D13"/>
    <w:rsid w:val="3B5E16D2"/>
    <w:rsid w:val="3BC8E78F"/>
    <w:rsid w:val="3D550EA1"/>
    <w:rsid w:val="3E80F6E4"/>
    <w:rsid w:val="3FBDAD56"/>
    <w:rsid w:val="3FF8BD52"/>
    <w:rsid w:val="4157FD33"/>
    <w:rsid w:val="42B0DDBC"/>
    <w:rsid w:val="450FF745"/>
    <w:rsid w:val="459336B0"/>
    <w:rsid w:val="4628E3F1"/>
    <w:rsid w:val="4656BA03"/>
    <w:rsid w:val="4932AFF2"/>
    <w:rsid w:val="4A36C8A6"/>
    <w:rsid w:val="4E9B9527"/>
    <w:rsid w:val="529A84D8"/>
    <w:rsid w:val="5322EC49"/>
    <w:rsid w:val="54134E2E"/>
    <w:rsid w:val="555010A8"/>
    <w:rsid w:val="584FE35A"/>
    <w:rsid w:val="5BD19438"/>
    <w:rsid w:val="5C6C257E"/>
    <w:rsid w:val="5CE334A9"/>
    <w:rsid w:val="5D5D64DB"/>
    <w:rsid w:val="5D66E0E0"/>
    <w:rsid w:val="5EFF4B26"/>
    <w:rsid w:val="60805174"/>
    <w:rsid w:val="636BC3A0"/>
    <w:rsid w:val="63F34CA1"/>
    <w:rsid w:val="648F006E"/>
    <w:rsid w:val="653EE9D1"/>
    <w:rsid w:val="68AC9A20"/>
    <w:rsid w:val="68ED70CB"/>
    <w:rsid w:val="6A685C98"/>
    <w:rsid w:val="6D657A77"/>
    <w:rsid w:val="6D83A4C6"/>
    <w:rsid w:val="6FE407A7"/>
    <w:rsid w:val="6FE7C7C5"/>
    <w:rsid w:val="70B45386"/>
    <w:rsid w:val="727E6485"/>
    <w:rsid w:val="7359D45C"/>
    <w:rsid w:val="76A9F4D4"/>
    <w:rsid w:val="76AC3BBA"/>
    <w:rsid w:val="7701BBAF"/>
    <w:rsid w:val="772FA477"/>
    <w:rsid w:val="77C82E3A"/>
    <w:rsid w:val="7804C3FB"/>
    <w:rsid w:val="7B309A10"/>
    <w:rsid w:val="7B7AC1CF"/>
    <w:rsid w:val="7B924711"/>
    <w:rsid w:val="7BB2B902"/>
    <w:rsid w:val="7DC0C88A"/>
    <w:rsid w:val="7EE70583"/>
    <w:rsid w:val="7F65B6E0"/>
    <w:rsid w:val="7F79DE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402BB"/>
  <w15:chartTrackingRefBased/>
  <w15:docId w15:val="{623595A5-3C2D-4500-8F59-8029DB0D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69736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adpis1">
    <w:name w:val="heading 1"/>
    <w:basedOn w:val="Normlny"/>
    <w:next w:val="Normlny"/>
    <w:link w:val="Nadpis1Char"/>
    <w:uiPriority w:val="9"/>
    <w:qFormat/>
    <w:rsid w:val="00C708B0"/>
    <w:pPr>
      <w:keepNext/>
      <w:keepLines/>
      <w:spacing w:before="360" w:after="240"/>
      <w:outlineLvl w:val="0"/>
    </w:pPr>
    <w:rPr>
      <w:rFonts w:eastAsiaTheme="majorEastAsia" w:cstheme="majorBidi"/>
      <w:b/>
      <w:sz w:val="24"/>
      <w:szCs w:val="40"/>
    </w:rPr>
  </w:style>
  <w:style w:type="paragraph" w:styleId="Nadpis2">
    <w:name w:val="heading 2"/>
    <w:basedOn w:val="Normlny"/>
    <w:next w:val="Normlny"/>
    <w:link w:val="Nadpis2Char"/>
    <w:uiPriority w:val="9"/>
    <w:semiHidden/>
    <w:unhideWhenUsed/>
    <w:qFormat/>
    <w:rsid w:val="00C73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733C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733C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733C3"/>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733C3"/>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733C3"/>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733C3"/>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733C3"/>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08B0"/>
    <w:rPr>
      <w:rFonts w:ascii="Times New Roman" w:eastAsiaTheme="majorEastAsia" w:hAnsi="Times New Roman" w:cstheme="majorBidi"/>
      <w:b/>
      <w:kern w:val="0"/>
      <w:szCs w:val="40"/>
      <w:lang w:val="sk-SK"/>
      <w14:ligatures w14:val="none"/>
    </w:rPr>
  </w:style>
  <w:style w:type="character" w:customStyle="1" w:styleId="Nadpis2Char">
    <w:name w:val="Nadpis 2 Char"/>
    <w:basedOn w:val="Predvolenpsmoodseku"/>
    <w:link w:val="Nadpis2"/>
    <w:uiPriority w:val="9"/>
    <w:semiHidden/>
    <w:rsid w:val="00C733C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733C3"/>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733C3"/>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733C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733C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733C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733C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733C3"/>
    <w:rPr>
      <w:rFonts w:eastAsiaTheme="majorEastAsia" w:cstheme="majorBidi"/>
      <w:color w:val="272727" w:themeColor="text1" w:themeTint="D8"/>
    </w:rPr>
  </w:style>
  <w:style w:type="paragraph" w:styleId="Nzov">
    <w:name w:val="Title"/>
    <w:basedOn w:val="Normlny"/>
    <w:next w:val="Normlny"/>
    <w:link w:val="NzovChar"/>
    <w:uiPriority w:val="10"/>
    <w:qFormat/>
    <w:rsid w:val="00C733C3"/>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733C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733C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733C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733C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733C3"/>
    <w:rPr>
      <w:i/>
      <w:iCs/>
      <w:color w:val="404040" w:themeColor="text1" w:themeTint="BF"/>
    </w:rPr>
  </w:style>
  <w:style w:type="paragraph" w:styleId="Odsekzoznamu">
    <w:name w:val="List Paragraph"/>
    <w:basedOn w:val="Normlny"/>
    <w:uiPriority w:val="1"/>
    <w:qFormat/>
    <w:rsid w:val="00C733C3"/>
    <w:pPr>
      <w:ind w:left="720"/>
      <w:contextualSpacing/>
    </w:pPr>
  </w:style>
  <w:style w:type="character" w:styleId="Intenzvnezvraznenie">
    <w:name w:val="Intense Emphasis"/>
    <w:basedOn w:val="Predvolenpsmoodseku"/>
    <w:uiPriority w:val="21"/>
    <w:qFormat/>
    <w:rsid w:val="00C733C3"/>
    <w:rPr>
      <w:i/>
      <w:iCs/>
      <w:color w:val="0F4761" w:themeColor="accent1" w:themeShade="BF"/>
    </w:rPr>
  </w:style>
  <w:style w:type="paragraph" w:styleId="Zvraznencitcia">
    <w:name w:val="Intense Quote"/>
    <w:basedOn w:val="Normlny"/>
    <w:next w:val="Normlny"/>
    <w:link w:val="ZvraznencitciaChar"/>
    <w:uiPriority w:val="30"/>
    <w:qFormat/>
    <w:rsid w:val="00C73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733C3"/>
    <w:rPr>
      <w:i/>
      <w:iCs/>
      <w:color w:val="0F4761" w:themeColor="accent1" w:themeShade="BF"/>
    </w:rPr>
  </w:style>
  <w:style w:type="character" w:styleId="Zvraznenodkaz">
    <w:name w:val="Intense Reference"/>
    <w:basedOn w:val="Predvolenpsmoodseku"/>
    <w:uiPriority w:val="32"/>
    <w:qFormat/>
    <w:rsid w:val="00C733C3"/>
    <w:rPr>
      <w:b/>
      <w:bCs/>
      <w:smallCaps/>
      <w:color w:val="0F4761" w:themeColor="accent1" w:themeShade="BF"/>
      <w:spacing w:val="5"/>
    </w:rPr>
  </w:style>
  <w:style w:type="paragraph" w:styleId="Textpoznmkypodiarou">
    <w:name w:val="footnote text"/>
    <w:aliases w:val="Footnote text,Sprotna opomba-besedilo,Char Char Char Char,Char Char Char,Sprotna opomba - besedilo Znak1,Sprotna opomba - besedilo Znak Znak2,Sprotna opomba - besedilo Znak1 Znak Znak1,fn"/>
    <w:basedOn w:val="Normlny"/>
    <w:link w:val="TextpoznmkypodiarouChar"/>
    <w:uiPriority w:val="99"/>
    <w:unhideWhenUsed/>
    <w:qFormat/>
    <w:rsid w:val="00F05BCC"/>
    <w:rPr>
      <w:sz w:val="20"/>
      <w:szCs w:val="20"/>
    </w:rPr>
  </w:style>
  <w:style w:type="character" w:customStyle="1" w:styleId="TextpoznmkypodiarouChar">
    <w:name w:val="Text poznámky pod čiarou Char"/>
    <w:aliases w:val="Footnote text Char,Sprotna opomba-besedilo Char,Char Char Char Char Char,Char Char Char Char1,Sprotna opomba - besedilo Znak1 Char,Sprotna opomba - besedilo Znak Znak2 Char,Sprotna opomba - besedilo Znak1 Znak Znak1 Char"/>
    <w:basedOn w:val="Predvolenpsmoodseku"/>
    <w:link w:val="Textpoznmkypodiarou"/>
    <w:uiPriority w:val="99"/>
    <w:rsid w:val="00F05BCC"/>
    <w:rPr>
      <w:rFonts w:ascii="Times New Roman" w:eastAsia="Times New Roman" w:hAnsi="Times New Roman" w:cs="Times New Roman"/>
      <w:kern w:val="0"/>
      <w:sz w:val="20"/>
      <w:szCs w:val="20"/>
      <w:lang w:val="sk-SK"/>
      <w14:ligatures w14:val="none"/>
    </w:rPr>
  </w:style>
  <w:style w:type="character" w:styleId="Odkaznapoznmkupodiarou">
    <w:name w:val="footnote reference"/>
    <w:basedOn w:val="Predvolenpsmoodseku"/>
    <w:link w:val="ENFootnoteReference"/>
    <w:uiPriority w:val="99"/>
    <w:unhideWhenUsed/>
    <w:rsid w:val="00F05BCC"/>
    <w:rPr>
      <w:vertAlign w:val="superscript"/>
    </w:rPr>
  </w:style>
  <w:style w:type="character" w:styleId="Odkaznakomentr">
    <w:name w:val="annotation reference"/>
    <w:basedOn w:val="Predvolenpsmoodseku"/>
    <w:uiPriority w:val="99"/>
    <w:semiHidden/>
    <w:unhideWhenUsed/>
    <w:rsid w:val="00F05BCC"/>
    <w:rPr>
      <w:sz w:val="16"/>
      <w:szCs w:val="16"/>
    </w:rPr>
  </w:style>
  <w:style w:type="paragraph" w:styleId="Textkomentra">
    <w:name w:val="annotation text"/>
    <w:basedOn w:val="Normlny"/>
    <w:link w:val="TextkomentraChar"/>
    <w:uiPriority w:val="99"/>
    <w:unhideWhenUsed/>
    <w:rsid w:val="00F05BCC"/>
    <w:rPr>
      <w:sz w:val="20"/>
      <w:szCs w:val="20"/>
    </w:rPr>
  </w:style>
  <w:style w:type="character" w:customStyle="1" w:styleId="TextkomentraChar">
    <w:name w:val="Text komentára Char"/>
    <w:basedOn w:val="Predvolenpsmoodseku"/>
    <w:link w:val="Textkomentra"/>
    <w:uiPriority w:val="99"/>
    <w:rsid w:val="00F05BCC"/>
    <w:rPr>
      <w:rFonts w:ascii="Times New Roman" w:eastAsia="Times New Roman" w:hAnsi="Times New Roman" w:cs="Times New Roman"/>
      <w:kern w:val="0"/>
      <w:sz w:val="20"/>
      <w:szCs w:val="20"/>
      <w:lang w:val="sk-SK"/>
      <w14:ligatures w14:val="none"/>
    </w:rPr>
  </w:style>
  <w:style w:type="paragraph" w:styleId="Predmetkomentra">
    <w:name w:val="annotation subject"/>
    <w:basedOn w:val="Textkomentra"/>
    <w:next w:val="Textkomentra"/>
    <w:link w:val="PredmetkomentraChar"/>
    <w:uiPriority w:val="99"/>
    <w:semiHidden/>
    <w:unhideWhenUsed/>
    <w:rsid w:val="00F05BCC"/>
    <w:rPr>
      <w:b/>
      <w:bCs/>
    </w:rPr>
  </w:style>
  <w:style w:type="character" w:customStyle="1" w:styleId="PredmetkomentraChar">
    <w:name w:val="Predmet komentára Char"/>
    <w:basedOn w:val="TextkomentraChar"/>
    <w:link w:val="Predmetkomentra"/>
    <w:uiPriority w:val="99"/>
    <w:semiHidden/>
    <w:rsid w:val="00F05BCC"/>
    <w:rPr>
      <w:rFonts w:ascii="Times New Roman" w:eastAsia="Times New Roman" w:hAnsi="Times New Roman" w:cs="Times New Roman"/>
      <w:b/>
      <w:bCs/>
      <w:kern w:val="0"/>
      <w:sz w:val="20"/>
      <w:szCs w:val="20"/>
      <w:lang w:val="sk-SK"/>
      <w14:ligatures w14:val="none"/>
    </w:rPr>
  </w:style>
  <w:style w:type="paragraph" w:styleId="Revzia">
    <w:name w:val="Revision"/>
    <w:hidden/>
    <w:uiPriority w:val="99"/>
    <w:semiHidden/>
    <w:rsid w:val="00656846"/>
    <w:pPr>
      <w:spacing w:after="0" w:line="240" w:lineRule="auto"/>
    </w:pPr>
    <w:rPr>
      <w:rFonts w:ascii="Times New Roman" w:eastAsia="Times New Roman" w:hAnsi="Times New Roman" w:cs="Times New Roman"/>
      <w:kern w:val="0"/>
      <w:sz w:val="22"/>
      <w:szCs w:val="22"/>
      <w14:ligatures w14:val="none"/>
    </w:rPr>
  </w:style>
  <w:style w:type="paragraph" w:styleId="Zkladntext">
    <w:name w:val="Body Text"/>
    <w:basedOn w:val="Normlny"/>
    <w:link w:val="ZkladntextChar"/>
    <w:uiPriority w:val="1"/>
    <w:qFormat/>
    <w:rsid w:val="00664619"/>
    <w:rPr>
      <w:sz w:val="24"/>
      <w:szCs w:val="24"/>
    </w:rPr>
  </w:style>
  <w:style w:type="character" w:customStyle="1" w:styleId="ZkladntextChar">
    <w:name w:val="Základný text Char"/>
    <w:basedOn w:val="Predvolenpsmoodseku"/>
    <w:link w:val="Zkladntext"/>
    <w:uiPriority w:val="1"/>
    <w:rsid w:val="00664619"/>
    <w:rPr>
      <w:rFonts w:ascii="Times New Roman" w:eastAsia="Times New Roman" w:hAnsi="Times New Roman" w:cs="Times New Roman"/>
      <w:kern w:val="0"/>
      <w:lang w:val="sk-SK"/>
      <w14:ligatures w14:val="none"/>
    </w:rPr>
  </w:style>
  <w:style w:type="paragraph" w:styleId="Hlavika">
    <w:name w:val="header"/>
    <w:basedOn w:val="Normlny"/>
    <w:link w:val="HlavikaChar"/>
    <w:uiPriority w:val="99"/>
    <w:unhideWhenUsed/>
    <w:rsid w:val="00BC149C"/>
    <w:pPr>
      <w:tabs>
        <w:tab w:val="center" w:pos="4513"/>
        <w:tab w:val="right" w:pos="9026"/>
      </w:tabs>
    </w:pPr>
  </w:style>
  <w:style w:type="character" w:customStyle="1" w:styleId="HlavikaChar">
    <w:name w:val="Hlavička Char"/>
    <w:basedOn w:val="Predvolenpsmoodseku"/>
    <w:link w:val="Hlavika"/>
    <w:uiPriority w:val="99"/>
    <w:rsid w:val="00BC149C"/>
    <w:rPr>
      <w:rFonts w:ascii="Times New Roman" w:eastAsia="Times New Roman" w:hAnsi="Times New Roman" w:cs="Times New Roman"/>
      <w:kern w:val="0"/>
      <w:sz w:val="22"/>
      <w:szCs w:val="22"/>
      <w:lang w:val="sk-SK"/>
      <w14:ligatures w14:val="none"/>
    </w:rPr>
  </w:style>
  <w:style w:type="paragraph" w:styleId="Pta">
    <w:name w:val="footer"/>
    <w:basedOn w:val="Normlny"/>
    <w:link w:val="PtaChar"/>
    <w:uiPriority w:val="99"/>
    <w:unhideWhenUsed/>
    <w:rsid w:val="00BC149C"/>
    <w:pPr>
      <w:tabs>
        <w:tab w:val="center" w:pos="4513"/>
        <w:tab w:val="right" w:pos="9026"/>
      </w:tabs>
    </w:pPr>
  </w:style>
  <w:style w:type="character" w:customStyle="1" w:styleId="PtaChar">
    <w:name w:val="Päta Char"/>
    <w:basedOn w:val="Predvolenpsmoodseku"/>
    <w:link w:val="Pta"/>
    <w:uiPriority w:val="99"/>
    <w:rsid w:val="00BC149C"/>
    <w:rPr>
      <w:rFonts w:ascii="Times New Roman" w:eastAsia="Times New Roman" w:hAnsi="Times New Roman" w:cs="Times New Roman"/>
      <w:kern w:val="0"/>
      <w:sz w:val="22"/>
      <w:szCs w:val="22"/>
      <w:lang w:val="sk-SK"/>
      <w14:ligatures w14:val="none"/>
    </w:rPr>
  </w:style>
  <w:style w:type="character" w:styleId="Hypertextovprepojenie">
    <w:name w:val="Hyperlink"/>
    <w:rsid w:val="00117E13"/>
    <w:rPr>
      <w:color w:val="0000FF"/>
      <w:u w:val="single"/>
      <w:lang w:val="sk-SK"/>
    </w:rPr>
  </w:style>
  <w:style w:type="character" w:styleId="PouitHypertextovPrepojenie">
    <w:name w:val="FollowedHyperlink"/>
    <w:basedOn w:val="Predvolenpsmoodseku"/>
    <w:uiPriority w:val="99"/>
    <w:semiHidden/>
    <w:unhideWhenUsed/>
    <w:rsid w:val="003128AF"/>
    <w:rPr>
      <w:color w:val="96607D" w:themeColor="followedHyperlink"/>
      <w:u w:val="single"/>
    </w:rPr>
  </w:style>
  <w:style w:type="character" w:styleId="Nevyrieenzmienka">
    <w:name w:val="Unresolved Mention"/>
    <w:basedOn w:val="Predvolenpsmoodseku"/>
    <w:uiPriority w:val="99"/>
    <w:semiHidden/>
    <w:unhideWhenUsed/>
    <w:rsid w:val="00D20AAC"/>
    <w:rPr>
      <w:color w:val="605E5C"/>
      <w:shd w:val="clear" w:color="auto" w:fill="E1DFDD"/>
    </w:rPr>
  </w:style>
  <w:style w:type="numbering" w:customStyle="1" w:styleId="NoList1">
    <w:name w:val="No List1"/>
    <w:next w:val="Bezzoznamu"/>
    <w:uiPriority w:val="99"/>
    <w:semiHidden/>
    <w:unhideWhenUsed/>
    <w:rsid w:val="00527FD2"/>
  </w:style>
  <w:style w:type="paragraph" w:customStyle="1" w:styleId="ENFootnoteReference">
    <w:name w:val="EN Footnote Reference"/>
    <w:basedOn w:val="Normlny"/>
    <w:link w:val="Odkaznapoznmkupodiarou"/>
    <w:uiPriority w:val="99"/>
    <w:rsid w:val="00527FD2"/>
    <w:pPr>
      <w:widowControl/>
      <w:autoSpaceDE/>
      <w:autoSpaceDN/>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customStyle="1" w:styleId="ManualHeading2">
    <w:name w:val="Manual Heading 2"/>
    <w:basedOn w:val="Normlny"/>
    <w:next w:val="Normlny"/>
    <w:rsid w:val="00527FD2"/>
    <w:pPr>
      <w:keepNext/>
      <w:widowControl/>
      <w:tabs>
        <w:tab w:val="left" w:pos="850"/>
      </w:tabs>
      <w:autoSpaceDE/>
      <w:autoSpaceDN/>
      <w:spacing w:before="120" w:after="120"/>
      <w:ind w:left="850" w:hanging="850"/>
      <w:jc w:val="both"/>
      <w:outlineLvl w:val="1"/>
    </w:pPr>
    <w:rPr>
      <w:rFonts w:eastAsia="Aptos"/>
      <w:b/>
      <w:sz w:val="24"/>
    </w:rPr>
  </w:style>
  <w:style w:type="paragraph" w:customStyle="1" w:styleId="Point1">
    <w:name w:val="Point 1"/>
    <w:basedOn w:val="Normlny"/>
    <w:rsid w:val="00527FD2"/>
    <w:pPr>
      <w:widowControl/>
      <w:autoSpaceDE/>
      <w:autoSpaceDN/>
      <w:spacing w:before="120" w:after="120"/>
      <w:ind w:left="1417" w:hanging="567"/>
      <w:jc w:val="both"/>
    </w:pPr>
    <w:rPr>
      <w:rFonts w:eastAsia="Aptos"/>
      <w:sz w:val="24"/>
    </w:rPr>
  </w:style>
  <w:style w:type="paragraph" w:customStyle="1" w:styleId="Text1">
    <w:name w:val="Text 1"/>
    <w:basedOn w:val="Normlny"/>
    <w:rsid w:val="00527FD2"/>
    <w:pPr>
      <w:widowControl/>
      <w:autoSpaceDE/>
      <w:autoSpaceDN/>
      <w:spacing w:before="120" w:after="120"/>
      <w:ind w:left="850"/>
      <w:jc w:val="both"/>
    </w:pPr>
    <w:rPr>
      <w:rFonts w:eastAsia="Aptos"/>
      <w:sz w:val="24"/>
    </w:rPr>
  </w:style>
  <w:style w:type="character" w:customStyle="1" w:styleId="normaltextrun">
    <w:name w:val="normaltextrun"/>
    <w:basedOn w:val="Predvolenpsmoodseku"/>
    <w:rsid w:val="001E3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7181">
      <w:bodyDiv w:val="1"/>
      <w:marLeft w:val="0"/>
      <w:marRight w:val="0"/>
      <w:marTop w:val="0"/>
      <w:marBottom w:val="0"/>
      <w:divBdr>
        <w:top w:val="none" w:sz="0" w:space="0" w:color="auto"/>
        <w:left w:val="none" w:sz="0" w:space="0" w:color="auto"/>
        <w:bottom w:val="none" w:sz="0" w:space="0" w:color="auto"/>
        <w:right w:val="none" w:sz="0" w:space="0" w:color="auto"/>
      </w:divBdr>
    </w:div>
    <w:div w:id="149102906">
      <w:bodyDiv w:val="1"/>
      <w:marLeft w:val="0"/>
      <w:marRight w:val="0"/>
      <w:marTop w:val="0"/>
      <w:marBottom w:val="0"/>
      <w:divBdr>
        <w:top w:val="none" w:sz="0" w:space="0" w:color="auto"/>
        <w:left w:val="none" w:sz="0" w:space="0" w:color="auto"/>
        <w:bottom w:val="none" w:sz="0" w:space="0" w:color="auto"/>
        <w:right w:val="none" w:sz="0" w:space="0" w:color="auto"/>
      </w:divBdr>
    </w:div>
    <w:div w:id="380128598">
      <w:bodyDiv w:val="1"/>
      <w:marLeft w:val="0"/>
      <w:marRight w:val="0"/>
      <w:marTop w:val="0"/>
      <w:marBottom w:val="0"/>
      <w:divBdr>
        <w:top w:val="none" w:sz="0" w:space="0" w:color="auto"/>
        <w:left w:val="none" w:sz="0" w:space="0" w:color="auto"/>
        <w:bottom w:val="none" w:sz="0" w:space="0" w:color="auto"/>
        <w:right w:val="none" w:sz="0" w:space="0" w:color="auto"/>
      </w:divBdr>
    </w:div>
    <w:div w:id="473841177">
      <w:bodyDiv w:val="1"/>
      <w:marLeft w:val="0"/>
      <w:marRight w:val="0"/>
      <w:marTop w:val="0"/>
      <w:marBottom w:val="0"/>
      <w:divBdr>
        <w:top w:val="none" w:sz="0" w:space="0" w:color="auto"/>
        <w:left w:val="none" w:sz="0" w:space="0" w:color="auto"/>
        <w:bottom w:val="none" w:sz="0" w:space="0" w:color="auto"/>
        <w:right w:val="none" w:sz="0" w:space="0" w:color="auto"/>
      </w:divBdr>
    </w:div>
    <w:div w:id="570114739">
      <w:bodyDiv w:val="1"/>
      <w:marLeft w:val="0"/>
      <w:marRight w:val="0"/>
      <w:marTop w:val="0"/>
      <w:marBottom w:val="0"/>
      <w:divBdr>
        <w:top w:val="none" w:sz="0" w:space="0" w:color="auto"/>
        <w:left w:val="none" w:sz="0" w:space="0" w:color="auto"/>
        <w:bottom w:val="none" w:sz="0" w:space="0" w:color="auto"/>
        <w:right w:val="none" w:sz="0" w:space="0" w:color="auto"/>
      </w:divBdr>
    </w:div>
    <w:div w:id="619459611">
      <w:bodyDiv w:val="1"/>
      <w:marLeft w:val="0"/>
      <w:marRight w:val="0"/>
      <w:marTop w:val="0"/>
      <w:marBottom w:val="0"/>
      <w:divBdr>
        <w:top w:val="none" w:sz="0" w:space="0" w:color="auto"/>
        <w:left w:val="none" w:sz="0" w:space="0" w:color="auto"/>
        <w:bottom w:val="none" w:sz="0" w:space="0" w:color="auto"/>
        <w:right w:val="none" w:sz="0" w:space="0" w:color="auto"/>
      </w:divBdr>
    </w:div>
    <w:div w:id="696925643">
      <w:bodyDiv w:val="1"/>
      <w:marLeft w:val="0"/>
      <w:marRight w:val="0"/>
      <w:marTop w:val="0"/>
      <w:marBottom w:val="0"/>
      <w:divBdr>
        <w:top w:val="none" w:sz="0" w:space="0" w:color="auto"/>
        <w:left w:val="none" w:sz="0" w:space="0" w:color="auto"/>
        <w:bottom w:val="none" w:sz="0" w:space="0" w:color="auto"/>
        <w:right w:val="none" w:sz="0" w:space="0" w:color="auto"/>
      </w:divBdr>
    </w:div>
    <w:div w:id="721290098">
      <w:bodyDiv w:val="1"/>
      <w:marLeft w:val="0"/>
      <w:marRight w:val="0"/>
      <w:marTop w:val="0"/>
      <w:marBottom w:val="0"/>
      <w:divBdr>
        <w:top w:val="none" w:sz="0" w:space="0" w:color="auto"/>
        <w:left w:val="none" w:sz="0" w:space="0" w:color="auto"/>
        <w:bottom w:val="none" w:sz="0" w:space="0" w:color="auto"/>
        <w:right w:val="none" w:sz="0" w:space="0" w:color="auto"/>
      </w:divBdr>
    </w:div>
    <w:div w:id="729426583">
      <w:bodyDiv w:val="1"/>
      <w:marLeft w:val="0"/>
      <w:marRight w:val="0"/>
      <w:marTop w:val="0"/>
      <w:marBottom w:val="0"/>
      <w:divBdr>
        <w:top w:val="none" w:sz="0" w:space="0" w:color="auto"/>
        <w:left w:val="none" w:sz="0" w:space="0" w:color="auto"/>
        <w:bottom w:val="none" w:sz="0" w:space="0" w:color="auto"/>
        <w:right w:val="none" w:sz="0" w:space="0" w:color="auto"/>
      </w:divBdr>
    </w:div>
    <w:div w:id="743138794">
      <w:bodyDiv w:val="1"/>
      <w:marLeft w:val="0"/>
      <w:marRight w:val="0"/>
      <w:marTop w:val="0"/>
      <w:marBottom w:val="0"/>
      <w:divBdr>
        <w:top w:val="none" w:sz="0" w:space="0" w:color="auto"/>
        <w:left w:val="none" w:sz="0" w:space="0" w:color="auto"/>
        <w:bottom w:val="none" w:sz="0" w:space="0" w:color="auto"/>
        <w:right w:val="none" w:sz="0" w:space="0" w:color="auto"/>
      </w:divBdr>
    </w:div>
    <w:div w:id="896891236">
      <w:bodyDiv w:val="1"/>
      <w:marLeft w:val="0"/>
      <w:marRight w:val="0"/>
      <w:marTop w:val="0"/>
      <w:marBottom w:val="0"/>
      <w:divBdr>
        <w:top w:val="none" w:sz="0" w:space="0" w:color="auto"/>
        <w:left w:val="none" w:sz="0" w:space="0" w:color="auto"/>
        <w:bottom w:val="none" w:sz="0" w:space="0" w:color="auto"/>
        <w:right w:val="none" w:sz="0" w:space="0" w:color="auto"/>
      </w:divBdr>
    </w:div>
    <w:div w:id="926154795">
      <w:bodyDiv w:val="1"/>
      <w:marLeft w:val="0"/>
      <w:marRight w:val="0"/>
      <w:marTop w:val="0"/>
      <w:marBottom w:val="0"/>
      <w:divBdr>
        <w:top w:val="none" w:sz="0" w:space="0" w:color="auto"/>
        <w:left w:val="none" w:sz="0" w:space="0" w:color="auto"/>
        <w:bottom w:val="none" w:sz="0" w:space="0" w:color="auto"/>
        <w:right w:val="none" w:sz="0" w:space="0" w:color="auto"/>
      </w:divBdr>
    </w:div>
    <w:div w:id="1020855589">
      <w:bodyDiv w:val="1"/>
      <w:marLeft w:val="0"/>
      <w:marRight w:val="0"/>
      <w:marTop w:val="0"/>
      <w:marBottom w:val="0"/>
      <w:divBdr>
        <w:top w:val="none" w:sz="0" w:space="0" w:color="auto"/>
        <w:left w:val="none" w:sz="0" w:space="0" w:color="auto"/>
        <w:bottom w:val="none" w:sz="0" w:space="0" w:color="auto"/>
        <w:right w:val="none" w:sz="0" w:space="0" w:color="auto"/>
      </w:divBdr>
    </w:div>
    <w:div w:id="1156873863">
      <w:bodyDiv w:val="1"/>
      <w:marLeft w:val="0"/>
      <w:marRight w:val="0"/>
      <w:marTop w:val="0"/>
      <w:marBottom w:val="0"/>
      <w:divBdr>
        <w:top w:val="none" w:sz="0" w:space="0" w:color="auto"/>
        <w:left w:val="none" w:sz="0" w:space="0" w:color="auto"/>
        <w:bottom w:val="none" w:sz="0" w:space="0" w:color="auto"/>
        <w:right w:val="none" w:sz="0" w:space="0" w:color="auto"/>
      </w:divBdr>
    </w:div>
    <w:div w:id="1205099427">
      <w:bodyDiv w:val="1"/>
      <w:marLeft w:val="0"/>
      <w:marRight w:val="0"/>
      <w:marTop w:val="0"/>
      <w:marBottom w:val="0"/>
      <w:divBdr>
        <w:top w:val="none" w:sz="0" w:space="0" w:color="auto"/>
        <w:left w:val="none" w:sz="0" w:space="0" w:color="auto"/>
        <w:bottom w:val="none" w:sz="0" w:space="0" w:color="auto"/>
        <w:right w:val="none" w:sz="0" w:space="0" w:color="auto"/>
      </w:divBdr>
    </w:div>
    <w:div w:id="1313212051">
      <w:bodyDiv w:val="1"/>
      <w:marLeft w:val="0"/>
      <w:marRight w:val="0"/>
      <w:marTop w:val="0"/>
      <w:marBottom w:val="0"/>
      <w:divBdr>
        <w:top w:val="none" w:sz="0" w:space="0" w:color="auto"/>
        <w:left w:val="none" w:sz="0" w:space="0" w:color="auto"/>
        <w:bottom w:val="none" w:sz="0" w:space="0" w:color="auto"/>
        <w:right w:val="none" w:sz="0" w:space="0" w:color="auto"/>
      </w:divBdr>
    </w:div>
    <w:div w:id="1372460679">
      <w:bodyDiv w:val="1"/>
      <w:marLeft w:val="0"/>
      <w:marRight w:val="0"/>
      <w:marTop w:val="0"/>
      <w:marBottom w:val="0"/>
      <w:divBdr>
        <w:top w:val="none" w:sz="0" w:space="0" w:color="auto"/>
        <w:left w:val="none" w:sz="0" w:space="0" w:color="auto"/>
        <w:bottom w:val="none" w:sz="0" w:space="0" w:color="auto"/>
        <w:right w:val="none" w:sz="0" w:space="0" w:color="auto"/>
      </w:divBdr>
    </w:div>
    <w:div w:id="1585140638">
      <w:bodyDiv w:val="1"/>
      <w:marLeft w:val="0"/>
      <w:marRight w:val="0"/>
      <w:marTop w:val="0"/>
      <w:marBottom w:val="0"/>
      <w:divBdr>
        <w:top w:val="none" w:sz="0" w:space="0" w:color="auto"/>
        <w:left w:val="none" w:sz="0" w:space="0" w:color="auto"/>
        <w:bottom w:val="none" w:sz="0" w:space="0" w:color="auto"/>
        <w:right w:val="none" w:sz="0" w:space="0" w:color="auto"/>
      </w:divBdr>
    </w:div>
    <w:div w:id="1604417696">
      <w:bodyDiv w:val="1"/>
      <w:marLeft w:val="0"/>
      <w:marRight w:val="0"/>
      <w:marTop w:val="0"/>
      <w:marBottom w:val="0"/>
      <w:divBdr>
        <w:top w:val="none" w:sz="0" w:space="0" w:color="auto"/>
        <w:left w:val="none" w:sz="0" w:space="0" w:color="auto"/>
        <w:bottom w:val="none" w:sz="0" w:space="0" w:color="auto"/>
        <w:right w:val="none" w:sz="0" w:space="0" w:color="auto"/>
      </w:divBdr>
    </w:div>
    <w:div w:id="1767844278">
      <w:bodyDiv w:val="1"/>
      <w:marLeft w:val="0"/>
      <w:marRight w:val="0"/>
      <w:marTop w:val="0"/>
      <w:marBottom w:val="0"/>
      <w:divBdr>
        <w:top w:val="none" w:sz="0" w:space="0" w:color="auto"/>
        <w:left w:val="none" w:sz="0" w:space="0" w:color="auto"/>
        <w:bottom w:val="none" w:sz="0" w:space="0" w:color="auto"/>
        <w:right w:val="none" w:sz="0" w:space="0" w:color="auto"/>
      </w:divBdr>
    </w:div>
    <w:div w:id="1835147978">
      <w:bodyDiv w:val="1"/>
      <w:marLeft w:val="0"/>
      <w:marRight w:val="0"/>
      <w:marTop w:val="0"/>
      <w:marBottom w:val="0"/>
      <w:divBdr>
        <w:top w:val="none" w:sz="0" w:space="0" w:color="auto"/>
        <w:left w:val="none" w:sz="0" w:space="0" w:color="auto"/>
        <w:bottom w:val="none" w:sz="0" w:space="0" w:color="auto"/>
        <w:right w:val="none" w:sz="0" w:space="0" w:color="auto"/>
      </w:divBdr>
    </w:div>
    <w:div w:id="1839342371">
      <w:bodyDiv w:val="1"/>
      <w:marLeft w:val="0"/>
      <w:marRight w:val="0"/>
      <w:marTop w:val="0"/>
      <w:marBottom w:val="0"/>
      <w:divBdr>
        <w:top w:val="none" w:sz="0" w:space="0" w:color="auto"/>
        <w:left w:val="none" w:sz="0" w:space="0" w:color="auto"/>
        <w:bottom w:val="none" w:sz="0" w:space="0" w:color="auto"/>
        <w:right w:val="none" w:sz="0" w:space="0" w:color="auto"/>
      </w:divBdr>
    </w:div>
    <w:div w:id="2099053966">
      <w:bodyDiv w:val="1"/>
      <w:marLeft w:val="0"/>
      <w:marRight w:val="0"/>
      <w:marTop w:val="0"/>
      <w:marBottom w:val="0"/>
      <w:divBdr>
        <w:top w:val="none" w:sz="0" w:space="0" w:color="auto"/>
        <w:left w:val="none" w:sz="0" w:space="0" w:color="auto"/>
        <w:bottom w:val="none" w:sz="0" w:space="0" w:color="auto"/>
        <w:right w:val="none" w:sz="0" w:space="0" w:color="auto"/>
      </w:divBdr>
    </w:div>
    <w:div w:id="21087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owvoc.op.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state-aid/legislation/forms-notifications-and-reporting_en?prefLang=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competition-policy.ec.europa.eu/document/download/03900e20-2f60-41a7-a6d4-cf5d20a26d76_en?filename=CISAF_Funding_gap_section_5_and_7_GHG-emissions-reductions.xlsx" TargetMode="External"/><Relationship Id="rId1" Type="http://schemas.openxmlformats.org/officeDocument/2006/relationships/hyperlink" Target="http://data.europa.eu/eli/C/2025/3602/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ttachment_Id xmlns="aaad0b86-1dbf-48d2-99f8-fcc2ae493c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2FCCED0C3CA34289BDE3963578B741" ma:contentTypeVersion="3" ma:contentTypeDescription="Create a new document." ma:contentTypeScope="" ma:versionID="19b70dd4363b929f92b86c6b12360bf8">
  <xsd:schema xmlns:xsd="http://www.w3.org/2001/XMLSchema" xmlns:xs="http://www.w3.org/2001/XMLSchema" xmlns:p="http://schemas.microsoft.com/office/2006/metadata/properties" xmlns:ns2="38080443-59f1-4468-9185-e277ce99790f" xmlns:ns3="aaad0b86-1dbf-48d2-99f8-fcc2ae493cdc" targetNamespace="http://schemas.microsoft.com/office/2006/metadata/properties" ma:root="true" ma:fieldsID="11f76b9ee9a8aefbaab67010ff24d8b5" ns2:_="" ns3:_="">
    <xsd:import namespace="38080443-59f1-4468-9185-e277ce99790f"/>
    <xsd:import namespace="aaad0b86-1dbf-48d2-99f8-fcc2ae493cdc"/>
    <xsd:element name="properties">
      <xsd:complexType>
        <xsd:sequence>
          <xsd:element name="documentManagement">
            <xsd:complexType>
              <xsd:all>
                <xsd:element ref="ns2:SharedWithUsers" minOccurs="0"/>
                <xsd:element ref="ns2:SharedWithDetails" minOccurs="0"/>
                <xsd:element ref="ns3:Attachment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80443-59f1-4468-9185-e277ce9979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d0b86-1dbf-48d2-99f8-fcc2ae493cdc" elementFormDefault="qualified">
    <xsd:import namespace="http://schemas.microsoft.com/office/2006/documentManagement/types"/>
    <xsd:import namespace="http://schemas.microsoft.com/office/infopath/2007/PartnerControls"/>
    <xsd:element name="Attachment_Id" ma:index="10" nillable="true" ma:displayName="Attachment_Id" ma:internalName="Attachment_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187EA-5BE0-44FA-AE0E-FDCA6C4A8F24}">
  <ds:schemaRefs>
    <ds:schemaRef ds:uri="http://schemas.openxmlformats.org/officeDocument/2006/bibliography"/>
  </ds:schemaRefs>
</ds:datastoreItem>
</file>

<file path=customXml/itemProps2.xml><?xml version="1.0" encoding="utf-8"?>
<ds:datastoreItem xmlns:ds="http://schemas.openxmlformats.org/officeDocument/2006/customXml" ds:itemID="{5E56DAD0-1EC0-4E78-8821-612F93034559}">
  <ds:schemaRefs>
    <ds:schemaRef ds:uri="http://schemas.microsoft.com/office/2006/metadata/properties"/>
    <ds:schemaRef ds:uri="http://schemas.microsoft.com/office/infopath/2007/PartnerControls"/>
    <ds:schemaRef ds:uri="aaad0b86-1dbf-48d2-99f8-fcc2ae493cdc"/>
  </ds:schemaRefs>
</ds:datastoreItem>
</file>

<file path=customXml/itemProps3.xml><?xml version="1.0" encoding="utf-8"?>
<ds:datastoreItem xmlns:ds="http://schemas.openxmlformats.org/officeDocument/2006/customXml" ds:itemID="{42700065-27F0-4A7A-9F28-56EA5B7E893B}">
  <ds:schemaRefs>
    <ds:schemaRef ds:uri="http://schemas.microsoft.com/sharepoint/v3/contenttype/forms"/>
  </ds:schemaRefs>
</ds:datastoreItem>
</file>

<file path=customXml/itemProps4.xml><?xml version="1.0" encoding="utf-8"?>
<ds:datastoreItem xmlns:ds="http://schemas.openxmlformats.org/officeDocument/2006/customXml" ds:itemID="{F31BF0BD-489C-4677-85F5-A8C6E7C32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80443-59f1-4468-9185-e277ce99790f"/>
    <ds:schemaRef ds:uri="aaad0b86-1dbf-48d2-99f8-fcc2ae493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3292</Words>
  <Characters>18768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22016</CharactersWithSpaces>
  <SharedDoc>false</SharedDoc>
  <HLinks>
    <vt:vector size="12" baseType="variant">
      <vt:variant>
        <vt:i4>2031657</vt:i4>
      </vt:variant>
      <vt:variant>
        <vt:i4>0</vt:i4>
      </vt:variant>
      <vt:variant>
        <vt:i4>0</vt:i4>
      </vt:variant>
      <vt:variant>
        <vt:i4>5</vt:i4>
      </vt:variant>
      <vt:variant>
        <vt:lpwstr>https://competition-policy.ec.europa.eu/state-aid/legislation/forms-notifications-and-reporting_en</vt:lpwstr>
      </vt:variant>
      <vt:variant>
        <vt:lpwstr/>
      </vt:variant>
      <vt:variant>
        <vt:i4>720926</vt:i4>
      </vt:variant>
      <vt:variant>
        <vt:i4>0</vt:i4>
      </vt:variant>
      <vt:variant>
        <vt:i4>0</vt:i4>
      </vt:variant>
      <vt:variant>
        <vt:i4>5</vt:i4>
      </vt:variant>
      <vt:variant>
        <vt:lpwstr>http://data.europa.eu/eli/C/2025/3602/oj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Zuzana Mészárosová Mikušová</dc:creator>
  <cp:keywords/>
  <dc:description/>
  <cp:lastModifiedBy>Zuzana Mészárosová Mikušová</cp:lastModifiedBy>
  <cp:revision>2</cp:revision>
  <dcterms:created xsi:type="dcterms:W3CDTF">2026-03-06T06:43:00Z</dcterms:created>
  <dcterms:modified xsi:type="dcterms:W3CDTF">2026-03-06T06:43:00Z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2025-07-14T08:47:47Z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efff365c-fe13-4b26-a2c3-d3894405a64e</vt:lpwstr>
  </property>
  <property fmtid="{D5CDD505-2E9C-101B-9397-08002B2CF9AE}" pid="8" name="MSIP_Label_6bd9ddd1-4d20-43f6-abfa-fc3c07406f94_ContentBits">
    <vt:lpwstr>0</vt:lpwstr>
  </property>
  <property fmtid="{D5CDD505-2E9C-101B-9397-08002B2CF9AE}" pid="9" name="ContentTypeId">
    <vt:lpwstr>0x010100BF2FCCED0C3CA34289BDE3963578B741</vt:lpwstr>
  </property>
</Properties>
</file>