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43C5" w14:textId="240C6564" w:rsidR="00527FD2" w:rsidRPr="00E27FDE" w:rsidRDefault="00117E13" w:rsidP="00AE37DB">
      <w:pPr>
        <w:pStyle w:val="Nadpis1"/>
        <w:spacing w:before="240"/>
        <w:jc w:val="center"/>
      </w:pPr>
      <w:r w:rsidRPr="00E27FDE">
        <w:t xml:space="preserve">VZOR NOTIFIKÁCIE PRE </w:t>
      </w:r>
      <w:r w:rsidRPr="00E27FDE">
        <w:rPr>
          <w:u w:val="single"/>
        </w:rPr>
        <w:t>ODDIEL 6</w:t>
      </w:r>
      <w:r w:rsidRPr="00E27FDE">
        <w:t xml:space="preserve"> RÁMCA PRE OPATRENIA ŠTÁTNEJ POMOCI NA PODPORU DOHODY</w:t>
      </w:r>
      <w:r w:rsidR="00E27FDE">
        <w:t xml:space="preserve"> O </w:t>
      </w:r>
      <w:r w:rsidRPr="00E27FDE">
        <w:t>ČISTOM PRIEMYSLE</w:t>
      </w:r>
    </w:p>
    <w:p w14:paraId="7A23E19D" w14:textId="09143188" w:rsidR="006346FC" w:rsidRPr="00E27FDE" w:rsidRDefault="006346FC" w:rsidP="006346FC">
      <w:pPr>
        <w:spacing w:before="240" w:after="240"/>
        <w:jc w:val="center"/>
        <w:rPr>
          <w:i/>
          <w:iCs/>
        </w:rPr>
      </w:pPr>
      <w:r w:rsidRPr="00E27FDE">
        <w:rPr>
          <w:i/>
        </w:rPr>
        <w:t>(tento formulár by sa mal pripojiť ako príloha</w:t>
      </w:r>
      <w:r w:rsidR="00E27FDE">
        <w:rPr>
          <w:i/>
        </w:rPr>
        <w:t xml:space="preserve"> k </w:t>
      </w:r>
      <w:r w:rsidRPr="00E27FDE">
        <w:rPr>
          <w:i/>
        </w:rPr>
        <w:t>štandardnému notifikačnému formuláru</w:t>
      </w:r>
      <w:r w:rsidR="00E27FDE">
        <w:rPr>
          <w:i/>
        </w:rPr>
        <w:t xml:space="preserve"> v </w:t>
      </w:r>
      <w:r w:rsidRPr="00E27FDE">
        <w:rPr>
          <w:i/>
        </w:rPr>
        <w:t>SANI2)</w:t>
      </w:r>
    </w:p>
    <w:p w14:paraId="606AE080" w14:textId="662C2EF5" w:rsidR="00E27FDE" w:rsidRDefault="00CB733B" w:rsidP="006346FC">
      <w:pPr>
        <w:spacing w:before="240" w:after="240"/>
        <w:jc w:val="both"/>
        <w:rPr>
          <w:sz w:val="24"/>
        </w:rPr>
      </w:pPr>
      <w:r w:rsidRPr="00E27FDE">
        <w:rPr>
          <w:sz w:val="24"/>
        </w:rPr>
        <w:t>Komisia 25</w:t>
      </w:r>
      <w:r w:rsidR="00E27FDE">
        <w:rPr>
          <w:sz w:val="24"/>
        </w:rPr>
        <w:t>. júna</w:t>
      </w:r>
      <w:r w:rsidRPr="00E27FDE">
        <w:rPr>
          <w:sz w:val="24"/>
        </w:rPr>
        <w:t xml:space="preserve"> 2025 prijala oznámenie</w:t>
      </w:r>
      <w:r w:rsidR="00E27FDE">
        <w:rPr>
          <w:sz w:val="24"/>
        </w:rPr>
        <w:t xml:space="preserve"> o </w:t>
      </w:r>
      <w:r w:rsidRPr="00E27FDE">
        <w:rPr>
          <w:sz w:val="24"/>
        </w:rPr>
        <w:t>rámci pre opatrenia štátnej pomoci na podporu Dohody</w:t>
      </w:r>
      <w:r w:rsidR="00E27FDE">
        <w:rPr>
          <w:sz w:val="24"/>
        </w:rPr>
        <w:t xml:space="preserve"> o </w:t>
      </w:r>
      <w:r w:rsidRPr="00E27FDE">
        <w:rPr>
          <w:sz w:val="24"/>
        </w:rPr>
        <w:t>čistom priemysle (rámec štátnej pomoci pre Dohodu</w:t>
      </w:r>
      <w:r w:rsidR="00E27FDE">
        <w:rPr>
          <w:sz w:val="24"/>
        </w:rPr>
        <w:t xml:space="preserve"> o </w:t>
      </w:r>
      <w:r w:rsidRPr="00E27FDE">
        <w:rPr>
          <w:sz w:val="24"/>
        </w:rPr>
        <w:t>čistom priemysle, ďalej len „CISAF“)</w:t>
      </w:r>
      <w:r w:rsidRPr="00E27FDE">
        <w:rPr>
          <w:rStyle w:val="Odkaznapoznmkupodiarou"/>
          <w:sz w:val="24"/>
        </w:rPr>
        <w:footnoteReference w:id="2"/>
      </w:r>
      <w:r w:rsidR="00E27FDE">
        <w:rPr>
          <w:sz w:val="24"/>
        </w:rPr>
        <w:t>.</w:t>
      </w:r>
    </w:p>
    <w:p w14:paraId="66BD13F1" w14:textId="4A52AAAF" w:rsidR="00BC149C" w:rsidRPr="00E27FDE" w:rsidRDefault="00BD6DFF" w:rsidP="006346FC">
      <w:pPr>
        <w:spacing w:before="240" w:after="240"/>
        <w:jc w:val="both"/>
        <w:rPr>
          <w:sz w:val="24"/>
        </w:rPr>
      </w:pPr>
      <w:r w:rsidRPr="00E27FDE">
        <w:rPr>
          <w:sz w:val="24"/>
        </w:rPr>
        <w:t xml:space="preserve">Komisia vyzýva členské štáty, aby okrem všeobecného formulára poskytnutého prostredníctvom SANI (ktorý je dostupný aj </w:t>
      </w:r>
      <w:hyperlink r:id="rId11" w:history="1">
        <w:r w:rsidRPr="00E27FDE">
          <w:rPr>
            <w:rStyle w:val="Hypertextovprepojenie"/>
            <w:sz w:val="24"/>
          </w:rPr>
          <w:t>tu</w:t>
        </w:r>
      </w:hyperlink>
      <w:r w:rsidRPr="00E27FDE">
        <w:rPr>
          <w:sz w:val="24"/>
        </w:rPr>
        <w:t>) vo svojej notifikácii poskytli:</w:t>
      </w:r>
    </w:p>
    <w:p w14:paraId="0A74C0B7" w14:textId="36E745BA" w:rsidR="00BC149C" w:rsidRPr="00E27FDE" w:rsidRDefault="00BC149C" w:rsidP="00A16794">
      <w:pPr>
        <w:pStyle w:val="Odsekzoznamu"/>
        <w:numPr>
          <w:ilvl w:val="0"/>
          <w:numId w:val="7"/>
        </w:numPr>
        <w:spacing w:before="240" w:after="240"/>
        <w:contextualSpacing w:val="0"/>
        <w:jc w:val="both"/>
        <w:rPr>
          <w:sz w:val="24"/>
        </w:rPr>
      </w:pPr>
      <w:r w:rsidRPr="00E27FDE">
        <w:rPr>
          <w:sz w:val="24"/>
        </w:rPr>
        <w:t>informácie</w:t>
      </w:r>
      <w:r w:rsidR="00E27FDE">
        <w:rPr>
          <w:sz w:val="24"/>
        </w:rPr>
        <w:t xml:space="preserve"> o </w:t>
      </w:r>
      <w:r w:rsidRPr="00E27FDE">
        <w:rPr>
          <w:sz w:val="24"/>
        </w:rPr>
        <w:t xml:space="preserve">spoločných ustanoveniach CISAF podľa </w:t>
      </w:r>
      <w:r w:rsidRPr="00E27FDE">
        <w:rPr>
          <w:b/>
          <w:sz w:val="24"/>
        </w:rPr>
        <w:t>oddielu I</w:t>
      </w:r>
      <w:r w:rsidRPr="00E27FDE">
        <w:rPr>
          <w:sz w:val="24"/>
        </w:rPr>
        <w:t>,</w:t>
      </w:r>
    </w:p>
    <w:p w14:paraId="348A7CE2" w14:textId="798E119D" w:rsidR="00C63AAC" w:rsidRPr="00E27FDE" w:rsidRDefault="00BC149C" w:rsidP="00A16794">
      <w:pPr>
        <w:pStyle w:val="Odsekzoznamu"/>
        <w:numPr>
          <w:ilvl w:val="0"/>
          <w:numId w:val="7"/>
        </w:numPr>
        <w:spacing w:before="240" w:after="240"/>
        <w:contextualSpacing w:val="0"/>
        <w:jc w:val="both"/>
        <w:rPr>
          <w:sz w:val="24"/>
        </w:rPr>
      </w:pPr>
      <w:r w:rsidRPr="00E27FDE">
        <w:rPr>
          <w:sz w:val="24"/>
        </w:rPr>
        <w:t>dodatočné informácie podľa príslušných bodov</w:t>
      </w:r>
      <w:r w:rsidR="00E27FDE">
        <w:rPr>
          <w:sz w:val="24"/>
        </w:rPr>
        <w:t xml:space="preserve"> v </w:t>
      </w:r>
      <w:r w:rsidRPr="00E27FDE">
        <w:rPr>
          <w:b/>
          <w:sz w:val="24"/>
        </w:rPr>
        <w:t>oddiele II</w:t>
      </w:r>
      <w:r w:rsidRPr="00E27FDE">
        <w:rPr>
          <w:sz w:val="24"/>
        </w:rPr>
        <w:t>:</w:t>
      </w:r>
    </w:p>
    <w:p w14:paraId="30E90A74" w14:textId="6BE05779" w:rsidR="002807A4" w:rsidRPr="00E27FDE" w:rsidRDefault="002807A4" w:rsidP="00A16794">
      <w:pPr>
        <w:pStyle w:val="Odsekzoznamu"/>
        <w:numPr>
          <w:ilvl w:val="1"/>
          <w:numId w:val="7"/>
        </w:numPr>
        <w:spacing w:before="240" w:after="240"/>
        <w:contextualSpacing w:val="0"/>
        <w:jc w:val="both"/>
        <w:rPr>
          <w:sz w:val="24"/>
        </w:rPr>
      </w:pPr>
      <w:r w:rsidRPr="00E27FDE">
        <w:rPr>
          <w:sz w:val="24"/>
        </w:rPr>
        <w:t>bod 1:</w:t>
      </w:r>
      <w:r w:rsidR="00E27FDE">
        <w:rPr>
          <w:sz w:val="24"/>
        </w:rPr>
        <w:t xml:space="preserve"> v </w:t>
      </w:r>
      <w:r w:rsidRPr="00E27FDE">
        <w:rPr>
          <w:sz w:val="24"/>
        </w:rPr>
        <w:t xml:space="preserve">prípade pomoci podľa oddielu 6.1: </w:t>
      </w:r>
      <w:r w:rsidRPr="00E27FDE">
        <w:rPr>
          <w:i/>
          <w:sz w:val="24"/>
        </w:rPr>
        <w:t>Schémy investičnej pomoci na zabezpečenie dostatočnej výrobnej kapacity</w:t>
      </w:r>
      <w:r w:rsidR="00E27FDE">
        <w:rPr>
          <w:i/>
          <w:sz w:val="24"/>
        </w:rPr>
        <w:t xml:space="preserve"> v </w:t>
      </w:r>
      <w:r w:rsidRPr="00E27FDE">
        <w:rPr>
          <w:i/>
          <w:sz w:val="24"/>
        </w:rPr>
        <w:t>oblasti čistých technológií,</w:t>
      </w:r>
    </w:p>
    <w:p w14:paraId="761096EA" w14:textId="4DA0242A" w:rsidR="00E27FDE" w:rsidRDefault="002807A4" w:rsidP="00A16794">
      <w:pPr>
        <w:pStyle w:val="Odsekzoznamu"/>
        <w:numPr>
          <w:ilvl w:val="1"/>
          <w:numId w:val="7"/>
        </w:numPr>
        <w:spacing w:before="240" w:after="240"/>
        <w:contextualSpacing w:val="0"/>
        <w:jc w:val="both"/>
        <w:rPr>
          <w:i/>
          <w:sz w:val="24"/>
        </w:rPr>
      </w:pPr>
      <w:r w:rsidRPr="00E27FDE">
        <w:rPr>
          <w:sz w:val="24"/>
        </w:rPr>
        <w:t>bod 2:</w:t>
      </w:r>
      <w:r w:rsidR="00E27FDE">
        <w:rPr>
          <w:sz w:val="24"/>
        </w:rPr>
        <w:t xml:space="preserve"> v </w:t>
      </w:r>
      <w:r w:rsidRPr="00E27FDE">
        <w:rPr>
          <w:sz w:val="24"/>
        </w:rPr>
        <w:t xml:space="preserve">prípade pomoci podľa oddielu 6.3: </w:t>
      </w:r>
      <w:r w:rsidRPr="00E27FDE">
        <w:rPr>
          <w:i/>
          <w:sz w:val="24"/>
        </w:rPr>
        <w:t>Pomoc na podporu dopytu po zariadeniach čistých technológií vo forme zrýchleného odpisovania</w:t>
      </w:r>
      <w:r w:rsidR="00E27FDE">
        <w:rPr>
          <w:i/>
          <w:sz w:val="24"/>
        </w:rPr>
        <w:t>.</w:t>
      </w:r>
    </w:p>
    <w:p w14:paraId="0F74AA89" w14:textId="540F4C04" w:rsidR="00026DF7" w:rsidRPr="00E27FDE" w:rsidRDefault="00026DF7" w:rsidP="00A16794">
      <w:pPr>
        <w:spacing w:before="240" w:after="240"/>
        <w:jc w:val="both"/>
        <w:rPr>
          <w:i/>
          <w:iCs/>
          <w:sz w:val="24"/>
        </w:rPr>
      </w:pPr>
      <w:r w:rsidRPr="00E27FDE">
        <w:rPr>
          <w:i/>
          <w:sz w:val="24"/>
        </w:rPr>
        <w:t>V prípade pomoci ad hoc, ktorá sa má notifikovať podľa oddielu 6.2 CISAF: obráťte sa na zodpovedné útvary</w:t>
      </w:r>
      <w:r w:rsidR="00E27FDE">
        <w:rPr>
          <w:i/>
          <w:sz w:val="24"/>
        </w:rPr>
        <w:t xml:space="preserve"> v </w:t>
      </w:r>
      <w:r w:rsidRPr="00E27FDE">
        <w:rPr>
          <w:i/>
          <w:sz w:val="24"/>
        </w:rPr>
        <w:t>rámci GR pre hospodársku súťaž.</w:t>
      </w:r>
    </w:p>
    <w:p w14:paraId="022E02D7" w14:textId="6AC11655" w:rsidR="00BC149C" w:rsidRPr="00E27FDE" w:rsidRDefault="00BC149C" w:rsidP="00A16794">
      <w:pPr>
        <w:widowControl/>
        <w:autoSpaceDE/>
        <w:autoSpaceDN/>
        <w:spacing w:before="240" w:after="240" w:line="278" w:lineRule="auto"/>
        <w:rPr>
          <w:b/>
          <w:bCs/>
          <w:sz w:val="24"/>
          <w:szCs w:val="24"/>
        </w:rPr>
      </w:pPr>
      <w:r w:rsidRPr="00E27FDE">
        <w:br w:type="page"/>
      </w:r>
    </w:p>
    <w:p w14:paraId="0C82BADC" w14:textId="7C729096" w:rsidR="00BC149C" w:rsidRPr="00E27FDE" w:rsidRDefault="00BC149C" w:rsidP="006346FC">
      <w:pPr>
        <w:pStyle w:val="Nadpis1"/>
        <w:jc w:val="both"/>
      </w:pPr>
      <w:r w:rsidRPr="00E27FDE">
        <w:lastRenderedPageBreak/>
        <w:t>ODDIEL I: VŠEOBECNÉ INFORMÁCIE</w:t>
      </w:r>
    </w:p>
    <w:p w14:paraId="0398C1C1" w14:textId="1E1E16B8" w:rsidR="00E27FDE" w:rsidRDefault="00095403" w:rsidP="00095403">
      <w:pPr>
        <w:pStyle w:val="Odsekzoznamu"/>
        <w:numPr>
          <w:ilvl w:val="0"/>
          <w:numId w:val="5"/>
        </w:numPr>
        <w:tabs>
          <w:tab w:val="left" w:pos="1576"/>
        </w:tabs>
        <w:spacing w:before="240" w:after="240"/>
        <w:ind w:left="360"/>
        <w:contextualSpacing w:val="0"/>
        <w:jc w:val="both"/>
        <w:rPr>
          <w:sz w:val="24"/>
        </w:rPr>
      </w:pPr>
      <w:r w:rsidRPr="00E27FDE">
        <w:rPr>
          <w:sz w:val="24"/>
        </w:rPr>
        <w:t>Uveďte všetky dodatočné informácie</w:t>
      </w:r>
      <w:r w:rsidR="00E27FDE">
        <w:rPr>
          <w:sz w:val="24"/>
        </w:rPr>
        <w:t xml:space="preserve"> o </w:t>
      </w:r>
      <w:r w:rsidRPr="00E27FDE">
        <w:rPr>
          <w:sz w:val="24"/>
        </w:rPr>
        <w:t>stimulačnom účinku</w:t>
      </w:r>
      <w:r w:rsidR="00E27FDE">
        <w:rPr>
          <w:sz w:val="24"/>
        </w:rPr>
        <w:t xml:space="preserve"> v </w:t>
      </w:r>
      <w:r w:rsidRPr="00E27FDE">
        <w:rPr>
          <w:sz w:val="24"/>
        </w:rPr>
        <w:t>súlade</w:t>
      </w:r>
      <w:r w:rsidR="00E27FDE">
        <w:rPr>
          <w:sz w:val="24"/>
        </w:rPr>
        <w:t xml:space="preserve"> s </w:t>
      </w:r>
      <w:r w:rsidRPr="00E27FDE">
        <w:rPr>
          <w:sz w:val="24"/>
        </w:rPr>
        <w:t>bodmi 18</w:t>
      </w:r>
      <w:r w:rsidR="00E27FDE">
        <w:rPr>
          <w:sz w:val="24"/>
        </w:rPr>
        <w:t xml:space="preserve"> a </w:t>
      </w:r>
      <w:r w:rsidRPr="00E27FDE">
        <w:rPr>
          <w:sz w:val="24"/>
        </w:rPr>
        <w:t>19 CISAF</w:t>
      </w:r>
      <w:r w:rsidR="00E27FDE">
        <w:rPr>
          <w:sz w:val="24"/>
        </w:rPr>
        <w:t>:</w:t>
      </w:r>
    </w:p>
    <w:p w14:paraId="1D9791ED" w14:textId="5B3461CC" w:rsidR="00095403" w:rsidRPr="00E27FDE" w:rsidRDefault="00095403" w:rsidP="00095403">
      <w:pPr>
        <w:tabs>
          <w:tab w:val="left" w:pos="1576"/>
        </w:tabs>
        <w:spacing w:before="240" w:after="240"/>
        <w:ind w:left="360"/>
        <w:jc w:val="both"/>
        <w:rPr>
          <w:sz w:val="24"/>
          <w:szCs w:val="24"/>
        </w:rPr>
      </w:pPr>
      <w:r w:rsidRPr="00E27FDE">
        <w:rPr>
          <w:sz w:val="24"/>
        </w:rPr>
        <w:fldChar w:fldCharType="begin" w:fldLock="1">
          <w:ffData>
            <w:name w:val="Text1"/>
            <w:enabled/>
            <w:calcOnExit w:val="0"/>
            <w:textInput/>
          </w:ffData>
        </w:fldChar>
      </w:r>
      <w:bookmarkStart w:id="0" w:name="Text1"/>
      <w:r w:rsidRPr="00E27FDE">
        <w:rPr>
          <w:sz w:val="24"/>
        </w:rPr>
        <w:instrText xml:space="preserve"> FORMTEXT </w:instrText>
      </w:r>
      <w:r w:rsidRPr="00E27FDE">
        <w:rPr>
          <w:sz w:val="24"/>
        </w:rPr>
      </w:r>
      <w:r w:rsidRPr="00E27FDE">
        <w:rPr>
          <w:sz w:val="24"/>
        </w:rPr>
        <w:fldChar w:fldCharType="separate"/>
      </w:r>
      <w:r w:rsidRPr="00E27FDE">
        <w:rPr>
          <w:sz w:val="24"/>
        </w:rPr>
        <w:t xml:space="preserve">     </w:t>
      </w:r>
      <w:r w:rsidRPr="00E27FDE">
        <w:rPr>
          <w:sz w:val="24"/>
        </w:rPr>
        <w:fldChar w:fldCharType="end"/>
      </w:r>
      <w:bookmarkEnd w:id="0"/>
    </w:p>
    <w:p w14:paraId="3EC4847A" w14:textId="3AED1917" w:rsidR="00E27FDE" w:rsidRDefault="00095403" w:rsidP="00095403">
      <w:pPr>
        <w:pStyle w:val="Odsekzoznamu"/>
        <w:numPr>
          <w:ilvl w:val="0"/>
          <w:numId w:val="5"/>
        </w:numPr>
        <w:tabs>
          <w:tab w:val="left" w:pos="1576"/>
        </w:tabs>
        <w:spacing w:before="240" w:after="240"/>
        <w:ind w:left="360"/>
        <w:contextualSpacing w:val="0"/>
        <w:jc w:val="both"/>
        <w:rPr>
          <w:sz w:val="24"/>
        </w:rPr>
      </w:pPr>
      <w:r w:rsidRPr="00E27FDE">
        <w:rPr>
          <w:sz w:val="24"/>
        </w:rPr>
        <w:t>Vysvetlite, či zohľadňujete akékoľvek relevantné právne predpisy Únie, ktoré by mohli byť neoddeliteľne spojené</w:t>
      </w:r>
      <w:r w:rsidR="00E27FDE">
        <w:rPr>
          <w:sz w:val="24"/>
        </w:rPr>
        <w:t xml:space="preserve"> s </w:t>
      </w:r>
      <w:r w:rsidRPr="00E27FDE">
        <w:rPr>
          <w:sz w:val="24"/>
        </w:rPr>
        <w:t>navrhovaným opatrením pomoci,</w:t>
      </w:r>
      <w:r w:rsidR="00E27FDE">
        <w:rPr>
          <w:sz w:val="24"/>
        </w:rPr>
        <w:t xml:space="preserve"> a </w:t>
      </w:r>
      <w:r w:rsidRPr="00E27FDE">
        <w:rPr>
          <w:sz w:val="24"/>
        </w:rPr>
        <w:t>potvrďte, že</w:t>
      </w:r>
      <w:r w:rsidR="00E27FDE">
        <w:rPr>
          <w:sz w:val="24"/>
        </w:rPr>
        <w:t xml:space="preserve"> v </w:t>
      </w:r>
      <w:r w:rsidRPr="00E27FDE">
        <w:rPr>
          <w:sz w:val="24"/>
        </w:rPr>
        <w:t>súlade</w:t>
      </w:r>
      <w:r w:rsidR="00E27FDE">
        <w:rPr>
          <w:sz w:val="24"/>
        </w:rPr>
        <w:t xml:space="preserve"> s </w:t>
      </w:r>
      <w:r w:rsidRPr="00E27FDE">
        <w:rPr>
          <w:sz w:val="24"/>
        </w:rPr>
        <w:t>bodom 20 CISAF navrhované opatrenia samy osebe alebo</w:t>
      </w:r>
      <w:r w:rsidR="00E27FDE">
        <w:rPr>
          <w:sz w:val="24"/>
        </w:rPr>
        <w:t xml:space="preserve"> v </w:t>
      </w:r>
      <w:r w:rsidRPr="00E27FDE">
        <w:rPr>
          <w:sz w:val="24"/>
        </w:rPr>
        <w:t>dôsledku podmienok, ktoré sú</w:t>
      </w:r>
      <w:r w:rsidR="00E27FDE">
        <w:rPr>
          <w:sz w:val="24"/>
        </w:rPr>
        <w:t xml:space="preserve"> s </w:t>
      </w:r>
      <w:r w:rsidRPr="00E27FDE">
        <w:rPr>
          <w:sz w:val="24"/>
        </w:rPr>
        <w:t>nimi spojené, alebo</w:t>
      </w:r>
      <w:r w:rsidR="00E27FDE">
        <w:rPr>
          <w:sz w:val="24"/>
        </w:rPr>
        <w:t xml:space="preserve"> v </w:t>
      </w:r>
      <w:r w:rsidRPr="00E27FDE">
        <w:rPr>
          <w:sz w:val="24"/>
        </w:rPr>
        <w:t>dôsledku ich metód financovania nepredstavujú nevyhnutne porušenie práva Únie</w:t>
      </w:r>
      <w:r w:rsidR="00E27FDE">
        <w:rPr>
          <w:sz w:val="24"/>
        </w:rPr>
        <w:t>:</w:t>
      </w:r>
    </w:p>
    <w:p w14:paraId="776E0F96" w14:textId="164DB925" w:rsidR="00095403" w:rsidRPr="00E27FDE" w:rsidRDefault="00095403" w:rsidP="00095403">
      <w:pPr>
        <w:pStyle w:val="Odsekzoznamu"/>
        <w:tabs>
          <w:tab w:val="left" w:pos="1576"/>
        </w:tabs>
        <w:spacing w:before="240" w:after="240"/>
        <w:ind w:left="360"/>
        <w:contextualSpacing w:val="0"/>
        <w:jc w:val="both"/>
        <w:rPr>
          <w:rStyle w:val="Odkaznakomentr"/>
          <w:sz w:val="24"/>
          <w:szCs w:val="24"/>
        </w:rPr>
      </w:pPr>
      <w:r w:rsidRPr="00E27FDE">
        <w:rPr>
          <w:rStyle w:val="Odkaznakomentr"/>
          <w:sz w:val="24"/>
        </w:rPr>
        <w:fldChar w:fldCharType="begin" w:fldLock="1">
          <w:ffData>
            <w:name w:val="Text2"/>
            <w:enabled/>
            <w:calcOnExit w:val="0"/>
            <w:textInput/>
          </w:ffData>
        </w:fldChar>
      </w:r>
      <w:bookmarkStart w:id="1" w:name="Text2"/>
      <w:r w:rsidRPr="00E27FDE">
        <w:rPr>
          <w:rStyle w:val="Odkaznakomentr"/>
          <w:sz w:val="24"/>
        </w:rPr>
        <w:instrText xml:space="preserve"> FORMTEXT </w:instrText>
      </w:r>
      <w:r w:rsidRPr="00E27FDE">
        <w:rPr>
          <w:rStyle w:val="Odkaznakomentr"/>
          <w:sz w:val="24"/>
        </w:rPr>
      </w:r>
      <w:r w:rsidRPr="00E27FDE">
        <w:rPr>
          <w:rStyle w:val="Odkaznakomentr"/>
          <w:sz w:val="24"/>
        </w:rPr>
        <w:fldChar w:fldCharType="separate"/>
      </w:r>
      <w:r w:rsidRPr="00E27FDE">
        <w:t xml:space="preserve">     </w:t>
      </w:r>
      <w:r w:rsidRPr="00E27FDE">
        <w:rPr>
          <w:rStyle w:val="Odkaznakomentr"/>
          <w:sz w:val="24"/>
        </w:rPr>
        <w:fldChar w:fldCharType="end"/>
      </w:r>
      <w:bookmarkEnd w:id="1"/>
    </w:p>
    <w:p w14:paraId="5458DA5D" w14:textId="39656218" w:rsidR="00095403" w:rsidRPr="00E27FDE" w:rsidRDefault="00095403" w:rsidP="00095403">
      <w:pPr>
        <w:pStyle w:val="Odsekzoznamu"/>
        <w:numPr>
          <w:ilvl w:val="0"/>
          <w:numId w:val="5"/>
        </w:numPr>
        <w:tabs>
          <w:tab w:val="left" w:pos="1576"/>
        </w:tabs>
        <w:spacing w:before="240" w:after="240"/>
        <w:ind w:left="360"/>
        <w:contextualSpacing w:val="0"/>
        <w:jc w:val="both"/>
        <w:rPr>
          <w:sz w:val="24"/>
          <w:szCs w:val="24"/>
        </w:rPr>
      </w:pPr>
      <w:r w:rsidRPr="00E27FDE">
        <w:rPr>
          <w:sz w:val="24"/>
        </w:rPr>
        <w:t>Potvrďte, že</w:t>
      </w:r>
      <w:r w:rsidR="00E27FDE">
        <w:rPr>
          <w:sz w:val="24"/>
        </w:rPr>
        <w:t xml:space="preserve"> v </w:t>
      </w:r>
      <w:r w:rsidRPr="00E27FDE">
        <w:rPr>
          <w:sz w:val="24"/>
        </w:rPr>
        <w:t>súlade</w:t>
      </w:r>
      <w:r w:rsidR="00E27FDE">
        <w:rPr>
          <w:sz w:val="24"/>
        </w:rPr>
        <w:t xml:space="preserve"> s </w:t>
      </w:r>
      <w:r w:rsidRPr="00E27FDE">
        <w:rPr>
          <w:sz w:val="24"/>
        </w:rPr>
        <w:t>bodom 28 CISAF sa pomoc podľa opatrenia neposkytne podnikom</w:t>
      </w:r>
      <w:r w:rsidR="00E27FDE">
        <w:rPr>
          <w:sz w:val="24"/>
        </w:rPr>
        <w:t xml:space="preserve"> v </w:t>
      </w:r>
      <w:r w:rsidRPr="00E27FDE">
        <w:rPr>
          <w:sz w:val="24"/>
        </w:rPr>
        <w:t>ťažkostiach</w:t>
      </w:r>
      <w:r w:rsidRPr="00E27FDE">
        <w:rPr>
          <w:rStyle w:val="Odkaznapoznmkupodiarou"/>
          <w:sz w:val="24"/>
          <w:szCs w:val="24"/>
        </w:rPr>
        <w:footnoteReference w:id="3"/>
      </w:r>
      <w:r w:rsidRPr="00E27FDE">
        <w:rPr>
          <w:sz w:val="24"/>
        </w:rPr>
        <w:t>:</w:t>
      </w:r>
    </w:p>
    <w:p w14:paraId="0870285B" w14:textId="77777777" w:rsidR="00E27FDE" w:rsidRDefault="00000000" w:rsidP="00095403">
      <w:pPr>
        <w:pStyle w:val="Odsekzoznamu"/>
        <w:spacing w:before="240" w:after="240"/>
        <w:ind w:left="360"/>
        <w:contextualSpacing w:val="0"/>
        <w:jc w:val="both"/>
        <w:rPr>
          <w:sz w:val="24"/>
        </w:rPr>
      </w:pPr>
      <w:sdt>
        <w:sdtPr>
          <w:rPr>
            <w:sz w:val="24"/>
            <w:szCs w:val="24"/>
          </w:rPr>
          <w:id w:val="-1887862166"/>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w:t>
      </w:r>
      <w:r w:rsidR="00966363" w:rsidRPr="00E27FDE">
        <w:rPr>
          <w:sz w:val="24"/>
        </w:rPr>
        <w:t>áno</w:t>
      </w:r>
    </w:p>
    <w:p w14:paraId="65FDBFB6" w14:textId="66669507" w:rsidR="00095403" w:rsidRPr="00E27FDE" w:rsidRDefault="00000000" w:rsidP="00095403">
      <w:pPr>
        <w:pStyle w:val="Odsekzoznamu"/>
        <w:spacing w:before="240" w:after="240"/>
        <w:ind w:left="360"/>
        <w:contextualSpacing w:val="0"/>
        <w:jc w:val="both"/>
        <w:rPr>
          <w:sz w:val="24"/>
          <w:szCs w:val="24"/>
        </w:rPr>
      </w:pPr>
      <w:sdt>
        <w:sdtPr>
          <w:rPr>
            <w:sz w:val="24"/>
            <w:szCs w:val="24"/>
          </w:rPr>
          <w:id w:val="-503969350"/>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nie – vysvetlite: </w:t>
      </w:r>
      <w:r w:rsidR="00966363" w:rsidRPr="00E27FDE">
        <w:rPr>
          <w:sz w:val="24"/>
        </w:rPr>
        <w:fldChar w:fldCharType="begin" w:fldLock="1">
          <w:ffData>
            <w:name w:val="Text4"/>
            <w:enabled/>
            <w:calcOnExit w:val="0"/>
            <w:textInput/>
          </w:ffData>
        </w:fldChar>
      </w:r>
      <w:bookmarkStart w:id="2" w:name="Text4"/>
      <w:r w:rsidR="00966363" w:rsidRPr="00E27FDE">
        <w:rPr>
          <w:sz w:val="24"/>
        </w:rPr>
        <w:instrText xml:space="preserve"> FORMTEXT </w:instrText>
      </w:r>
      <w:r w:rsidR="00966363" w:rsidRPr="00E27FDE">
        <w:rPr>
          <w:sz w:val="24"/>
        </w:rPr>
      </w:r>
      <w:r w:rsidR="00966363" w:rsidRPr="00E27FDE">
        <w:rPr>
          <w:sz w:val="24"/>
        </w:rPr>
        <w:fldChar w:fldCharType="separate"/>
      </w:r>
      <w:r w:rsidR="00966363" w:rsidRPr="00E27FDE">
        <w:rPr>
          <w:sz w:val="24"/>
        </w:rPr>
        <w:t xml:space="preserve">     </w:t>
      </w:r>
      <w:r w:rsidR="00966363" w:rsidRPr="00E27FDE">
        <w:rPr>
          <w:sz w:val="24"/>
        </w:rPr>
        <w:fldChar w:fldCharType="end"/>
      </w:r>
      <w:bookmarkEnd w:id="2"/>
    </w:p>
    <w:p w14:paraId="177B7618" w14:textId="7B241794" w:rsidR="00E27FDE" w:rsidRDefault="00095403" w:rsidP="00095403">
      <w:pPr>
        <w:pStyle w:val="Odsekzoznamu"/>
        <w:numPr>
          <w:ilvl w:val="0"/>
          <w:numId w:val="5"/>
        </w:numPr>
        <w:spacing w:before="240" w:after="240"/>
        <w:ind w:left="360"/>
        <w:contextualSpacing w:val="0"/>
        <w:jc w:val="both"/>
        <w:rPr>
          <w:sz w:val="24"/>
        </w:rPr>
      </w:pPr>
      <w:r w:rsidRPr="00E27FDE">
        <w:rPr>
          <w:sz w:val="24"/>
        </w:rPr>
        <w:t>Ak sa pomoc poskytuje prostredníctvom úverových inštitúcií alebo iných finančných inštitúcií, opíšte, ako sa</w:t>
      </w:r>
      <w:r w:rsidR="00E27FDE">
        <w:rPr>
          <w:sz w:val="24"/>
        </w:rPr>
        <w:t xml:space="preserve"> v </w:t>
      </w:r>
      <w:r w:rsidRPr="00E27FDE">
        <w:rPr>
          <w:sz w:val="24"/>
        </w:rPr>
        <w:t>súlade</w:t>
      </w:r>
      <w:r w:rsidR="00E27FDE">
        <w:rPr>
          <w:sz w:val="24"/>
        </w:rPr>
        <w:t xml:space="preserve"> s </w:t>
      </w:r>
      <w:r w:rsidRPr="00E27FDE">
        <w:rPr>
          <w:sz w:val="24"/>
        </w:rPr>
        <w:t>bodom 34 CISAF zabezpečuje, aby finanční sprostredkovatelia</w:t>
      </w:r>
      <w:r w:rsidR="00E27FDE">
        <w:rPr>
          <w:sz w:val="24"/>
        </w:rPr>
        <w:t xml:space="preserve"> v </w:t>
      </w:r>
      <w:r w:rsidRPr="00E27FDE">
        <w:rPr>
          <w:sz w:val="24"/>
        </w:rPr>
        <w:t>najväčšom možnom rozsahu postúpili výhodu konečným príjemcom (napr. vo forme vyšších objemov financovania, rizikovejších portfólií, menších požiadaviek na kolaterál, nižších poplatkov za záruku alebo nižších úrokových sadzieb, než by to bolo bez takýchto verejných záruk)</w:t>
      </w:r>
      <w:r w:rsidR="00E27FDE">
        <w:rPr>
          <w:sz w:val="24"/>
        </w:rPr>
        <w:t>:</w:t>
      </w:r>
    </w:p>
    <w:p w14:paraId="59043E05" w14:textId="33607BD5" w:rsidR="00095403" w:rsidRPr="00E27FDE" w:rsidRDefault="00095403" w:rsidP="00095403">
      <w:pPr>
        <w:spacing w:before="240" w:after="240"/>
        <w:ind w:left="360"/>
        <w:jc w:val="both"/>
        <w:rPr>
          <w:sz w:val="24"/>
          <w:szCs w:val="24"/>
        </w:rPr>
      </w:pPr>
      <w:r w:rsidRPr="00E27FDE">
        <w:rPr>
          <w:sz w:val="24"/>
        </w:rPr>
        <w:fldChar w:fldCharType="begin" w:fldLock="1">
          <w:ffData>
            <w:name w:val="Text5"/>
            <w:enabled/>
            <w:calcOnExit w:val="0"/>
            <w:textInput/>
          </w:ffData>
        </w:fldChar>
      </w:r>
      <w:bookmarkStart w:id="3" w:name="Text5"/>
      <w:r w:rsidRPr="00E27FDE">
        <w:rPr>
          <w:sz w:val="24"/>
        </w:rPr>
        <w:instrText xml:space="preserve"> FORMTEXT </w:instrText>
      </w:r>
      <w:r w:rsidRPr="00E27FDE">
        <w:rPr>
          <w:sz w:val="24"/>
        </w:rPr>
      </w:r>
      <w:r w:rsidRPr="00E27FDE">
        <w:rPr>
          <w:sz w:val="24"/>
        </w:rPr>
        <w:fldChar w:fldCharType="separate"/>
      </w:r>
      <w:r w:rsidRPr="00E27FDE">
        <w:rPr>
          <w:sz w:val="24"/>
        </w:rPr>
        <w:t xml:space="preserve">     </w:t>
      </w:r>
      <w:r w:rsidRPr="00E27FDE">
        <w:rPr>
          <w:sz w:val="24"/>
        </w:rPr>
        <w:fldChar w:fldCharType="end"/>
      </w:r>
      <w:bookmarkEnd w:id="3"/>
    </w:p>
    <w:p w14:paraId="7D387C1B" w14:textId="725A4C3F" w:rsidR="00E27FDE" w:rsidRDefault="00095403" w:rsidP="00095403">
      <w:pPr>
        <w:pStyle w:val="Odsekzoznamu"/>
        <w:numPr>
          <w:ilvl w:val="0"/>
          <w:numId w:val="5"/>
        </w:numPr>
        <w:tabs>
          <w:tab w:val="left" w:pos="1576"/>
        </w:tabs>
        <w:spacing w:before="240" w:after="240"/>
        <w:ind w:left="360"/>
        <w:contextualSpacing w:val="0"/>
        <w:jc w:val="both"/>
        <w:rPr>
          <w:sz w:val="24"/>
        </w:rPr>
      </w:pPr>
      <w:r w:rsidRPr="00E27FDE">
        <w:rPr>
          <w:sz w:val="24"/>
        </w:rPr>
        <w:t>Potvrďte, že</w:t>
      </w:r>
      <w:r w:rsidR="00E27FDE">
        <w:rPr>
          <w:sz w:val="24"/>
        </w:rPr>
        <w:t xml:space="preserve"> v </w:t>
      </w:r>
      <w:r w:rsidRPr="00E27FDE">
        <w:rPr>
          <w:sz w:val="24"/>
        </w:rPr>
        <w:t>súlade</w:t>
      </w:r>
      <w:r w:rsidR="00E27FDE">
        <w:rPr>
          <w:sz w:val="24"/>
        </w:rPr>
        <w:t xml:space="preserve"> s </w:t>
      </w:r>
      <w:r w:rsidRPr="00E27FDE">
        <w:rPr>
          <w:sz w:val="24"/>
        </w:rPr>
        <w:t>bodom 36 CISAF pomoc nie je podmienená premiestnením výrobnej činnosti alebo inej činnosti príjemcu</w:t>
      </w:r>
      <w:r w:rsidR="00E27FDE">
        <w:rPr>
          <w:sz w:val="24"/>
        </w:rPr>
        <w:t xml:space="preserve"> z </w:t>
      </w:r>
      <w:r w:rsidRPr="00E27FDE">
        <w:rPr>
          <w:sz w:val="24"/>
        </w:rPr>
        <w:t>inej krajiny</w:t>
      </w:r>
      <w:r w:rsidR="00E27FDE">
        <w:rPr>
          <w:sz w:val="24"/>
        </w:rPr>
        <w:t xml:space="preserve"> v </w:t>
      </w:r>
      <w:r w:rsidRPr="00E27FDE">
        <w:rPr>
          <w:sz w:val="24"/>
        </w:rPr>
        <w:t>EHP na územie členského štátu poskytujúceho pomoc</w:t>
      </w:r>
      <w:r w:rsidR="00E27FDE">
        <w:rPr>
          <w:sz w:val="24"/>
        </w:rPr>
        <w:t>:</w:t>
      </w:r>
    </w:p>
    <w:p w14:paraId="7E57A4C6" w14:textId="77777777" w:rsidR="00E27FDE" w:rsidRDefault="00000000" w:rsidP="00095403">
      <w:pPr>
        <w:tabs>
          <w:tab w:val="left" w:pos="1576"/>
        </w:tabs>
        <w:spacing w:before="240" w:after="240"/>
        <w:ind w:left="360"/>
        <w:jc w:val="both"/>
        <w:rPr>
          <w:sz w:val="24"/>
        </w:rPr>
      </w:pPr>
      <w:sdt>
        <w:sdtPr>
          <w:rPr>
            <w:rFonts w:ascii="MS Gothic" w:eastAsia="MS Gothic" w:hAnsi="MS Gothic"/>
            <w:sz w:val="24"/>
            <w:szCs w:val="24"/>
          </w:rPr>
          <w:id w:val="-198320971"/>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w:t>
      </w:r>
      <w:r w:rsidR="00966363" w:rsidRPr="00E27FDE">
        <w:rPr>
          <w:sz w:val="24"/>
        </w:rPr>
        <w:t>áno</w:t>
      </w:r>
    </w:p>
    <w:p w14:paraId="66DE1500" w14:textId="48DDC191" w:rsidR="00095403" w:rsidRPr="00E27FDE" w:rsidRDefault="00000000" w:rsidP="00095403">
      <w:pPr>
        <w:spacing w:before="240" w:after="240"/>
        <w:ind w:left="360"/>
        <w:jc w:val="both"/>
        <w:rPr>
          <w:sz w:val="24"/>
          <w:szCs w:val="24"/>
        </w:rPr>
      </w:pPr>
      <w:sdt>
        <w:sdtPr>
          <w:rPr>
            <w:rFonts w:ascii="MS Gothic" w:eastAsia="MS Gothic" w:hAnsi="MS Gothic"/>
            <w:sz w:val="24"/>
            <w:szCs w:val="24"/>
          </w:rPr>
          <w:id w:val="2011869729"/>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nie – vysvetlite: </w:t>
      </w:r>
      <w:r w:rsidR="00966363" w:rsidRPr="00E27FDE">
        <w:rPr>
          <w:sz w:val="24"/>
        </w:rPr>
        <w:fldChar w:fldCharType="begin" w:fldLock="1">
          <w:ffData>
            <w:name w:val="Text4"/>
            <w:enabled/>
            <w:calcOnExit w:val="0"/>
            <w:textInput/>
          </w:ffData>
        </w:fldChar>
      </w:r>
      <w:r w:rsidR="00966363" w:rsidRPr="00E27FDE">
        <w:rPr>
          <w:sz w:val="24"/>
        </w:rPr>
        <w:instrText xml:space="preserve"> FORMTEXT </w:instrText>
      </w:r>
      <w:r w:rsidR="00966363" w:rsidRPr="00E27FDE">
        <w:rPr>
          <w:sz w:val="24"/>
        </w:rPr>
      </w:r>
      <w:r w:rsidR="00966363" w:rsidRPr="00E27FDE">
        <w:rPr>
          <w:sz w:val="24"/>
        </w:rPr>
        <w:fldChar w:fldCharType="separate"/>
      </w:r>
      <w:r w:rsidR="00966363" w:rsidRPr="00E27FDE">
        <w:t xml:space="preserve">     </w:t>
      </w:r>
      <w:r w:rsidR="00966363" w:rsidRPr="00E27FDE">
        <w:rPr>
          <w:sz w:val="24"/>
        </w:rPr>
        <w:fldChar w:fldCharType="end"/>
      </w:r>
    </w:p>
    <w:p w14:paraId="09BA0631" w14:textId="01943387" w:rsidR="00E27FDE" w:rsidRDefault="00095403" w:rsidP="00095403">
      <w:pPr>
        <w:pStyle w:val="Odsekzoznamu"/>
        <w:numPr>
          <w:ilvl w:val="0"/>
          <w:numId w:val="5"/>
        </w:numPr>
        <w:tabs>
          <w:tab w:val="left" w:pos="1576"/>
        </w:tabs>
        <w:spacing w:before="240" w:after="240"/>
        <w:ind w:left="360"/>
        <w:contextualSpacing w:val="0"/>
        <w:jc w:val="both"/>
        <w:rPr>
          <w:sz w:val="24"/>
        </w:rPr>
      </w:pPr>
      <w:r w:rsidRPr="00E27FDE">
        <w:rPr>
          <w:sz w:val="24"/>
        </w:rPr>
        <w:t>Potvrďte, že</w:t>
      </w:r>
      <w:r w:rsidR="00E27FDE">
        <w:rPr>
          <w:sz w:val="24"/>
        </w:rPr>
        <w:t xml:space="preserve"> v </w:t>
      </w:r>
      <w:r w:rsidRPr="00E27FDE">
        <w:rPr>
          <w:sz w:val="24"/>
        </w:rPr>
        <w:t>súlade</w:t>
      </w:r>
      <w:r w:rsidR="00E27FDE">
        <w:rPr>
          <w:sz w:val="24"/>
        </w:rPr>
        <w:t xml:space="preserve"> s </w:t>
      </w:r>
      <w:r w:rsidRPr="00E27FDE">
        <w:rPr>
          <w:sz w:val="24"/>
        </w:rPr>
        <w:t>bodom 38 CISAF sa pomoc</w:t>
      </w:r>
      <w:r w:rsidR="00E27FDE">
        <w:rPr>
          <w:sz w:val="24"/>
        </w:rPr>
        <w:t xml:space="preserve"> v </w:t>
      </w:r>
      <w:r w:rsidRPr="00E27FDE">
        <w:rPr>
          <w:sz w:val="24"/>
        </w:rPr>
        <w:t>rámci opatrenia môže kumulovať len</w:t>
      </w:r>
      <w:r w:rsidR="00E27FDE">
        <w:rPr>
          <w:sz w:val="24"/>
        </w:rPr>
        <w:t xml:space="preserve"> s </w:t>
      </w:r>
      <w:r w:rsidRPr="00E27FDE">
        <w:rPr>
          <w:sz w:val="24"/>
        </w:rPr>
        <w:t xml:space="preserve">inou štátnou pomocou alebo pomocou </w:t>
      </w:r>
      <w:r w:rsidRPr="00E27FDE">
        <w:rPr>
          <w:i/>
          <w:sz w:val="24"/>
        </w:rPr>
        <w:t>de minimis</w:t>
      </w:r>
      <w:r w:rsidRPr="00E27FDE">
        <w:rPr>
          <w:sz w:val="24"/>
        </w:rPr>
        <w:t>, alebo sa môže kombinovať</w:t>
      </w:r>
      <w:r w:rsidR="00E27FDE">
        <w:rPr>
          <w:sz w:val="24"/>
        </w:rPr>
        <w:t xml:space="preserve"> s </w:t>
      </w:r>
      <w:r w:rsidRPr="00E27FDE">
        <w:rPr>
          <w:sz w:val="24"/>
        </w:rPr>
        <w:t>centrálne riadenými fondmi EÚ,</w:t>
      </w:r>
      <w:r w:rsidR="00E27FDE">
        <w:rPr>
          <w:sz w:val="24"/>
        </w:rPr>
        <w:t xml:space="preserve"> a </w:t>
      </w:r>
      <w:r w:rsidRPr="00E27FDE">
        <w:rPr>
          <w:sz w:val="24"/>
        </w:rPr>
        <w:t>to za týchto podmienok: a) kumulácia alebo kombinácia je možná, ak sa opatrenia týkajú rôznych identifikovateľných oprávnených nákladov; b) kumulácia alebo kombinácia je možná</w:t>
      </w:r>
      <w:r w:rsidR="00E27FDE">
        <w:rPr>
          <w:sz w:val="24"/>
        </w:rPr>
        <w:t xml:space="preserve"> v </w:t>
      </w:r>
      <w:r w:rsidRPr="00E27FDE">
        <w:rPr>
          <w:sz w:val="24"/>
        </w:rPr>
        <w:t>súvislosti</w:t>
      </w:r>
      <w:r w:rsidR="00E27FDE">
        <w:rPr>
          <w:sz w:val="24"/>
        </w:rPr>
        <w:t xml:space="preserve"> s </w:t>
      </w:r>
      <w:r w:rsidRPr="00E27FDE">
        <w:rPr>
          <w:sz w:val="24"/>
        </w:rPr>
        <w:t>tými istými oprávnenými nákladmi, ktoré sa čiastočne alebo úplne prekrývajú, pokiaľ takáto kumulácia alebo kombinácia nevedie</w:t>
      </w:r>
      <w:r w:rsidR="00E27FDE">
        <w:rPr>
          <w:sz w:val="24"/>
        </w:rPr>
        <w:t xml:space="preserve"> k </w:t>
      </w:r>
      <w:r w:rsidRPr="00E27FDE">
        <w:rPr>
          <w:sz w:val="24"/>
        </w:rPr>
        <w:t>prekročeniu najvyššej intenzity alebo výšky podpory uplatniteľnej podľa ktorejkoľvek</w:t>
      </w:r>
      <w:r w:rsidR="00E27FDE">
        <w:rPr>
          <w:sz w:val="24"/>
        </w:rPr>
        <w:t xml:space="preserve"> z </w:t>
      </w:r>
      <w:r w:rsidRPr="00E27FDE">
        <w:rPr>
          <w:sz w:val="24"/>
        </w:rPr>
        <w:t>príslušných podmienok,</w:t>
      </w:r>
      <w:r w:rsidR="00E27FDE">
        <w:rPr>
          <w:sz w:val="24"/>
        </w:rPr>
        <w:t xml:space="preserve"> a </w:t>
      </w:r>
      <w:r w:rsidRPr="00E27FDE">
        <w:rPr>
          <w:sz w:val="24"/>
        </w:rPr>
        <w:t>c) kumulácia je možná</w:t>
      </w:r>
      <w:r w:rsidR="00E27FDE">
        <w:rPr>
          <w:sz w:val="24"/>
        </w:rPr>
        <w:t xml:space="preserve"> s </w:t>
      </w:r>
      <w:r w:rsidRPr="00E27FDE">
        <w:rPr>
          <w:sz w:val="24"/>
        </w:rPr>
        <w:t xml:space="preserve">inou štátnou pomocou bez identifikovateľných oprávnených nákladov. Tieto pravidlá kumulácie zahrňte do svojho </w:t>
      </w:r>
      <w:r w:rsidRPr="00E27FDE">
        <w:rPr>
          <w:sz w:val="24"/>
        </w:rPr>
        <w:lastRenderedPageBreak/>
        <w:t>právneho základu</w:t>
      </w:r>
      <w:r w:rsidR="00E27FDE">
        <w:rPr>
          <w:sz w:val="24"/>
        </w:rPr>
        <w:t>:</w:t>
      </w:r>
    </w:p>
    <w:p w14:paraId="706B03E0" w14:textId="77777777" w:rsidR="00E27FDE" w:rsidRDefault="00000000" w:rsidP="00095403">
      <w:pPr>
        <w:tabs>
          <w:tab w:val="left" w:pos="1576"/>
        </w:tabs>
        <w:spacing w:before="240" w:after="240"/>
        <w:ind w:left="360"/>
        <w:jc w:val="both"/>
        <w:rPr>
          <w:sz w:val="24"/>
        </w:rPr>
      </w:pPr>
      <w:sdt>
        <w:sdtPr>
          <w:rPr>
            <w:rFonts w:ascii="MS Gothic" w:eastAsia="MS Gothic" w:hAnsi="MS Gothic"/>
            <w:sz w:val="24"/>
            <w:szCs w:val="24"/>
          </w:rPr>
          <w:id w:val="-1850783729"/>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w:t>
      </w:r>
      <w:r w:rsidR="00966363" w:rsidRPr="00E27FDE">
        <w:rPr>
          <w:sz w:val="24"/>
        </w:rPr>
        <w:t>áno</w:t>
      </w:r>
    </w:p>
    <w:p w14:paraId="6088D7CF" w14:textId="52B7CE1D" w:rsidR="00095403" w:rsidRPr="00E27FDE" w:rsidRDefault="00000000" w:rsidP="00095403">
      <w:pPr>
        <w:spacing w:before="240" w:after="240"/>
        <w:ind w:left="360"/>
        <w:jc w:val="both"/>
        <w:rPr>
          <w:sz w:val="24"/>
          <w:szCs w:val="24"/>
        </w:rPr>
      </w:pPr>
      <w:sdt>
        <w:sdtPr>
          <w:rPr>
            <w:rFonts w:ascii="MS Gothic" w:eastAsia="MS Gothic" w:hAnsi="MS Gothic"/>
            <w:sz w:val="24"/>
            <w:szCs w:val="24"/>
          </w:rPr>
          <w:id w:val="-1440374655"/>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nie – vysvetlite: </w:t>
      </w:r>
      <w:r w:rsidR="00966363" w:rsidRPr="00E27FDE">
        <w:rPr>
          <w:sz w:val="24"/>
        </w:rPr>
        <w:fldChar w:fldCharType="begin" w:fldLock="1">
          <w:ffData>
            <w:name w:val="Text4"/>
            <w:enabled/>
            <w:calcOnExit w:val="0"/>
            <w:textInput/>
          </w:ffData>
        </w:fldChar>
      </w:r>
      <w:r w:rsidR="00966363" w:rsidRPr="00E27FDE">
        <w:rPr>
          <w:sz w:val="24"/>
        </w:rPr>
        <w:instrText xml:space="preserve"> FORMTEXT </w:instrText>
      </w:r>
      <w:r w:rsidR="00966363" w:rsidRPr="00E27FDE">
        <w:rPr>
          <w:sz w:val="24"/>
        </w:rPr>
      </w:r>
      <w:r w:rsidR="00966363" w:rsidRPr="00E27FDE">
        <w:rPr>
          <w:sz w:val="24"/>
        </w:rPr>
        <w:fldChar w:fldCharType="separate"/>
      </w:r>
      <w:r w:rsidR="00966363" w:rsidRPr="00E27FDE">
        <w:t xml:space="preserve">     </w:t>
      </w:r>
      <w:r w:rsidR="00966363" w:rsidRPr="00E27FDE">
        <w:rPr>
          <w:sz w:val="24"/>
        </w:rPr>
        <w:fldChar w:fldCharType="end"/>
      </w:r>
    </w:p>
    <w:p w14:paraId="23C6CE7D" w14:textId="76A07D80" w:rsidR="00E27FDE" w:rsidRDefault="00095403" w:rsidP="00095403">
      <w:pPr>
        <w:pStyle w:val="Odsekzoznamu"/>
        <w:numPr>
          <w:ilvl w:val="0"/>
          <w:numId w:val="5"/>
        </w:numPr>
        <w:tabs>
          <w:tab w:val="left" w:pos="1576"/>
        </w:tabs>
        <w:spacing w:before="240" w:after="240"/>
        <w:ind w:left="360"/>
        <w:contextualSpacing w:val="0"/>
        <w:jc w:val="both"/>
        <w:rPr>
          <w:sz w:val="24"/>
        </w:rPr>
      </w:pPr>
      <w:r w:rsidRPr="00E27FDE">
        <w:rPr>
          <w:sz w:val="24"/>
        </w:rPr>
        <w:t>Zaviažte sa, že budete dodržiavať povinnosti týkajúce sa monitorovania</w:t>
      </w:r>
      <w:r w:rsidR="00E27FDE">
        <w:rPr>
          <w:sz w:val="24"/>
        </w:rPr>
        <w:t xml:space="preserve"> a </w:t>
      </w:r>
      <w:r w:rsidRPr="00E27FDE">
        <w:rPr>
          <w:sz w:val="24"/>
        </w:rPr>
        <w:t>podávania správ stanovené</w:t>
      </w:r>
      <w:r w:rsidR="00E27FDE">
        <w:rPr>
          <w:sz w:val="24"/>
        </w:rPr>
        <w:t xml:space="preserve"> v </w:t>
      </w:r>
      <w:r w:rsidRPr="00E27FDE">
        <w:rPr>
          <w:sz w:val="24"/>
        </w:rPr>
        <w:t>oddiele 9 CISAF vrátane povinnosti informovať Komisiu do šiestich mesiacov od poskytnutia pomoci (alebo</w:t>
      </w:r>
      <w:r w:rsidR="00E27FDE">
        <w:rPr>
          <w:sz w:val="24"/>
        </w:rPr>
        <w:t xml:space="preserve"> v </w:t>
      </w:r>
      <w:r w:rsidRPr="00E27FDE">
        <w:rPr>
          <w:sz w:val="24"/>
        </w:rPr>
        <w:t>prípade pomoci vo forme daňového zvýhodnenia do jedného roka odo dňa, keď sa má predložiť daňové priznanie</w:t>
      </w:r>
      <w:r w:rsidRPr="00E27FDE">
        <w:rPr>
          <w:rStyle w:val="Odkaznapoznmkupodiarou"/>
          <w:sz w:val="24"/>
          <w:szCs w:val="24"/>
        </w:rPr>
        <w:footnoteReference w:id="4"/>
      </w:r>
      <w:r w:rsidRPr="00E27FDE">
        <w:rPr>
          <w:sz w:val="24"/>
        </w:rPr>
        <w:t>)</w:t>
      </w:r>
      <w:r w:rsidR="00E27FDE">
        <w:rPr>
          <w:sz w:val="24"/>
        </w:rPr>
        <w:t xml:space="preserve"> v </w:t>
      </w:r>
      <w:r w:rsidRPr="00E27FDE">
        <w:rPr>
          <w:sz w:val="24"/>
        </w:rPr>
        <w:t>prípade každej individuálnej pomoci nad 100 000 EUR</w:t>
      </w:r>
      <w:r w:rsidRPr="00E27FDE">
        <w:rPr>
          <w:rStyle w:val="Odkaznapoznmkupodiarou"/>
          <w:sz w:val="24"/>
          <w:szCs w:val="24"/>
        </w:rPr>
        <w:footnoteReference w:id="5"/>
      </w:r>
      <w:r w:rsidRPr="00E27FDE">
        <w:rPr>
          <w:sz w:val="24"/>
        </w:rPr>
        <w:t xml:space="preserve"> poskytnutej</w:t>
      </w:r>
      <w:r w:rsidR="00E27FDE">
        <w:rPr>
          <w:sz w:val="24"/>
        </w:rPr>
        <w:t xml:space="preserve"> v </w:t>
      </w:r>
      <w:r w:rsidRPr="00E27FDE">
        <w:rPr>
          <w:sz w:val="24"/>
        </w:rPr>
        <w:t>rámci opatrenia</w:t>
      </w:r>
      <w:r w:rsidR="00E27FDE">
        <w:rPr>
          <w:sz w:val="24"/>
        </w:rPr>
        <w:t xml:space="preserve"> o </w:t>
      </w:r>
      <w:r w:rsidRPr="00E27FDE">
        <w:rPr>
          <w:sz w:val="24"/>
        </w:rPr>
        <w:t>dátume poskytnutia pomoci, výške pomoci, oprávnených nákladoch, totožnosti príjemcu, druhu</w:t>
      </w:r>
      <w:r w:rsidR="00E27FDE">
        <w:rPr>
          <w:sz w:val="24"/>
        </w:rPr>
        <w:t xml:space="preserve"> a </w:t>
      </w:r>
      <w:r w:rsidRPr="00E27FDE">
        <w:rPr>
          <w:sz w:val="24"/>
        </w:rPr>
        <w:t>umiestnení podporovanej investície</w:t>
      </w:r>
      <w:r w:rsidR="00E27FDE">
        <w:rPr>
          <w:sz w:val="24"/>
        </w:rPr>
        <w:t>:</w:t>
      </w:r>
    </w:p>
    <w:p w14:paraId="3A85E950" w14:textId="686FCADF" w:rsidR="00095403" w:rsidRPr="00E27FDE" w:rsidRDefault="00000000" w:rsidP="00B24EF5">
      <w:pPr>
        <w:pStyle w:val="Odsekzoznamu"/>
        <w:tabs>
          <w:tab w:val="left" w:pos="1576"/>
        </w:tabs>
        <w:spacing w:before="240" w:after="240"/>
        <w:ind w:left="360"/>
        <w:contextualSpacing w:val="0"/>
        <w:jc w:val="both"/>
        <w:rPr>
          <w:sz w:val="24"/>
          <w:szCs w:val="24"/>
        </w:rPr>
      </w:pPr>
      <w:sdt>
        <w:sdtPr>
          <w:rPr>
            <w:sz w:val="24"/>
            <w:szCs w:val="24"/>
          </w:rPr>
          <w:id w:val="-1999800861"/>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áno</w:t>
      </w:r>
      <w:r w:rsidR="00966363" w:rsidRPr="00E27FDE">
        <w:tab/>
      </w:r>
      <w:r w:rsidR="00966363" w:rsidRPr="00E27FDE">
        <w:tab/>
      </w:r>
      <w:sdt>
        <w:sdtPr>
          <w:rPr>
            <w:sz w:val="24"/>
            <w:szCs w:val="24"/>
          </w:rPr>
          <w:id w:val="905346999"/>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nie</w:t>
      </w:r>
    </w:p>
    <w:p w14:paraId="4EED853E" w14:textId="1A802550" w:rsidR="00E27FDE" w:rsidRDefault="00095403" w:rsidP="00095403">
      <w:pPr>
        <w:pStyle w:val="Odsekzoznamu"/>
        <w:numPr>
          <w:ilvl w:val="0"/>
          <w:numId w:val="5"/>
        </w:numPr>
        <w:tabs>
          <w:tab w:val="left" w:pos="1576"/>
        </w:tabs>
        <w:spacing w:before="240" w:after="240"/>
        <w:ind w:left="360"/>
        <w:contextualSpacing w:val="0"/>
        <w:jc w:val="both"/>
        <w:rPr>
          <w:sz w:val="24"/>
        </w:rPr>
      </w:pPr>
      <w:r w:rsidRPr="00E27FDE">
        <w:rPr>
          <w:sz w:val="24"/>
        </w:rPr>
        <w:t>Zaviažte sa, že zabezpečíte vedenie podrobných záznamov</w:t>
      </w:r>
      <w:r w:rsidR="00E27FDE">
        <w:rPr>
          <w:sz w:val="24"/>
        </w:rPr>
        <w:t xml:space="preserve"> o </w:t>
      </w:r>
      <w:r w:rsidRPr="00E27FDE">
        <w:rPr>
          <w:sz w:val="24"/>
        </w:rPr>
        <w:t>poskytovaní pomoci na základe CISAF. Tieto záznamy, ktoré musia obsahovať všetky informácie potrebné na preukázanie toho, že boli dodržané potrebné podmienky, sa musia archivovať desať rokov od poskytnutia pomoci</w:t>
      </w:r>
      <w:r w:rsidR="00E27FDE">
        <w:rPr>
          <w:sz w:val="24"/>
        </w:rPr>
        <w:t xml:space="preserve"> a </w:t>
      </w:r>
      <w:r w:rsidRPr="00E27FDE">
        <w:rPr>
          <w:sz w:val="24"/>
        </w:rPr>
        <w:t>na požiadanie predložiť Komisii</w:t>
      </w:r>
      <w:r w:rsidR="00E27FDE">
        <w:rPr>
          <w:sz w:val="24"/>
        </w:rPr>
        <w:t>:</w:t>
      </w:r>
    </w:p>
    <w:p w14:paraId="46ACC66C" w14:textId="3C48C655" w:rsidR="00095403" w:rsidRPr="00E27FDE" w:rsidRDefault="00000000" w:rsidP="00B24EF5">
      <w:pPr>
        <w:pStyle w:val="Odsekzoznamu"/>
        <w:tabs>
          <w:tab w:val="left" w:pos="1576"/>
        </w:tabs>
        <w:spacing w:before="240" w:after="240"/>
        <w:ind w:left="360"/>
        <w:contextualSpacing w:val="0"/>
        <w:jc w:val="both"/>
        <w:rPr>
          <w:sz w:val="24"/>
          <w:szCs w:val="24"/>
        </w:rPr>
      </w:pPr>
      <w:sdt>
        <w:sdtPr>
          <w:rPr>
            <w:sz w:val="24"/>
            <w:szCs w:val="24"/>
          </w:rPr>
          <w:id w:val="-474372987"/>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áno</w:t>
      </w:r>
      <w:r w:rsidR="00966363" w:rsidRPr="00E27FDE">
        <w:tab/>
      </w:r>
      <w:r w:rsidR="00966363" w:rsidRPr="00E27FDE">
        <w:tab/>
      </w:r>
      <w:sdt>
        <w:sdtPr>
          <w:rPr>
            <w:sz w:val="24"/>
            <w:szCs w:val="24"/>
          </w:rPr>
          <w:id w:val="-288438410"/>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nie</w:t>
      </w:r>
    </w:p>
    <w:p w14:paraId="6D44F9EB" w14:textId="7BA37BB4" w:rsidR="00095403" w:rsidRPr="00E27FDE" w:rsidRDefault="00095403" w:rsidP="00095403">
      <w:pPr>
        <w:pStyle w:val="Odsekzoznamu"/>
        <w:numPr>
          <w:ilvl w:val="0"/>
          <w:numId w:val="5"/>
        </w:numPr>
        <w:tabs>
          <w:tab w:val="left" w:pos="1576"/>
        </w:tabs>
        <w:spacing w:before="240" w:after="240"/>
        <w:ind w:left="360"/>
        <w:contextualSpacing w:val="0"/>
        <w:jc w:val="both"/>
        <w:rPr>
          <w:sz w:val="24"/>
          <w:szCs w:val="24"/>
        </w:rPr>
      </w:pPr>
      <w:r w:rsidRPr="00E27FDE">
        <w:rPr>
          <w:sz w:val="24"/>
        </w:rPr>
        <w:t>Je navrhovaná schéma spolufinancovaná</w:t>
      </w:r>
      <w:r w:rsidR="00E27FDE">
        <w:rPr>
          <w:sz w:val="24"/>
        </w:rPr>
        <w:t xml:space="preserve"> z </w:t>
      </w:r>
      <w:r w:rsidRPr="00E27FDE">
        <w:rPr>
          <w:sz w:val="24"/>
        </w:rPr>
        <w:t>Európskeho fondu regionálneho rozvoja (EFRR), Európskeho sociálneho fondu (ESF), Kohézneho fondu (KF), Európskeho poľnohospodárskeho fondu pre rozvoj vidieka (EPFRV), Európskeho námorného, rybolovného</w:t>
      </w:r>
      <w:r w:rsidR="00E27FDE">
        <w:rPr>
          <w:sz w:val="24"/>
        </w:rPr>
        <w:t xml:space="preserve"> a </w:t>
      </w:r>
      <w:r w:rsidRPr="00E27FDE">
        <w:rPr>
          <w:sz w:val="24"/>
        </w:rPr>
        <w:t>akvakultúrneho fondu (ENRAF), Fondu solidarity Európskej únie (FSEÚ)?</w:t>
      </w:r>
    </w:p>
    <w:p w14:paraId="0A34A0AA" w14:textId="0B9FA802" w:rsidR="00095403" w:rsidRPr="00E27FDE" w:rsidRDefault="00000000" w:rsidP="00B24EF5">
      <w:pPr>
        <w:tabs>
          <w:tab w:val="left" w:pos="1576"/>
        </w:tabs>
        <w:spacing w:before="240" w:after="240"/>
        <w:ind w:left="360"/>
        <w:jc w:val="both"/>
        <w:rPr>
          <w:sz w:val="24"/>
          <w:szCs w:val="24"/>
        </w:rPr>
      </w:pPr>
      <w:sdt>
        <w:sdtPr>
          <w:rPr>
            <w:rFonts w:ascii="MS Gothic" w:eastAsia="MS Gothic" w:hAnsi="MS Gothic"/>
            <w:sz w:val="24"/>
            <w:szCs w:val="24"/>
          </w:rPr>
          <w:id w:val="55828766"/>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nie </w:t>
      </w:r>
      <w:r w:rsidR="00966363" w:rsidRPr="00E27FDE">
        <w:tab/>
      </w:r>
      <w:r w:rsidR="00966363" w:rsidRPr="00E27FDE">
        <w:tab/>
      </w:r>
      <w:sdt>
        <w:sdtPr>
          <w:rPr>
            <w:rFonts w:ascii="MS Gothic" w:eastAsia="MS Gothic" w:hAnsi="MS Gothic"/>
            <w:sz w:val="24"/>
            <w:szCs w:val="24"/>
          </w:rPr>
          <w:id w:val="-1127315674"/>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áno</w:t>
      </w:r>
    </w:p>
    <w:p w14:paraId="200449A4" w14:textId="7F6BDB39" w:rsidR="00095403" w:rsidRPr="00E27FDE" w:rsidRDefault="00095403" w:rsidP="00095403">
      <w:pPr>
        <w:tabs>
          <w:tab w:val="left" w:pos="1576"/>
        </w:tabs>
        <w:spacing w:before="240" w:after="240"/>
        <w:ind w:left="360"/>
        <w:jc w:val="both"/>
        <w:rPr>
          <w:sz w:val="24"/>
          <w:szCs w:val="24"/>
        </w:rPr>
      </w:pPr>
      <w:r w:rsidRPr="00E27FDE">
        <w:rPr>
          <w:sz w:val="24"/>
        </w:rPr>
        <w:t xml:space="preserve">Ak áno, </w:t>
      </w:r>
      <w:r w:rsidRPr="00E27FDE">
        <w:rPr>
          <w:rStyle w:val="normaltextrun"/>
          <w:sz w:val="24"/>
        </w:rPr>
        <w:t>potvrďte, že budú dodržané pravidlá platné</w:t>
      </w:r>
      <w:r w:rsidR="00E27FDE">
        <w:rPr>
          <w:rStyle w:val="normaltextrun"/>
          <w:sz w:val="24"/>
        </w:rPr>
        <w:t xml:space="preserve"> v </w:t>
      </w:r>
      <w:r w:rsidRPr="00E27FDE">
        <w:rPr>
          <w:rStyle w:val="normaltextrun"/>
          <w:sz w:val="24"/>
        </w:rPr>
        <w:t>rámci týchto fondov</w:t>
      </w:r>
      <w:r w:rsidRPr="00E27FDE">
        <w:rPr>
          <w:rStyle w:val="normaltextrun"/>
          <w:color w:val="D13438"/>
          <w:sz w:val="24"/>
        </w:rPr>
        <w:t>:</w:t>
      </w:r>
    </w:p>
    <w:p w14:paraId="5F89CEAD" w14:textId="2D78E7AA" w:rsidR="00095403" w:rsidRPr="00E27FDE" w:rsidRDefault="00000000" w:rsidP="00B24EF5">
      <w:pPr>
        <w:pStyle w:val="Odsekzoznamu"/>
        <w:tabs>
          <w:tab w:val="left" w:pos="1576"/>
        </w:tabs>
        <w:spacing w:before="240" w:after="240"/>
        <w:ind w:left="360"/>
        <w:contextualSpacing w:val="0"/>
        <w:jc w:val="both"/>
        <w:rPr>
          <w:sz w:val="24"/>
          <w:szCs w:val="24"/>
        </w:rPr>
      </w:pPr>
      <w:sdt>
        <w:sdtPr>
          <w:rPr>
            <w:sz w:val="24"/>
            <w:szCs w:val="24"/>
          </w:rPr>
          <w:id w:val="1988825705"/>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áno</w:t>
      </w:r>
      <w:r w:rsidR="00966363" w:rsidRPr="00E27FDE">
        <w:tab/>
      </w:r>
      <w:r w:rsidR="00966363" w:rsidRPr="00E27FDE">
        <w:tab/>
      </w:r>
      <w:sdt>
        <w:sdtPr>
          <w:rPr>
            <w:sz w:val="24"/>
            <w:szCs w:val="24"/>
          </w:rPr>
          <w:id w:val="-1854252521"/>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nie</w:t>
      </w:r>
    </w:p>
    <w:p w14:paraId="639EB937" w14:textId="6BB9E59E" w:rsidR="00E27FDE" w:rsidRDefault="00095403" w:rsidP="00095403">
      <w:pPr>
        <w:pStyle w:val="Odsekzoznamu"/>
        <w:numPr>
          <w:ilvl w:val="0"/>
          <w:numId w:val="5"/>
        </w:numPr>
        <w:tabs>
          <w:tab w:val="left" w:pos="1576"/>
        </w:tabs>
        <w:spacing w:before="240" w:after="240"/>
        <w:ind w:left="360"/>
        <w:contextualSpacing w:val="0"/>
        <w:jc w:val="both"/>
        <w:rPr>
          <w:sz w:val="24"/>
        </w:rPr>
      </w:pPr>
      <w:r w:rsidRPr="00E27FDE">
        <w:rPr>
          <w:sz w:val="24"/>
        </w:rPr>
        <w:t>V záujme urýchlenia postupu notifikácie zvážte poskytnutie vyhlásenia</w:t>
      </w:r>
      <w:r w:rsidR="00E27FDE">
        <w:rPr>
          <w:sz w:val="24"/>
        </w:rPr>
        <w:t xml:space="preserve"> o </w:t>
      </w:r>
      <w:r w:rsidRPr="00E27FDE">
        <w:rPr>
          <w:sz w:val="24"/>
        </w:rPr>
        <w:t>vzdaní sa jazykovej verzie</w:t>
      </w:r>
      <w:r w:rsidR="00E27FDE">
        <w:rPr>
          <w:sz w:val="24"/>
        </w:rPr>
        <w:t xml:space="preserve"> v </w:t>
      </w:r>
      <w:r w:rsidRPr="00E27FDE">
        <w:rPr>
          <w:sz w:val="24"/>
        </w:rPr>
        <w:t>prílohe I</w:t>
      </w:r>
      <w:r w:rsidR="00E27FDE">
        <w:rPr>
          <w:sz w:val="24"/>
        </w:rPr>
        <w:t>.</w:t>
      </w:r>
    </w:p>
    <w:p w14:paraId="5159D0DC" w14:textId="5D137F10" w:rsidR="00BC149C" w:rsidRPr="00E27FDE" w:rsidRDefault="00BC149C" w:rsidP="00527FD2">
      <w:pPr>
        <w:jc w:val="both"/>
        <w:rPr>
          <w:sz w:val="24"/>
          <w:szCs w:val="24"/>
        </w:rPr>
      </w:pPr>
    </w:p>
    <w:p w14:paraId="2675614F" w14:textId="02B37FD5" w:rsidR="00656846" w:rsidRPr="00E27FDE" w:rsidRDefault="00BC149C" w:rsidP="00AE37DB">
      <w:pPr>
        <w:pStyle w:val="Nadpis1"/>
        <w:jc w:val="both"/>
      </w:pPr>
      <w:r w:rsidRPr="00E27FDE">
        <w:lastRenderedPageBreak/>
        <w:t>ODDIEL II: DODATOČNÉ INFORMÁCIE</w:t>
      </w:r>
    </w:p>
    <w:p w14:paraId="7BB93C02" w14:textId="137036A2" w:rsidR="002807A4" w:rsidRPr="00E27FDE" w:rsidRDefault="002807A4" w:rsidP="00A16794">
      <w:pPr>
        <w:pStyle w:val="Nadpis1"/>
        <w:jc w:val="both"/>
      </w:pPr>
      <w:r w:rsidRPr="00E27FDE">
        <w:t>Bod 1:</w:t>
      </w:r>
      <w:r w:rsidRPr="00E27FDE">
        <w:tab/>
        <w:t>v prípade pomoci, ktorá sa má poskytnúť podľa oddielu 6.1 CISAF: schémy investičnej pomoci na zabezpečenie dostatočnej výrobnej kapacity</w:t>
      </w:r>
      <w:r w:rsidR="00E27FDE">
        <w:t xml:space="preserve"> v </w:t>
      </w:r>
      <w:r w:rsidRPr="00E27FDE">
        <w:t>oblasti čistých technológií</w:t>
      </w:r>
    </w:p>
    <w:p w14:paraId="11319DD6" w14:textId="77777777" w:rsidR="002807A4" w:rsidRPr="00E27FDE" w:rsidRDefault="002807A4" w:rsidP="002807A4">
      <w:pPr>
        <w:tabs>
          <w:tab w:val="left" w:pos="583"/>
          <w:tab w:val="left" w:pos="585"/>
        </w:tabs>
        <w:spacing w:line="237" w:lineRule="auto"/>
        <w:ind w:right="332"/>
        <w:jc w:val="both"/>
        <w:rPr>
          <w:sz w:val="24"/>
        </w:rPr>
      </w:pPr>
      <w:r w:rsidRPr="00E27FDE">
        <w:rPr>
          <w:sz w:val="24"/>
        </w:rPr>
        <w:t>V prípade schém zameraných na podporu investičných projektov, ktoré prinášajú dodatočnú výrobnú kapacitu pre výrobky, komponenty alebo kritické suroviny, na ktoré sa vzťahuje bod 160 CISAF:</w:t>
      </w:r>
    </w:p>
    <w:p w14:paraId="76C47834" w14:textId="58A84B2E" w:rsidR="00A16794" w:rsidRPr="00E27FDE" w:rsidRDefault="00095403" w:rsidP="00A16794">
      <w:pPr>
        <w:widowControl/>
        <w:numPr>
          <w:ilvl w:val="0"/>
          <w:numId w:val="16"/>
        </w:numPr>
        <w:autoSpaceDE/>
        <w:autoSpaceDN/>
        <w:spacing w:before="240" w:after="240"/>
        <w:ind w:hanging="357"/>
        <w:jc w:val="both"/>
        <w:rPr>
          <w:rFonts w:eastAsia="Aptos"/>
          <w:sz w:val="24"/>
          <w:szCs w:val="24"/>
        </w:rPr>
      </w:pPr>
      <w:r w:rsidRPr="00E27FDE">
        <w:rPr>
          <w:sz w:val="24"/>
        </w:rPr>
        <w:t>Uveďte, či sa opatrenie vzťahuje na výrobu všetkých konečných výrobkov uvedených</w:t>
      </w:r>
      <w:r w:rsidR="00E27FDE">
        <w:rPr>
          <w:sz w:val="24"/>
        </w:rPr>
        <w:t xml:space="preserve"> v </w:t>
      </w:r>
      <w:r w:rsidRPr="00E27FDE">
        <w:rPr>
          <w:sz w:val="24"/>
        </w:rPr>
        <w:t>prílohe II</w:t>
      </w:r>
      <w:r w:rsidR="00E27FDE">
        <w:rPr>
          <w:sz w:val="24"/>
        </w:rPr>
        <w:t xml:space="preserve"> k </w:t>
      </w:r>
      <w:r w:rsidRPr="00E27FDE">
        <w:rPr>
          <w:sz w:val="24"/>
        </w:rPr>
        <w:t>CISAF alebo ich časti. Ak sa opatrenie vzťahuje len na ich časť, uveďte príslušné konečné výrobky:</w:t>
      </w:r>
    </w:p>
    <w:p w14:paraId="7D437E0A" w14:textId="6A445DFF" w:rsidR="00095403" w:rsidRPr="00E27FDE" w:rsidRDefault="00095403" w:rsidP="00A16794">
      <w:pPr>
        <w:widowControl/>
        <w:autoSpaceDE/>
        <w:autoSpaceDN/>
        <w:spacing w:before="240" w:after="240"/>
        <w:ind w:firstLine="357"/>
        <w:jc w:val="both"/>
        <w:rPr>
          <w:rFonts w:eastAsia="Aptos"/>
          <w:sz w:val="24"/>
          <w:szCs w:val="24"/>
        </w:rPr>
      </w:pPr>
      <w:r w:rsidRPr="00E27FDE">
        <w:rPr>
          <w:rFonts w:eastAsia="Aptos"/>
          <w:sz w:val="24"/>
        </w:rPr>
        <w:fldChar w:fldCharType="begin" w:fldLock="1">
          <w:ffData>
            <w:name w:val="Text4"/>
            <w:enabled/>
            <w:calcOnExit w:val="0"/>
            <w:textInput/>
          </w:ffData>
        </w:fldChar>
      </w:r>
      <w:r w:rsidRPr="00E27FDE">
        <w:rPr>
          <w:rFonts w:eastAsia="Aptos"/>
          <w:sz w:val="24"/>
        </w:rPr>
        <w:instrText xml:space="preserve"> FORMTEXT </w:instrText>
      </w:r>
      <w:r w:rsidRPr="00E27FDE">
        <w:rPr>
          <w:rFonts w:eastAsia="Aptos"/>
          <w:sz w:val="24"/>
        </w:rPr>
      </w:r>
      <w:r w:rsidRPr="00E27FDE">
        <w:rPr>
          <w:rFonts w:eastAsia="Aptos"/>
          <w:sz w:val="24"/>
        </w:rPr>
        <w:fldChar w:fldCharType="separate"/>
      </w:r>
      <w:r w:rsidRPr="00E27FDE">
        <w:rPr>
          <w:sz w:val="24"/>
        </w:rPr>
        <w:t xml:space="preserve">     </w:t>
      </w:r>
      <w:r w:rsidRPr="00E27FDE">
        <w:rPr>
          <w:rFonts w:eastAsia="Aptos"/>
          <w:sz w:val="24"/>
        </w:rPr>
        <w:fldChar w:fldCharType="end"/>
      </w:r>
    </w:p>
    <w:p w14:paraId="5EE5D206" w14:textId="30B33402" w:rsidR="00A16794" w:rsidRPr="00E27FDE" w:rsidRDefault="00095403" w:rsidP="00A16794">
      <w:pPr>
        <w:widowControl/>
        <w:numPr>
          <w:ilvl w:val="0"/>
          <w:numId w:val="16"/>
        </w:numPr>
        <w:autoSpaceDE/>
        <w:autoSpaceDN/>
        <w:spacing w:before="240" w:after="240"/>
        <w:ind w:hanging="357"/>
        <w:jc w:val="both"/>
        <w:rPr>
          <w:rFonts w:eastAsia="Aptos"/>
          <w:sz w:val="24"/>
          <w:szCs w:val="24"/>
        </w:rPr>
      </w:pPr>
      <w:r w:rsidRPr="00E27FDE">
        <w:rPr>
          <w:sz w:val="24"/>
        </w:rPr>
        <w:t>Uveďte, či sa opatrenie vzťahuje na výrobu všetkých hlavných špecifických komponentov uvedených</w:t>
      </w:r>
      <w:r w:rsidR="00E27FDE">
        <w:rPr>
          <w:sz w:val="24"/>
        </w:rPr>
        <w:t xml:space="preserve"> v </w:t>
      </w:r>
      <w:r w:rsidRPr="00E27FDE">
        <w:rPr>
          <w:sz w:val="24"/>
        </w:rPr>
        <w:t>prílohe II</w:t>
      </w:r>
      <w:r w:rsidR="00E27FDE">
        <w:rPr>
          <w:sz w:val="24"/>
        </w:rPr>
        <w:t xml:space="preserve"> k </w:t>
      </w:r>
      <w:r w:rsidRPr="00E27FDE">
        <w:rPr>
          <w:sz w:val="24"/>
        </w:rPr>
        <w:t>CISAF alebo ich časti. Ak sa opatrenie vzťahuje len na ich časť, uveďte príslušné hlavné špecifické komponenty:</w:t>
      </w:r>
    </w:p>
    <w:p w14:paraId="21474649" w14:textId="31B7072C" w:rsidR="00095403" w:rsidRPr="00E27FDE" w:rsidRDefault="00095403" w:rsidP="00A16794">
      <w:pPr>
        <w:widowControl/>
        <w:autoSpaceDE/>
        <w:autoSpaceDN/>
        <w:spacing w:before="240" w:after="240"/>
        <w:ind w:left="357"/>
        <w:jc w:val="both"/>
        <w:rPr>
          <w:rFonts w:eastAsia="Aptos"/>
          <w:sz w:val="24"/>
          <w:szCs w:val="24"/>
        </w:rPr>
      </w:pPr>
      <w:r w:rsidRPr="00E27FDE">
        <w:rPr>
          <w:rFonts w:eastAsia="Aptos"/>
          <w:sz w:val="24"/>
        </w:rPr>
        <w:fldChar w:fldCharType="begin" w:fldLock="1">
          <w:ffData>
            <w:name w:val="Text4"/>
            <w:enabled/>
            <w:calcOnExit w:val="0"/>
            <w:textInput/>
          </w:ffData>
        </w:fldChar>
      </w:r>
      <w:r w:rsidRPr="00E27FDE">
        <w:rPr>
          <w:rFonts w:eastAsia="Aptos"/>
          <w:sz w:val="24"/>
        </w:rPr>
        <w:instrText xml:space="preserve"> FORMTEXT </w:instrText>
      </w:r>
      <w:r w:rsidRPr="00E27FDE">
        <w:rPr>
          <w:rFonts w:eastAsia="Aptos"/>
          <w:sz w:val="24"/>
        </w:rPr>
      </w:r>
      <w:r w:rsidRPr="00E27FDE">
        <w:rPr>
          <w:rFonts w:eastAsia="Aptos"/>
          <w:sz w:val="24"/>
        </w:rPr>
        <w:fldChar w:fldCharType="separate"/>
      </w:r>
      <w:r w:rsidRPr="00E27FDE">
        <w:rPr>
          <w:sz w:val="24"/>
        </w:rPr>
        <w:t xml:space="preserve">     </w:t>
      </w:r>
      <w:r w:rsidRPr="00E27FDE">
        <w:rPr>
          <w:rFonts w:eastAsia="Aptos"/>
          <w:sz w:val="24"/>
        </w:rPr>
        <w:fldChar w:fldCharType="end"/>
      </w:r>
    </w:p>
    <w:p w14:paraId="09203027" w14:textId="3CB7B148" w:rsidR="00E27FDE" w:rsidRDefault="00095403" w:rsidP="00A16794">
      <w:pPr>
        <w:widowControl/>
        <w:numPr>
          <w:ilvl w:val="0"/>
          <w:numId w:val="16"/>
        </w:numPr>
        <w:autoSpaceDE/>
        <w:autoSpaceDN/>
        <w:spacing w:before="240" w:after="240"/>
        <w:ind w:hanging="357"/>
        <w:jc w:val="both"/>
        <w:rPr>
          <w:sz w:val="24"/>
        </w:rPr>
      </w:pPr>
      <w:r w:rsidRPr="00E27FDE">
        <w:rPr>
          <w:sz w:val="24"/>
        </w:rPr>
        <w:t>Ak sú súčasťou opatrenia, potvrďte, že zoznam súvisiacich kritických surovín oprávnených</w:t>
      </w:r>
      <w:r w:rsidR="00E27FDE">
        <w:rPr>
          <w:sz w:val="24"/>
        </w:rPr>
        <w:t xml:space="preserve"> v </w:t>
      </w:r>
      <w:r w:rsidRPr="00E27FDE">
        <w:rPr>
          <w:sz w:val="24"/>
        </w:rPr>
        <w:t>rámci opatrenia vychádza zo zoznamu kritických surovín uvedeného</w:t>
      </w:r>
      <w:r w:rsidR="00E27FDE">
        <w:rPr>
          <w:sz w:val="24"/>
        </w:rPr>
        <w:t xml:space="preserve"> v </w:t>
      </w:r>
      <w:r w:rsidRPr="00E27FDE">
        <w:rPr>
          <w:sz w:val="24"/>
        </w:rPr>
        <w:t>prílohe II</w:t>
      </w:r>
      <w:r w:rsidR="00E27FDE">
        <w:rPr>
          <w:sz w:val="24"/>
        </w:rPr>
        <w:t xml:space="preserve"> k </w:t>
      </w:r>
      <w:r w:rsidRPr="00E27FDE">
        <w:rPr>
          <w:sz w:val="24"/>
        </w:rPr>
        <w:t>aktu</w:t>
      </w:r>
      <w:r w:rsidR="00E27FDE">
        <w:rPr>
          <w:sz w:val="24"/>
        </w:rPr>
        <w:t xml:space="preserve"> o </w:t>
      </w:r>
      <w:r w:rsidRPr="00E27FDE">
        <w:rPr>
          <w:sz w:val="24"/>
        </w:rPr>
        <w:t>kritických surovinách. Zároveň vysvetlite, ako opatrenie zabezpečuje, že tieto kritické suroviny sú „súvisiacimi kritickými surovinami potrebnými na výrobu konečných výrobkov alebo hlavných špecifických komponentov“ uvedených</w:t>
      </w:r>
      <w:r w:rsidR="00E27FDE">
        <w:rPr>
          <w:sz w:val="24"/>
        </w:rPr>
        <w:t xml:space="preserve"> v </w:t>
      </w:r>
      <w:r w:rsidRPr="00E27FDE">
        <w:rPr>
          <w:sz w:val="24"/>
        </w:rPr>
        <w:t>prílohe II</w:t>
      </w:r>
      <w:r w:rsidR="00E27FDE">
        <w:rPr>
          <w:sz w:val="24"/>
        </w:rPr>
        <w:t xml:space="preserve"> k </w:t>
      </w:r>
      <w:r w:rsidRPr="00E27FDE">
        <w:rPr>
          <w:sz w:val="24"/>
        </w:rPr>
        <w:t>CISAF</w:t>
      </w:r>
      <w:r w:rsidR="00E27FDE">
        <w:rPr>
          <w:sz w:val="24"/>
        </w:rPr>
        <w:t>:</w:t>
      </w:r>
    </w:p>
    <w:p w14:paraId="466033B7" w14:textId="6BAA8E40" w:rsidR="00095403" w:rsidRPr="00E27FDE" w:rsidRDefault="00095403" w:rsidP="00A16794">
      <w:pPr>
        <w:widowControl/>
        <w:autoSpaceDE/>
        <w:autoSpaceDN/>
        <w:spacing w:before="240" w:after="240"/>
        <w:ind w:left="357"/>
        <w:jc w:val="both"/>
        <w:rPr>
          <w:rFonts w:eastAsia="Aptos"/>
          <w:sz w:val="24"/>
          <w:szCs w:val="24"/>
        </w:rPr>
      </w:pPr>
      <w:r w:rsidRPr="00E27FDE">
        <w:rPr>
          <w:rFonts w:eastAsia="Aptos"/>
          <w:sz w:val="24"/>
        </w:rPr>
        <w:fldChar w:fldCharType="begin" w:fldLock="1">
          <w:ffData>
            <w:name w:val="Text4"/>
            <w:enabled/>
            <w:calcOnExit w:val="0"/>
            <w:textInput/>
          </w:ffData>
        </w:fldChar>
      </w:r>
      <w:r w:rsidRPr="00E27FDE">
        <w:rPr>
          <w:rFonts w:eastAsia="Aptos"/>
          <w:sz w:val="24"/>
        </w:rPr>
        <w:instrText xml:space="preserve"> FORMTEXT </w:instrText>
      </w:r>
      <w:r w:rsidRPr="00E27FDE">
        <w:rPr>
          <w:rFonts w:eastAsia="Aptos"/>
          <w:sz w:val="24"/>
        </w:rPr>
      </w:r>
      <w:r w:rsidRPr="00E27FDE">
        <w:rPr>
          <w:rFonts w:eastAsia="Aptos"/>
          <w:sz w:val="24"/>
        </w:rPr>
        <w:fldChar w:fldCharType="separate"/>
      </w:r>
      <w:r w:rsidRPr="00E27FDE">
        <w:rPr>
          <w:sz w:val="24"/>
        </w:rPr>
        <w:t xml:space="preserve">     </w:t>
      </w:r>
      <w:r w:rsidRPr="00E27FDE">
        <w:rPr>
          <w:rFonts w:eastAsia="Aptos"/>
          <w:sz w:val="24"/>
        </w:rPr>
        <w:fldChar w:fldCharType="end"/>
      </w:r>
    </w:p>
    <w:p w14:paraId="711CA4E2" w14:textId="02CA0AFC" w:rsidR="00E27FDE" w:rsidRDefault="00095403" w:rsidP="00A16794">
      <w:pPr>
        <w:widowControl/>
        <w:numPr>
          <w:ilvl w:val="0"/>
          <w:numId w:val="16"/>
        </w:numPr>
        <w:autoSpaceDE/>
        <w:autoSpaceDN/>
        <w:spacing w:before="240" w:after="240"/>
        <w:ind w:hanging="357"/>
        <w:jc w:val="both"/>
        <w:rPr>
          <w:sz w:val="24"/>
        </w:rPr>
      </w:pPr>
      <w:r w:rsidRPr="00E27FDE">
        <w:rPr>
          <w:sz w:val="24"/>
        </w:rPr>
        <w:t>Potvrďte, že príjemcovia musia</w:t>
      </w:r>
      <w:r w:rsidR="00E27FDE">
        <w:rPr>
          <w:sz w:val="24"/>
        </w:rPr>
        <w:t xml:space="preserve"> v </w:t>
      </w:r>
      <w:r w:rsidRPr="00E27FDE">
        <w:rPr>
          <w:sz w:val="24"/>
        </w:rPr>
        <w:t>súlade</w:t>
      </w:r>
      <w:r w:rsidR="00E27FDE">
        <w:rPr>
          <w:sz w:val="24"/>
        </w:rPr>
        <w:t xml:space="preserve"> s </w:t>
      </w:r>
      <w:r w:rsidRPr="00E27FDE">
        <w:rPr>
          <w:sz w:val="24"/>
        </w:rPr>
        <w:t>bodom 165 CISAF požiadať</w:t>
      </w:r>
      <w:r w:rsidR="00E27FDE">
        <w:rPr>
          <w:sz w:val="24"/>
        </w:rPr>
        <w:t xml:space="preserve"> o </w:t>
      </w:r>
      <w:r w:rsidRPr="00E27FDE">
        <w:rPr>
          <w:sz w:val="24"/>
        </w:rPr>
        <w:t>pomoc pred začatím prác</w:t>
      </w:r>
      <w:r w:rsidR="00E27FDE">
        <w:rPr>
          <w:sz w:val="24"/>
        </w:rPr>
        <w:t xml:space="preserve"> a </w:t>
      </w:r>
      <w:r w:rsidRPr="00E27FDE">
        <w:rPr>
          <w:sz w:val="24"/>
        </w:rPr>
        <w:t>poskytnúť informácie požadované</w:t>
      </w:r>
      <w:r w:rsidR="00E27FDE">
        <w:rPr>
          <w:sz w:val="24"/>
        </w:rPr>
        <w:t xml:space="preserve"> v </w:t>
      </w:r>
      <w:r w:rsidRPr="00E27FDE">
        <w:rPr>
          <w:sz w:val="24"/>
        </w:rPr>
        <w:t>prílohe III</w:t>
      </w:r>
      <w:r w:rsidR="00E27FDE">
        <w:rPr>
          <w:sz w:val="24"/>
        </w:rPr>
        <w:t xml:space="preserve"> k </w:t>
      </w:r>
      <w:r w:rsidRPr="00E27FDE">
        <w:rPr>
          <w:sz w:val="24"/>
        </w:rPr>
        <w:t>CISAF</w:t>
      </w:r>
      <w:r w:rsidR="00E27FDE">
        <w:rPr>
          <w:sz w:val="24"/>
        </w:rPr>
        <w:t>:</w:t>
      </w:r>
    </w:p>
    <w:p w14:paraId="1C8E6AD9" w14:textId="32E4083C" w:rsidR="00146D07" w:rsidRPr="00E27FDE" w:rsidRDefault="00000000" w:rsidP="00A16794">
      <w:pPr>
        <w:widowControl/>
        <w:autoSpaceDE/>
        <w:autoSpaceDN/>
        <w:spacing w:before="240" w:after="240"/>
        <w:ind w:left="720"/>
        <w:jc w:val="both"/>
        <w:rPr>
          <w:rFonts w:eastAsia="Aptos"/>
          <w:sz w:val="24"/>
          <w:szCs w:val="24"/>
        </w:rPr>
      </w:pPr>
      <w:sdt>
        <w:sdtPr>
          <w:rPr>
            <w:rFonts w:eastAsia="Aptos"/>
            <w:sz w:val="24"/>
            <w:szCs w:val="24"/>
          </w:rPr>
          <w:id w:val="1642467021"/>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áno</w:t>
      </w:r>
      <w:r w:rsidR="00966363" w:rsidRPr="00E27FDE">
        <w:tab/>
      </w:r>
      <w:r w:rsidR="00966363" w:rsidRPr="00E27FDE">
        <w:tab/>
      </w:r>
      <w:sdt>
        <w:sdtPr>
          <w:rPr>
            <w:rFonts w:eastAsia="Aptos"/>
            <w:sz w:val="24"/>
            <w:szCs w:val="24"/>
          </w:rPr>
          <w:id w:val="324711355"/>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nie</w:t>
      </w:r>
    </w:p>
    <w:p w14:paraId="6D025F97" w14:textId="7B6EED8D" w:rsidR="00E27FDE" w:rsidRDefault="00095403" w:rsidP="00A16794">
      <w:pPr>
        <w:widowControl/>
        <w:numPr>
          <w:ilvl w:val="0"/>
          <w:numId w:val="16"/>
        </w:numPr>
        <w:autoSpaceDE/>
        <w:autoSpaceDN/>
        <w:spacing w:before="240" w:after="240"/>
        <w:ind w:hanging="357"/>
        <w:jc w:val="both"/>
        <w:rPr>
          <w:sz w:val="24"/>
        </w:rPr>
      </w:pPr>
      <w:r w:rsidRPr="00E27FDE">
        <w:rPr>
          <w:sz w:val="24"/>
        </w:rPr>
        <w:t>Opíšte nástroje pomoci použité</w:t>
      </w:r>
      <w:r w:rsidR="00E27FDE">
        <w:rPr>
          <w:sz w:val="24"/>
        </w:rPr>
        <w:t xml:space="preserve"> v </w:t>
      </w:r>
      <w:r w:rsidRPr="00E27FDE">
        <w:rPr>
          <w:sz w:val="24"/>
        </w:rPr>
        <w:t>rámci schémy</w:t>
      </w:r>
      <w:r w:rsidR="00E27FDE">
        <w:rPr>
          <w:sz w:val="24"/>
        </w:rPr>
        <w:t xml:space="preserve"> a </w:t>
      </w:r>
      <w:r w:rsidRPr="00E27FDE">
        <w:rPr>
          <w:sz w:val="24"/>
        </w:rPr>
        <w:t>vysvetlite, ako sa vypočíta výška pomoci (t. j. vysvetlite, či sa schéma opiera</w:t>
      </w:r>
      <w:r w:rsidR="00E27FDE">
        <w:rPr>
          <w:sz w:val="24"/>
        </w:rPr>
        <w:t xml:space="preserve"> o </w:t>
      </w:r>
      <w:r w:rsidRPr="00E27FDE">
        <w:rPr>
          <w:sz w:val="24"/>
        </w:rPr>
        <w:t>výpočet ekvivalentov hrubého grantu</w:t>
      </w:r>
      <w:r w:rsidR="00E27FDE">
        <w:rPr>
          <w:sz w:val="24"/>
        </w:rPr>
        <w:t xml:space="preserve"> v </w:t>
      </w:r>
      <w:r w:rsidRPr="00E27FDE">
        <w:rPr>
          <w:sz w:val="24"/>
        </w:rPr>
        <w:t>súlade</w:t>
      </w:r>
      <w:r w:rsidR="00E27FDE">
        <w:rPr>
          <w:sz w:val="24"/>
        </w:rPr>
        <w:t xml:space="preserve"> s </w:t>
      </w:r>
      <w:r w:rsidRPr="00E27FDE">
        <w:rPr>
          <w:sz w:val="24"/>
        </w:rPr>
        <w:t>bodom 32 CISAF)</w:t>
      </w:r>
      <w:r w:rsidR="00E27FDE">
        <w:rPr>
          <w:sz w:val="24"/>
        </w:rPr>
        <w:t>:</w:t>
      </w:r>
    </w:p>
    <w:p w14:paraId="3DDDE7DE" w14:textId="50767F66" w:rsidR="00095403" w:rsidRPr="00E27FDE" w:rsidRDefault="00146D07" w:rsidP="00A16794">
      <w:pPr>
        <w:widowControl/>
        <w:autoSpaceDE/>
        <w:autoSpaceDN/>
        <w:spacing w:before="240" w:after="240"/>
        <w:ind w:left="357"/>
        <w:jc w:val="both"/>
        <w:rPr>
          <w:rFonts w:eastAsia="Aptos"/>
          <w:sz w:val="24"/>
          <w:szCs w:val="24"/>
        </w:rPr>
      </w:pPr>
      <w:r w:rsidRPr="00E27FDE">
        <w:rPr>
          <w:rFonts w:eastAsia="Aptos"/>
          <w:sz w:val="24"/>
        </w:rPr>
        <w:fldChar w:fldCharType="begin" w:fldLock="1">
          <w:ffData>
            <w:name w:val="Text4"/>
            <w:enabled/>
            <w:calcOnExit w:val="0"/>
            <w:textInput/>
          </w:ffData>
        </w:fldChar>
      </w:r>
      <w:r w:rsidRPr="00E27FDE">
        <w:rPr>
          <w:rFonts w:eastAsia="Aptos"/>
          <w:sz w:val="24"/>
        </w:rPr>
        <w:instrText xml:space="preserve"> FORMTEXT </w:instrText>
      </w:r>
      <w:r w:rsidRPr="00E27FDE">
        <w:rPr>
          <w:rFonts w:eastAsia="Aptos"/>
          <w:sz w:val="24"/>
        </w:rPr>
      </w:r>
      <w:r w:rsidRPr="00E27FDE">
        <w:rPr>
          <w:rFonts w:eastAsia="Aptos"/>
          <w:sz w:val="24"/>
        </w:rPr>
        <w:fldChar w:fldCharType="separate"/>
      </w:r>
      <w:r w:rsidRPr="00E27FDE">
        <w:rPr>
          <w:sz w:val="24"/>
        </w:rPr>
        <w:t xml:space="preserve">     </w:t>
      </w:r>
      <w:r w:rsidRPr="00E27FDE">
        <w:rPr>
          <w:rFonts w:eastAsia="Aptos"/>
          <w:sz w:val="24"/>
        </w:rPr>
        <w:fldChar w:fldCharType="end"/>
      </w:r>
    </w:p>
    <w:p w14:paraId="3DA29770" w14:textId="53B3E483" w:rsidR="00A16794" w:rsidRPr="00E27FDE" w:rsidRDefault="00095403" w:rsidP="00A16794">
      <w:pPr>
        <w:widowControl/>
        <w:numPr>
          <w:ilvl w:val="0"/>
          <w:numId w:val="16"/>
        </w:numPr>
        <w:autoSpaceDE/>
        <w:autoSpaceDN/>
        <w:spacing w:before="240" w:after="240"/>
        <w:ind w:hanging="357"/>
        <w:rPr>
          <w:rFonts w:eastAsia="Aptos"/>
          <w:sz w:val="24"/>
          <w:szCs w:val="24"/>
        </w:rPr>
      </w:pPr>
      <w:r w:rsidRPr="00E27FDE">
        <w:rPr>
          <w:sz w:val="24"/>
        </w:rPr>
        <w:t>Potvrďte, že výpočet oprávnených nákladov spĺňa požiadavky bodu 166 CISAF:</w:t>
      </w:r>
    </w:p>
    <w:p w14:paraId="4DF20481" w14:textId="3275D87B" w:rsidR="00146D07" w:rsidRPr="00E27FDE" w:rsidRDefault="00000000" w:rsidP="00A16794">
      <w:pPr>
        <w:widowControl/>
        <w:autoSpaceDE/>
        <w:autoSpaceDN/>
        <w:spacing w:before="240" w:after="240"/>
        <w:ind w:left="720"/>
        <w:rPr>
          <w:rFonts w:eastAsia="Aptos"/>
          <w:sz w:val="24"/>
          <w:szCs w:val="24"/>
        </w:rPr>
      </w:pPr>
      <w:sdt>
        <w:sdtPr>
          <w:rPr>
            <w:rFonts w:eastAsia="Aptos"/>
            <w:sz w:val="24"/>
            <w:szCs w:val="24"/>
          </w:rPr>
          <w:id w:val="-733930138"/>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áno</w:t>
      </w:r>
      <w:r w:rsidR="00966363" w:rsidRPr="00E27FDE">
        <w:tab/>
      </w:r>
      <w:r w:rsidR="00966363" w:rsidRPr="00E27FDE">
        <w:tab/>
      </w:r>
      <w:sdt>
        <w:sdtPr>
          <w:rPr>
            <w:rFonts w:eastAsia="Aptos"/>
            <w:sz w:val="24"/>
            <w:szCs w:val="24"/>
          </w:rPr>
          <w:id w:val="626588896"/>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nie</w:t>
      </w:r>
    </w:p>
    <w:p w14:paraId="653D4374" w14:textId="3DF07A8F" w:rsidR="00E27FDE" w:rsidRDefault="00095403" w:rsidP="00A16794">
      <w:pPr>
        <w:widowControl/>
        <w:numPr>
          <w:ilvl w:val="0"/>
          <w:numId w:val="16"/>
        </w:numPr>
        <w:autoSpaceDE/>
        <w:autoSpaceDN/>
        <w:spacing w:before="240" w:after="240"/>
        <w:ind w:hanging="357"/>
        <w:jc w:val="both"/>
        <w:rPr>
          <w:sz w:val="24"/>
        </w:rPr>
      </w:pPr>
      <w:r w:rsidRPr="00E27FDE">
        <w:rPr>
          <w:sz w:val="24"/>
        </w:rPr>
        <w:t>Opíšte geografický rozsah opatrenia, intenzity pomoci</w:t>
      </w:r>
      <w:r w:rsidR="00E27FDE">
        <w:rPr>
          <w:sz w:val="24"/>
        </w:rPr>
        <w:t xml:space="preserve"> a </w:t>
      </w:r>
      <w:r w:rsidRPr="00E27FDE">
        <w:rPr>
          <w:sz w:val="24"/>
        </w:rPr>
        <w:t>celkovú výšku pomoci</w:t>
      </w:r>
      <w:r w:rsidR="00E27FDE">
        <w:rPr>
          <w:sz w:val="24"/>
        </w:rPr>
        <w:t xml:space="preserve"> v </w:t>
      </w:r>
      <w:r w:rsidRPr="00E27FDE">
        <w:rPr>
          <w:sz w:val="24"/>
        </w:rPr>
        <w:t>súlade</w:t>
      </w:r>
      <w:r w:rsidR="00E27FDE">
        <w:rPr>
          <w:sz w:val="24"/>
        </w:rPr>
        <w:t xml:space="preserve"> s </w:t>
      </w:r>
      <w:r w:rsidRPr="00E27FDE">
        <w:rPr>
          <w:sz w:val="24"/>
        </w:rPr>
        <w:t>bodom 167 CISAF. Opíšte aj akýkoľvek uplatniteľný bonus</w:t>
      </w:r>
      <w:r w:rsidR="00E27FDE">
        <w:rPr>
          <w:sz w:val="24"/>
        </w:rPr>
        <w:t xml:space="preserve"> v </w:t>
      </w:r>
      <w:r w:rsidRPr="00E27FDE">
        <w:rPr>
          <w:sz w:val="24"/>
        </w:rPr>
        <w:t>súlade</w:t>
      </w:r>
      <w:r w:rsidR="00E27FDE">
        <w:rPr>
          <w:sz w:val="24"/>
        </w:rPr>
        <w:t xml:space="preserve"> s </w:t>
      </w:r>
      <w:r w:rsidRPr="00E27FDE">
        <w:rPr>
          <w:sz w:val="24"/>
        </w:rPr>
        <w:t>bodom 168 CISAF</w:t>
      </w:r>
      <w:r w:rsidR="00E27FDE">
        <w:rPr>
          <w:sz w:val="24"/>
        </w:rPr>
        <w:t>:</w:t>
      </w:r>
    </w:p>
    <w:p w14:paraId="140E2718" w14:textId="1EC0CB20" w:rsidR="00095403" w:rsidRPr="00E27FDE" w:rsidRDefault="00146D07" w:rsidP="00DA5781">
      <w:pPr>
        <w:widowControl/>
        <w:autoSpaceDE/>
        <w:autoSpaceDN/>
        <w:spacing w:before="240" w:after="240"/>
        <w:ind w:left="357"/>
        <w:jc w:val="both"/>
        <w:rPr>
          <w:rFonts w:eastAsia="Aptos"/>
          <w:sz w:val="24"/>
          <w:szCs w:val="24"/>
        </w:rPr>
      </w:pPr>
      <w:r w:rsidRPr="00E27FDE">
        <w:rPr>
          <w:rFonts w:eastAsia="Aptos"/>
          <w:sz w:val="24"/>
        </w:rPr>
        <w:fldChar w:fldCharType="begin" w:fldLock="1">
          <w:ffData>
            <w:name w:val="Text4"/>
            <w:enabled/>
            <w:calcOnExit w:val="0"/>
            <w:textInput/>
          </w:ffData>
        </w:fldChar>
      </w:r>
      <w:r w:rsidRPr="00E27FDE">
        <w:rPr>
          <w:rFonts w:eastAsia="Aptos"/>
          <w:sz w:val="24"/>
        </w:rPr>
        <w:instrText xml:space="preserve"> FORMTEXT </w:instrText>
      </w:r>
      <w:r w:rsidRPr="00E27FDE">
        <w:rPr>
          <w:rFonts w:eastAsia="Aptos"/>
          <w:sz w:val="24"/>
        </w:rPr>
      </w:r>
      <w:r w:rsidRPr="00E27FDE">
        <w:rPr>
          <w:rFonts w:eastAsia="Aptos"/>
          <w:sz w:val="24"/>
        </w:rPr>
        <w:fldChar w:fldCharType="separate"/>
      </w:r>
      <w:r w:rsidRPr="00E27FDE">
        <w:rPr>
          <w:sz w:val="24"/>
        </w:rPr>
        <w:t xml:space="preserve">     </w:t>
      </w:r>
      <w:r w:rsidRPr="00E27FDE">
        <w:rPr>
          <w:rFonts w:eastAsia="Aptos"/>
          <w:sz w:val="24"/>
        </w:rPr>
        <w:fldChar w:fldCharType="end"/>
      </w:r>
    </w:p>
    <w:p w14:paraId="4D6DF8C1" w14:textId="262DB2AB" w:rsidR="002F24AB" w:rsidRPr="00E27FDE" w:rsidRDefault="002F24AB" w:rsidP="00A16794">
      <w:pPr>
        <w:widowControl/>
        <w:numPr>
          <w:ilvl w:val="0"/>
          <w:numId w:val="16"/>
        </w:numPr>
        <w:autoSpaceDE/>
        <w:autoSpaceDN/>
        <w:spacing w:before="240" w:after="240"/>
        <w:ind w:hanging="357"/>
        <w:rPr>
          <w:sz w:val="24"/>
          <w:szCs w:val="24"/>
        </w:rPr>
      </w:pPr>
      <w:r w:rsidRPr="00E27FDE">
        <w:rPr>
          <w:sz w:val="24"/>
        </w:rPr>
        <w:lastRenderedPageBreak/>
        <w:t>Potvrďte, že Vaše orgány zabezpečia, aby sa táto maximálna výška pomoci neobchádzala tým, že sa podporované projekty umelo rozdelia:</w:t>
      </w:r>
    </w:p>
    <w:p w14:paraId="6FE23297" w14:textId="6DFEAE8A" w:rsidR="002F24AB" w:rsidRPr="00E27FDE" w:rsidRDefault="00000000" w:rsidP="00D8052C">
      <w:pPr>
        <w:widowControl/>
        <w:autoSpaceDE/>
        <w:autoSpaceDN/>
        <w:spacing w:before="240" w:after="240"/>
        <w:ind w:left="720"/>
        <w:rPr>
          <w:rFonts w:eastAsia="Aptos"/>
          <w:sz w:val="24"/>
          <w:szCs w:val="24"/>
        </w:rPr>
      </w:pPr>
      <w:sdt>
        <w:sdtPr>
          <w:rPr>
            <w:rFonts w:eastAsia="Aptos"/>
            <w:sz w:val="24"/>
            <w:szCs w:val="24"/>
          </w:rPr>
          <w:id w:val="-892883291"/>
          <w14:checkbox>
            <w14:checked w14:val="0"/>
            <w14:checkedState w14:val="2612" w14:font="MS Gothic"/>
            <w14:uncheckedState w14:val="2610" w14:font="MS Gothic"/>
          </w14:checkbox>
        </w:sdtPr>
        <w:sdtContent>
          <w:r w:rsidR="00966363" w:rsidRPr="00E27FDE">
            <w:rPr>
              <w:rFonts w:eastAsia="Aptos"/>
              <w:sz w:val="24"/>
              <w:szCs w:val="24"/>
            </w:rPr>
            <w:t>☐</w:t>
          </w:r>
        </w:sdtContent>
      </w:sdt>
      <w:r w:rsidR="00966363" w:rsidRPr="00E27FDE">
        <w:rPr>
          <w:sz w:val="24"/>
        </w:rPr>
        <w:t xml:space="preserve"> áno</w:t>
      </w:r>
      <w:r w:rsidR="00966363" w:rsidRPr="00E27FDE">
        <w:tab/>
      </w:r>
      <w:r w:rsidR="00966363" w:rsidRPr="00E27FDE">
        <w:tab/>
      </w:r>
      <w:sdt>
        <w:sdtPr>
          <w:rPr>
            <w:rFonts w:eastAsia="Aptos"/>
            <w:sz w:val="24"/>
            <w:szCs w:val="24"/>
          </w:rPr>
          <w:id w:val="1173228659"/>
          <w14:checkbox>
            <w14:checked w14:val="0"/>
            <w14:checkedState w14:val="2612" w14:font="MS Gothic"/>
            <w14:uncheckedState w14:val="2610" w14:font="MS Gothic"/>
          </w14:checkbox>
        </w:sdtPr>
        <w:sdtContent>
          <w:r w:rsidR="00966363" w:rsidRPr="00E27FDE">
            <w:rPr>
              <w:rFonts w:eastAsia="Aptos"/>
              <w:sz w:val="24"/>
              <w:szCs w:val="24"/>
            </w:rPr>
            <w:t>☐</w:t>
          </w:r>
        </w:sdtContent>
      </w:sdt>
      <w:r w:rsidR="00966363" w:rsidRPr="00E27FDE">
        <w:rPr>
          <w:sz w:val="24"/>
        </w:rPr>
        <w:t xml:space="preserve"> nie</w:t>
      </w:r>
    </w:p>
    <w:p w14:paraId="446857DB" w14:textId="02EF1EB8" w:rsidR="00E27FDE" w:rsidRDefault="00095403" w:rsidP="00A16794">
      <w:pPr>
        <w:widowControl/>
        <w:numPr>
          <w:ilvl w:val="0"/>
          <w:numId w:val="16"/>
        </w:numPr>
        <w:autoSpaceDE/>
        <w:autoSpaceDN/>
        <w:spacing w:before="240" w:after="240"/>
        <w:ind w:hanging="357"/>
        <w:rPr>
          <w:sz w:val="24"/>
        </w:rPr>
      </w:pPr>
      <w:r w:rsidRPr="00E27FDE">
        <w:rPr>
          <w:sz w:val="24"/>
        </w:rPr>
        <w:t>Potvrďte, že</w:t>
      </w:r>
      <w:r w:rsidR="00E27FDE">
        <w:rPr>
          <w:sz w:val="24"/>
        </w:rPr>
        <w:t xml:space="preserve"> v </w:t>
      </w:r>
      <w:r w:rsidRPr="00E27FDE">
        <w:rPr>
          <w:sz w:val="24"/>
        </w:rPr>
        <w:t>súlade</w:t>
      </w:r>
      <w:r w:rsidR="00E27FDE">
        <w:rPr>
          <w:sz w:val="24"/>
        </w:rPr>
        <w:t xml:space="preserve"> s </w:t>
      </w:r>
      <w:r w:rsidRPr="00E27FDE">
        <w:rPr>
          <w:sz w:val="24"/>
        </w:rPr>
        <w:t>bodom 169 CISAF príjemcovia, na ktorých sa opatrenie vzťahuje, poskytnú finančný príspevok vo výške najmenej 25</w:t>
      </w:r>
      <w:r w:rsidR="00E27FDE">
        <w:rPr>
          <w:sz w:val="24"/>
        </w:rPr>
        <w:t> %</w:t>
      </w:r>
      <w:r w:rsidRPr="00E27FDE">
        <w:rPr>
          <w:sz w:val="24"/>
        </w:rPr>
        <w:t xml:space="preserve"> oprávnených nákladov, buď zo svojich vlastných zdrojov, alebo prostredníctvom vonkajšieho financovania,</w:t>
      </w:r>
      <w:r w:rsidR="00E27FDE">
        <w:rPr>
          <w:sz w:val="24"/>
        </w:rPr>
        <w:t xml:space="preserve"> a </w:t>
      </w:r>
      <w:r w:rsidRPr="00E27FDE">
        <w:rPr>
          <w:sz w:val="24"/>
        </w:rPr>
        <w:t>to formou, ktorá nezahŕňa žiadnu verejnú podporu</w:t>
      </w:r>
      <w:r w:rsidRPr="00E27FDE">
        <w:rPr>
          <w:rStyle w:val="Odkaznapoznmkupodiarou"/>
          <w:sz w:val="24"/>
        </w:rPr>
        <w:footnoteReference w:id="6"/>
      </w:r>
      <w:r w:rsidR="00E27FDE">
        <w:rPr>
          <w:sz w:val="24"/>
        </w:rPr>
        <w:t>:</w:t>
      </w:r>
    </w:p>
    <w:p w14:paraId="2270AA71" w14:textId="01C02C18" w:rsidR="00146D07" w:rsidRPr="00E27FDE" w:rsidRDefault="00000000" w:rsidP="00A16794">
      <w:pPr>
        <w:widowControl/>
        <w:autoSpaceDE/>
        <w:autoSpaceDN/>
        <w:spacing w:before="240" w:after="240"/>
        <w:ind w:left="720"/>
        <w:rPr>
          <w:sz w:val="24"/>
          <w:szCs w:val="24"/>
        </w:rPr>
      </w:pPr>
      <w:sdt>
        <w:sdtPr>
          <w:rPr>
            <w:sz w:val="24"/>
            <w:szCs w:val="24"/>
          </w:rPr>
          <w:id w:val="-1819490298"/>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áno</w:t>
      </w:r>
      <w:r w:rsidR="00966363" w:rsidRPr="00E27FDE">
        <w:tab/>
      </w:r>
      <w:r w:rsidR="00966363" w:rsidRPr="00E27FDE">
        <w:tab/>
      </w:r>
      <w:sdt>
        <w:sdtPr>
          <w:rPr>
            <w:sz w:val="24"/>
            <w:szCs w:val="24"/>
          </w:rPr>
          <w:id w:val="-46763790"/>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rPr>
          <w:sz w:val="24"/>
        </w:rPr>
        <w:t xml:space="preserve"> nie</w:t>
      </w:r>
    </w:p>
    <w:p w14:paraId="60C42BE5" w14:textId="27CD4606" w:rsidR="00E27FDE" w:rsidRDefault="00095403" w:rsidP="00A16794">
      <w:pPr>
        <w:widowControl/>
        <w:numPr>
          <w:ilvl w:val="0"/>
          <w:numId w:val="16"/>
        </w:numPr>
        <w:autoSpaceDE/>
        <w:autoSpaceDN/>
        <w:spacing w:before="240" w:after="240"/>
        <w:ind w:hanging="357"/>
        <w:jc w:val="both"/>
        <w:rPr>
          <w:sz w:val="24"/>
        </w:rPr>
      </w:pPr>
      <w:r w:rsidRPr="00E27FDE">
        <w:rPr>
          <w:sz w:val="24"/>
        </w:rPr>
        <w:t>Potvrďte, že príjemcovia, na ktorých sa opatrenie vzťahuje, budú povinní zachovať investície</w:t>
      </w:r>
      <w:r w:rsidR="00E27FDE">
        <w:rPr>
          <w:sz w:val="24"/>
        </w:rPr>
        <w:t xml:space="preserve"> v </w:t>
      </w:r>
      <w:r w:rsidRPr="00E27FDE">
        <w:rPr>
          <w:sz w:val="24"/>
        </w:rPr>
        <w:t>dotknutej oblasti aspoň päť rokov alebo</w:t>
      </w:r>
      <w:r w:rsidR="00E27FDE">
        <w:rPr>
          <w:sz w:val="24"/>
        </w:rPr>
        <w:t xml:space="preserve"> v </w:t>
      </w:r>
      <w:r w:rsidRPr="00E27FDE">
        <w:rPr>
          <w:sz w:val="24"/>
        </w:rPr>
        <w:t>prípade MSP tri roky po dokončení investície</w:t>
      </w:r>
      <w:r w:rsidR="00E27FDE">
        <w:rPr>
          <w:sz w:val="24"/>
        </w:rPr>
        <w:t xml:space="preserve"> a </w:t>
      </w:r>
      <w:r w:rsidRPr="00E27FDE">
        <w:rPr>
          <w:sz w:val="24"/>
        </w:rPr>
        <w:t>dodržiavať dodatočné podmienky stanovené</w:t>
      </w:r>
      <w:r w:rsidR="00E27FDE">
        <w:rPr>
          <w:sz w:val="24"/>
        </w:rPr>
        <w:t xml:space="preserve"> v </w:t>
      </w:r>
      <w:r w:rsidRPr="00E27FDE">
        <w:rPr>
          <w:sz w:val="24"/>
        </w:rPr>
        <w:t>súlade</w:t>
      </w:r>
      <w:r w:rsidR="00E27FDE">
        <w:rPr>
          <w:sz w:val="24"/>
        </w:rPr>
        <w:t xml:space="preserve"> s </w:t>
      </w:r>
      <w:r w:rsidRPr="00E27FDE">
        <w:rPr>
          <w:sz w:val="24"/>
        </w:rPr>
        <w:t>bodom 170 CISAF</w:t>
      </w:r>
      <w:r w:rsidR="00E27FDE">
        <w:rPr>
          <w:sz w:val="24"/>
        </w:rPr>
        <w:t>:</w:t>
      </w:r>
    </w:p>
    <w:p w14:paraId="31EE4237" w14:textId="092EBAE2" w:rsidR="00146D07" w:rsidRPr="00E27FDE" w:rsidRDefault="00000000" w:rsidP="00A16794">
      <w:pPr>
        <w:widowControl/>
        <w:autoSpaceDE/>
        <w:autoSpaceDN/>
        <w:spacing w:before="240" w:after="240"/>
        <w:ind w:left="720"/>
        <w:jc w:val="both"/>
        <w:rPr>
          <w:rFonts w:eastAsia="Aptos"/>
          <w:sz w:val="24"/>
          <w:szCs w:val="24"/>
        </w:rPr>
      </w:pPr>
      <w:sdt>
        <w:sdtPr>
          <w:rPr>
            <w:rFonts w:eastAsia="Aptos"/>
            <w:sz w:val="24"/>
            <w:szCs w:val="24"/>
          </w:rPr>
          <w:id w:val="976116556"/>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áno</w:t>
      </w:r>
      <w:r w:rsidR="00966363" w:rsidRPr="00E27FDE">
        <w:tab/>
      </w:r>
      <w:r w:rsidR="00966363" w:rsidRPr="00E27FDE">
        <w:tab/>
      </w:r>
      <w:sdt>
        <w:sdtPr>
          <w:rPr>
            <w:rFonts w:eastAsia="Aptos"/>
            <w:sz w:val="24"/>
            <w:szCs w:val="24"/>
          </w:rPr>
          <w:id w:val="-1230689540"/>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nie</w:t>
      </w:r>
    </w:p>
    <w:p w14:paraId="5009F41F" w14:textId="22675AF1" w:rsidR="00A16794" w:rsidRPr="00E27FDE" w:rsidRDefault="00095403" w:rsidP="00A16794">
      <w:pPr>
        <w:widowControl/>
        <w:numPr>
          <w:ilvl w:val="0"/>
          <w:numId w:val="16"/>
        </w:numPr>
        <w:autoSpaceDE/>
        <w:autoSpaceDN/>
        <w:spacing w:before="240" w:after="240"/>
        <w:ind w:hanging="357"/>
        <w:jc w:val="both"/>
        <w:rPr>
          <w:rFonts w:eastAsia="Aptos"/>
          <w:sz w:val="24"/>
          <w:szCs w:val="24"/>
        </w:rPr>
      </w:pPr>
      <w:r w:rsidRPr="00E27FDE">
        <w:rPr>
          <w:sz w:val="24"/>
        </w:rPr>
        <w:t>Potvrďte, že</w:t>
      </w:r>
      <w:r w:rsidR="00E27FDE">
        <w:rPr>
          <w:sz w:val="24"/>
        </w:rPr>
        <w:t xml:space="preserve"> v </w:t>
      </w:r>
      <w:r w:rsidRPr="00E27FDE">
        <w:rPr>
          <w:sz w:val="24"/>
        </w:rPr>
        <w:t>súlade</w:t>
      </w:r>
      <w:r w:rsidR="00E27FDE">
        <w:rPr>
          <w:sz w:val="24"/>
        </w:rPr>
        <w:t xml:space="preserve"> s </w:t>
      </w:r>
      <w:r w:rsidRPr="00E27FDE">
        <w:rPr>
          <w:sz w:val="24"/>
        </w:rPr>
        <w:t>bodom 171 CISAF orgán poskytujúci pomoc pred každým jednotlivým poskytnutím pomoci</w:t>
      </w:r>
      <w:r w:rsidR="00E27FDE">
        <w:rPr>
          <w:sz w:val="24"/>
        </w:rPr>
        <w:t xml:space="preserve"> v </w:t>
      </w:r>
      <w:r w:rsidRPr="00E27FDE">
        <w:rPr>
          <w:sz w:val="24"/>
        </w:rPr>
        <w:t>rámci schémy overí na základe informácií, ktoré poskytol príjemca, uvedených</w:t>
      </w:r>
      <w:r w:rsidR="00E27FDE">
        <w:rPr>
          <w:sz w:val="24"/>
        </w:rPr>
        <w:t xml:space="preserve"> v </w:t>
      </w:r>
      <w:r w:rsidRPr="00E27FDE">
        <w:rPr>
          <w:sz w:val="24"/>
        </w:rPr>
        <w:t>prílohe III</w:t>
      </w:r>
      <w:r w:rsidR="00E27FDE">
        <w:rPr>
          <w:sz w:val="24"/>
        </w:rPr>
        <w:t xml:space="preserve"> k </w:t>
      </w:r>
      <w:r w:rsidRPr="00E27FDE">
        <w:rPr>
          <w:sz w:val="24"/>
        </w:rPr>
        <w:t>CISAF konkrétne riziká investície, ktorá sa má podporiť</w:t>
      </w:r>
      <w:r w:rsidR="00E27FDE">
        <w:rPr>
          <w:sz w:val="24"/>
        </w:rPr>
        <w:t xml:space="preserve"> v </w:t>
      </w:r>
      <w:r w:rsidRPr="00E27FDE">
        <w:rPr>
          <w:sz w:val="24"/>
        </w:rPr>
        <w:t>rámci opatrenia, ktoré sa neuskutočňuje</w:t>
      </w:r>
      <w:r w:rsidR="00E27FDE">
        <w:rPr>
          <w:sz w:val="24"/>
        </w:rPr>
        <w:t xml:space="preserve"> v </w:t>
      </w:r>
      <w:r w:rsidRPr="00E27FDE">
        <w:rPr>
          <w:sz w:val="24"/>
        </w:rPr>
        <w:t>EHP</w:t>
      </w:r>
      <w:r w:rsidRPr="00E27FDE">
        <w:rPr>
          <w:rStyle w:val="Odkaznapoznmkupodiarou"/>
          <w:sz w:val="24"/>
        </w:rPr>
        <w:footnoteReference w:id="7"/>
      </w:r>
      <w:r w:rsidRPr="00E27FDE">
        <w:rPr>
          <w:sz w:val="24"/>
        </w:rPr>
        <w:t>:</w:t>
      </w:r>
    </w:p>
    <w:p w14:paraId="59FC0700" w14:textId="617C3D4B" w:rsidR="00146D07" w:rsidRPr="00E27FDE" w:rsidRDefault="00000000" w:rsidP="00A16794">
      <w:pPr>
        <w:widowControl/>
        <w:autoSpaceDE/>
        <w:autoSpaceDN/>
        <w:spacing w:before="240" w:after="240"/>
        <w:ind w:left="720"/>
        <w:jc w:val="both"/>
        <w:rPr>
          <w:rFonts w:eastAsia="Aptos"/>
          <w:sz w:val="24"/>
          <w:szCs w:val="24"/>
        </w:rPr>
      </w:pPr>
      <w:sdt>
        <w:sdtPr>
          <w:rPr>
            <w:rFonts w:eastAsia="Aptos"/>
            <w:sz w:val="24"/>
            <w:szCs w:val="24"/>
          </w:rPr>
          <w:id w:val="2103526342"/>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áno</w:t>
      </w:r>
      <w:r w:rsidR="00966363" w:rsidRPr="00E27FDE">
        <w:tab/>
      </w:r>
      <w:r w:rsidR="00966363" w:rsidRPr="00E27FDE">
        <w:tab/>
      </w:r>
      <w:sdt>
        <w:sdtPr>
          <w:rPr>
            <w:rFonts w:eastAsia="Aptos"/>
            <w:sz w:val="24"/>
            <w:szCs w:val="24"/>
          </w:rPr>
          <w:id w:val="1608394377"/>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nie</w:t>
      </w:r>
    </w:p>
    <w:p w14:paraId="37A95C42" w14:textId="14CE8877" w:rsidR="00E27FDE" w:rsidRDefault="00000000" w:rsidP="00A16794">
      <w:pPr>
        <w:widowControl/>
        <w:numPr>
          <w:ilvl w:val="0"/>
          <w:numId w:val="16"/>
        </w:numPr>
        <w:autoSpaceDE/>
        <w:autoSpaceDN/>
        <w:spacing w:before="240" w:after="240"/>
        <w:ind w:hanging="357"/>
        <w:jc w:val="both"/>
        <w:rPr>
          <w:sz w:val="24"/>
        </w:rPr>
      </w:pPr>
      <w:sdt>
        <w:sdtPr>
          <w:rPr>
            <w:rFonts w:eastAsia="MS Gothic"/>
            <w:sz w:val="24"/>
            <w:szCs w:val="24"/>
          </w:rPr>
          <w:id w:val="-1196622511"/>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w:t>
      </w:r>
      <w:r w:rsidR="00966363" w:rsidRPr="00E27FDE">
        <w:rPr>
          <w:sz w:val="24"/>
        </w:rPr>
        <w:t>Potvrďte, že</w:t>
      </w:r>
      <w:r w:rsidR="00E27FDE">
        <w:rPr>
          <w:sz w:val="24"/>
        </w:rPr>
        <w:t xml:space="preserve"> v </w:t>
      </w:r>
      <w:r w:rsidR="00966363" w:rsidRPr="00E27FDE">
        <w:rPr>
          <w:sz w:val="24"/>
        </w:rPr>
        <w:t>súlade</w:t>
      </w:r>
      <w:r w:rsidR="00E27FDE">
        <w:rPr>
          <w:sz w:val="24"/>
        </w:rPr>
        <w:t xml:space="preserve"> s </w:t>
      </w:r>
      <w:r w:rsidR="00966363" w:rsidRPr="00E27FDE">
        <w:rPr>
          <w:sz w:val="24"/>
        </w:rPr>
        <w:t>bodom 172 CISAF príjemcovia, na ktorých sa opatrenie vzťahuje, budú musieť i) potvrdiť, že</w:t>
      </w:r>
      <w:r w:rsidR="00E27FDE">
        <w:rPr>
          <w:sz w:val="24"/>
        </w:rPr>
        <w:t xml:space="preserve"> v </w:t>
      </w:r>
      <w:r w:rsidR="00966363" w:rsidRPr="00E27FDE">
        <w:rPr>
          <w:sz w:val="24"/>
        </w:rPr>
        <w:t>období dvoch rokov pred podaním žiadosti</w:t>
      </w:r>
      <w:r w:rsidR="00E27FDE">
        <w:rPr>
          <w:sz w:val="24"/>
        </w:rPr>
        <w:t xml:space="preserve"> o </w:t>
      </w:r>
      <w:r w:rsidR="00966363" w:rsidRPr="00E27FDE">
        <w:rPr>
          <w:sz w:val="24"/>
        </w:rPr>
        <w:t>pomoc neuskutočnili premiestnenie do prevádzkarne,</w:t>
      </w:r>
      <w:r w:rsidR="00E27FDE">
        <w:rPr>
          <w:sz w:val="24"/>
        </w:rPr>
        <w:t xml:space="preserve"> v </w:t>
      </w:r>
      <w:r w:rsidR="00966363" w:rsidRPr="00E27FDE">
        <w:rPr>
          <w:sz w:val="24"/>
        </w:rPr>
        <w:t>ktorej sa má uskutočniť podporovaná investícia,</w:t>
      </w:r>
      <w:r w:rsidR="00E27FDE">
        <w:rPr>
          <w:sz w:val="24"/>
        </w:rPr>
        <w:t xml:space="preserve"> a </w:t>
      </w:r>
      <w:r w:rsidR="00966363" w:rsidRPr="00E27FDE">
        <w:rPr>
          <w:sz w:val="24"/>
        </w:rPr>
        <w:t>ii) zaviazať sa, že takéto premiestnenie neuskutočnia do dvoch rokov od dokončenia investície</w:t>
      </w:r>
      <w:r w:rsidR="00E27FDE">
        <w:rPr>
          <w:sz w:val="24"/>
        </w:rPr>
        <w:t>:</w:t>
      </w:r>
    </w:p>
    <w:p w14:paraId="0220A115" w14:textId="4138B5F5" w:rsidR="00146D07" w:rsidRPr="00E27FDE" w:rsidRDefault="00000000" w:rsidP="00A16794">
      <w:pPr>
        <w:widowControl/>
        <w:autoSpaceDE/>
        <w:autoSpaceDN/>
        <w:spacing w:before="240" w:after="240"/>
        <w:ind w:left="720"/>
        <w:jc w:val="both"/>
        <w:rPr>
          <w:rFonts w:eastAsia="Aptos"/>
          <w:sz w:val="24"/>
          <w:szCs w:val="24"/>
        </w:rPr>
      </w:pPr>
      <w:sdt>
        <w:sdtPr>
          <w:rPr>
            <w:rFonts w:eastAsia="Aptos"/>
            <w:sz w:val="24"/>
            <w:szCs w:val="24"/>
          </w:rPr>
          <w:id w:val="1439332711"/>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áno</w:t>
      </w:r>
      <w:r w:rsidR="00966363" w:rsidRPr="00E27FDE">
        <w:tab/>
      </w:r>
      <w:r w:rsidR="00966363" w:rsidRPr="00E27FDE">
        <w:tab/>
      </w:r>
      <w:sdt>
        <w:sdtPr>
          <w:rPr>
            <w:rFonts w:eastAsia="Aptos"/>
            <w:sz w:val="24"/>
            <w:szCs w:val="24"/>
          </w:rPr>
          <w:id w:val="-962811606"/>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nie</w:t>
      </w:r>
    </w:p>
    <w:p w14:paraId="513ACE1A" w14:textId="7411FA65" w:rsidR="002807A4" w:rsidRPr="00D8052C" w:rsidRDefault="002807A4" w:rsidP="00D8052C">
      <w:pPr>
        <w:widowControl/>
        <w:autoSpaceDE/>
        <w:autoSpaceDN/>
        <w:spacing w:before="120" w:after="160" w:line="278" w:lineRule="auto"/>
        <w:jc w:val="both"/>
        <w:rPr>
          <w:sz w:val="24"/>
        </w:rPr>
      </w:pPr>
    </w:p>
    <w:p w14:paraId="2C77B6CE" w14:textId="19DB6A77" w:rsidR="00AE219F" w:rsidRPr="00E27FDE" w:rsidRDefault="00AE219F" w:rsidP="00A16794">
      <w:pPr>
        <w:pStyle w:val="Nadpis1"/>
        <w:spacing w:before="240"/>
        <w:jc w:val="both"/>
        <w:rPr>
          <w:shd w:val="clear" w:color="auto" w:fill="FFFFFF"/>
        </w:rPr>
      </w:pPr>
      <w:r w:rsidRPr="00E27FDE">
        <w:t>Bod 2:</w:t>
      </w:r>
      <w:r w:rsidRPr="00E27FDE">
        <w:tab/>
      </w:r>
      <w:r w:rsidR="00E27FDE">
        <w:t xml:space="preserve"> v </w:t>
      </w:r>
      <w:r w:rsidRPr="00E27FDE">
        <w:t>prípade pomoci, ktorá sa má poskytnúť podľa oddielu 6.3 CISAF:</w:t>
      </w:r>
      <w:r w:rsidRPr="00E27FDE">
        <w:rPr>
          <w:shd w:val="clear" w:color="auto" w:fill="FFFFFF"/>
        </w:rPr>
        <w:t xml:space="preserve"> </w:t>
      </w:r>
      <w:r w:rsidRPr="00E27FDE">
        <w:t>pomoc na podporu dopytu po zariadeniach čistých technológií vo forme zrýchleného odpisovania</w:t>
      </w:r>
    </w:p>
    <w:p w14:paraId="26ABCD71" w14:textId="622D82ED" w:rsidR="00A16794" w:rsidRPr="00E27FDE" w:rsidRDefault="00095403" w:rsidP="00A16794">
      <w:pPr>
        <w:widowControl/>
        <w:numPr>
          <w:ilvl w:val="0"/>
          <w:numId w:val="43"/>
        </w:numPr>
        <w:autoSpaceDE/>
        <w:autoSpaceDN/>
        <w:spacing w:before="240" w:after="240" w:line="259" w:lineRule="auto"/>
        <w:ind w:left="360"/>
        <w:jc w:val="both"/>
        <w:rPr>
          <w:rFonts w:eastAsia="Aptos"/>
          <w:sz w:val="24"/>
          <w:szCs w:val="24"/>
        </w:rPr>
      </w:pPr>
      <w:r w:rsidRPr="00E27FDE">
        <w:rPr>
          <w:sz w:val="24"/>
        </w:rPr>
        <w:t>Potvrďte, že opatrenie má formu schémy, ktorá spočíva</w:t>
      </w:r>
      <w:r w:rsidR="00E27FDE">
        <w:rPr>
          <w:sz w:val="24"/>
        </w:rPr>
        <w:t xml:space="preserve"> v </w:t>
      </w:r>
      <w:r w:rsidRPr="00E27FDE">
        <w:rPr>
          <w:sz w:val="24"/>
        </w:rPr>
        <w:t>zrýchlenom odpisovaní nákladov vynaložených na nadobudnutie alebo prenájom oprávnených zariadení čistých technológií:</w:t>
      </w:r>
    </w:p>
    <w:p w14:paraId="24EEEB42" w14:textId="4F647FEB" w:rsidR="00146D07" w:rsidRPr="00E27FDE" w:rsidRDefault="00000000" w:rsidP="00A16794">
      <w:pPr>
        <w:widowControl/>
        <w:autoSpaceDE/>
        <w:autoSpaceDN/>
        <w:spacing w:before="240" w:after="240" w:line="259" w:lineRule="auto"/>
        <w:ind w:left="720"/>
        <w:jc w:val="both"/>
        <w:rPr>
          <w:rFonts w:eastAsia="Aptos"/>
          <w:sz w:val="24"/>
          <w:szCs w:val="24"/>
        </w:rPr>
      </w:pPr>
      <w:sdt>
        <w:sdtPr>
          <w:rPr>
            <w:rFonts w:eastAsia="Aptos"/>
            <w:sz w:val="24"/>
            <w:szCs w:val="24"/>
          </w:rPr>
          <w:id w:val="1010182360"/>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áno</w:t>
      </w:r>
      <w:r w:rsidR="00966363" w:rsidRPr="00E27FDE">
        <w:tab/>
      </w:r>
      <w:r w:rsidR="00966363" w:rsidRPr="00E27FDE">
        <w:tab/>
      </w:r>
      <w:sdt>
        <w:sdtPr>
          <w:rPr>
            <w:rFonts w:eastAsia="Aptos"/>
            <w:sz w:val="24"/>
            <w:szCs w:val="24"/>
          </w:rPr>
          <w:id w:val="733748677"/>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nie</w:t>
      </w:r>
    </w:p>
    <w:p w14:paraId="32ECF807" w14:textId="77777777" w:rsidR="00E27FDE" w:rsidRDefault="00095403" w:rsidP="00A16794">
      <w:pPr>
        <w:widowControl/>
        <w:numPr>
          <w:ilvl w:val="0"/>
          <w:numId w:val="43"/>
        </w:numPr>
        <w:autoSpaceDE/>
        <w:autoSpaceDN/>
        <w:spacing w:before="240" w:after="240" w:line="259" w:lineRule="auto"/>
        <w:ind w:left="360" w:hanging="357"/>
        <w:jc w:val="both"/>
        <w:rPr>
          <w:sz w:val="24"/>
        </w:rPr>
      </w:pPr>
      <w:r w:rsidRPr="00E27FDE">
        <w:rPr>
          <w:sz w:val="24"/>
        </w:rPr>
        <w:lastRenderedPageBreak/>
        <w:t>Opíšte formu zrýchleného odpisovania (napr. metóda degresívneho odpisovania, okamžité účtovanie nákladov, diskrečné odpisovanie)</w:t>
      </w:r>
      <w:r w:rsidR="00E27FDE">
        <w:rPr>
          <w:sz w:val="24"/>
        </w:rPr>
        <w:t>:</w:t>
      </w:r>
    </w:p>
    <w:p w14:paraId="3CCBAA70" w14:textId="5B039160" w:rsidR="00095403" w:rsidRPr="00E27FDE" w:rsidRDefault="00146D07" w:rsidP="00A16794">
      <w:pPr>
        <w:widowControl/>
        <w:autoSpaceDE/>
        <w:autoSpaceDN/>
        <w:spacing w:before="240" w:after="240" w:line="259" w:lineRule="auto"/>
        <w:ind w:left="360"/>
        <w:jc w:val="both"/>
        <w:rPr>
          <w:rFonts w:eastAsia="Aptos"/>
          <w:sz w:val="24"/>
          <w:szCs w:val="24"/>
        </w:rPr>
      </w:pPr>
      <w:r w:rsidRPr="00E27FDE">
        <w:rPr>
          <w:rFonts w:eastAsia="Aptos"/>
          <w:sz w:val="24"/>
        </w:rPr>
        <w:fldChar w:fldCharType="begin" w:fldLock="1">
          <w:ffData>
            <w:name w:val="Text4"/>
            <w:enabled/>
            <w:calcOnExit w:val="0"/>
            <w:textInput/>
          </w:ffData>
        </w:fldChar>
      </w:r>
      <w:r w:rsidRPr="00E27FDE">
        <w:rPr>
          <w:rFonts w:eastAsia="Aptos"/>
          <w:sz w:val="24"/>
        </w:rPr>
        <w:instrText xml:space="preserve"> FORMTEXT </w:instrText>
      </w:r>
      <w:r w:rsidRPr="00E27FDE">
        <w:rPr>
          <w:rFonts w:eastAsia="Aptos"/>
          <w:sz w:val="24"/>
        </w:rPr>
      </w:r>
      <w:r w:rsidRPr="00E27FDE">
        <w:rPr>
          <w:rFonts w:eastAsia="Aptos"/>
          <w:sz w:val="24"/>
        </w:rPr>
        <w:fldChar w:fldCharType="separate"/>
      </w:r>
      <w:r w:rsidRPr="00E27FDE">
        <w:rPr>
          <w:sz w:val="24"/>
        </w:rPr>
        <w:t xml:space="preserve">     </w:t>
      </w:r>
      <w:r w:rsidRPr="00E27FDE">
        <w:rPr>
          <w:rFonts w:eastAsia="Aptos"/>
          <w:sz w:val="24"/>
        </w:rPr>
        <w:fldChar w:fldCharType="end"/>
      </w:r>
    </w:p>
    <w:p w14:paraId="737629AC" w14:textId="0985376C" w:rsidR="00E27FDE" w:rsidRDefault="00095403" w:rsidP="00A16794">
      <w:pPr>
        <w:widowControl/>
        <w:numPr>
          <w:ilvl w:val="0"/>
          <w:numId w:val="43"/>
        </w:numPr>
        <w:autoSpaceDE/>
        <w:autoSpaceDN/>
        <w:spacing w:before="240" w:after="240" w:line="259" w:lineRule="auto"/>
        <w:ind w:left="360" w:hanging="357"/>
        <w:jc w:val="both"/>
        <w:rPr>
          <w:sz w:val="24"/>
        </w:rPr>
      </w:pPr>
      <w:r w:rsidRPr="00E27FDE">
        <w:rPr>
          <w:sz w:val="24"/>
        </w:rPr>
        <w:t>Ak opatrenie zahŕňa okamžité účtovanie nákladov, potvrďte, že nie je povolené</w:t>
      </w:r>
      <w:r w:rsidR="00E27FDE">
        <w:rPr>
          <w:sz w:val="24"/>
        </w:rPr>
        <w:t xml:space="preserve"> v </w:t>
      </w:r>
      <w:r w:rsidRPr="00E27FDE">
        <w:rPr>
          <w:sz w:val="24"/>
        </w:rPr>
        <w:t>prípade aktív, ktoré sú odpísateľné počas obdobia dlhšieho ako 15 rokov</w:t>
      </w:r>
      <w:r w:rsidR="00E27FDE">
        <w:rPr>
          <w:sz w:val="24"/>
        </w:rPr>
        <w:t>:</w:t>
      </w:r>
    </w:p>
    <w:p w14:paraId="4A2264B7" w14:textId="47F3EA73" w:rsidR="00146D07" w:rsidRPr="00E27FDE" w:rsidRDefault="00000000" w:rsidP="00A16794">
      <w:pPr>
        <w:widowControl/>
        <w:autoSpaceDE/>
        <w:autoSpaceDN/>
        <w:spacing w:before="240" w:after="240" w:line="259" w:lineRule="auto"/>
        <w:ind w:left="720"/>
        <w:jc w:val="both"/>
        <w:rPr>
          <w:rFonts w:eastAsia="Aptos"/>
          <w:sz w:val="24"/>
          <w:szCs w:val="24"/>
        </w:rPr>
      </w:pPr>
      <w:sdt>
        <w:sdtPr>
          <w:rPr>
            <w:rFonts w:eastAsia="Aptos"/>
            <w:sz w:val="24"/>
            <w:szCs w:val="24"/>
          </w:rPr>
          <w:id w:val="1118872236"/>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áno</w:t>
      </w:r>
      <w:r w:rsidR="00966363" w:rsidRPr="00E27FDE">
        <w:tab/>
      </w:r>
      <w:r w:rsidR="00966363" w:rsidRPr="00E27FDE">
        <w:tab/>
      </w:r>
      <w:sdt>
        <w:sdtPr>
          <w:rPr>
            <w:rFonts w:eastAsia="Aptos"/>
            <w:sz w:val="24"/>
            <w:szCs w:val="24"/>
          </w:rPr>
          <w:id w:val="25845696"/>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nie</w:t>
      </w:r>
    </w:p>
    <w:p w14:paraId="72AD4C6C" w14:textId="6B15D199" w:rsidR="00A16794" w:rsidRPr="00E27FDE" w:rsidRDefault="00095403" w:rsidP="00A16794">
      <w:pPr>
        <w:widowControl/>
        <w:numPr>
          <w:ilvl w:val="0"/>
          <w:numId w:val="43"/>
        </w:numPr>
        <w:autoSpaceDE/>
        <w:autoSpaceDN/>
        <w:spacing w:before="240" w:after="240" w:line="259" w:lineRule="auto"/>
        <w:ind w:left="360" w:hanging="357"/>
        <w:rPr>
          <w:rFonts w:eastAsia="Aptos"/>
          <w:sz w:val="24"/>
          <w:szCs w:val="24"/>
        </w:rPr>
      </w:pPr>
      <w:r w:rsidRPr="00E27FDE">
        <w:rPr>
          <w:sz w:val="24"/>
        </w:rPr>
        <w:t>Potvrďte, že oprávnenými aktívami sú konečné výrobky uvedené</w:t>
      </w:r>
      <w:r w:rsidR="00E27FDE">
        <w:rPr>
          <w:sz w:val="24"/>
        </w:rPr>
        <w:t xml:space="preserve"> v </w:t>
      </w:r>
      <w:r w:rsidRPr="00E27FDE">
        <w:rPr>
          <w:sz w:val="24"/>
        </w:rPr>
        <w:t>prílohe II</w:t>
      </w:r>
      <w:r w:rsidR="00E27FDE">
        <w:rPr>
          <w:sz w:val="24"/>
        </w:rPr>
        <w:t xml:space="preserve"> k </w:t>
      </w:r>
      <w:r w:rsidRPr="00E27FDE">
        <w:rPr>
          <w:sz w:val="24"/>
        </w:rPr>
        <w:t>CISAF:</w:t>
      </w:r>
    </w:p>
    <w:p w14:paraId="602616A7" w14:textId="6859BAAA" w:rsidR="00146D07" w:rsidRPr="00E27FDE" w:rsidRDefault="00000000" w:rsidP="00A16794">
      <w:pPr>
        <w:widowControl/>
        <w:autoSpaceDE/>
        <w:autoSpaceDN/>
        <w:spacing w:before="240" w:after="240" w:line="259" w:lineRule="auto"/>
        <w:ind w:left="720"/>
        <w:rPr>
          <w:rFonts w:eastAsia="Aptos"/>
          <w:sz w:val="24"/>
          <w:szCs w:val="24"/>
        </w:rPr>
      </w:pPr>
      <w:sdt>
        <w:sdtPr>
          <w:rPr>
            <w:rFonts w:eastAsia="Aptos"/>
            <w:sz w:val="24"/>
            <w:szCs w:val="24"/>
          </w:rPr>
          <w:id w:val="-1384016045"/>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áno</w:t>
      </w:r>
      <w:r w:rsidR="00966363" w:rsidRPr="00E27FDE">
        <w:tab/>
      </w:r>
      <w:r w:rsidR="00966363" w:rsidRPr="00E27FDE">
        <w:tab/>
      </w:r>
      <w:sdt>
        <w:sdtPr>
          <w:rPr>
            <w:rFonts w:eastAsia="Aptos"/>
            <w:sz w:val="24"/>
            <w:szCs w:val="24"/>
          </w:rPr>
          <w:id w:val="-1382012528"/>
          <w14:checkbox>
            <w14:checked w14:val="0"/>
            <w14:checkedState w14:val="2612" w14:font="MS Gothic"/>
            <w14:uncheckedState w14:val="2610" w14:font="MS Gothic"/>
          </w14:checkbox>
        </w:sdtPr>
        <w:sdtContent>
          <w:r w:rsidR="00966363" w:rsidRPr="00E27FDE">
            <w:rPr>
              <w:rFonts w:eastAsia="Aptos" w:hint="eastAsia"/>
              <w:sz w:val="24"/>
              <w:szCs w:val="24"/>
            </w:rPr>
            <w:t>☐</w:t>
          </w:r>
        </w:sdtContent>
      </w:sdt>
      <w:r w:rsidR="00966363" w:rsidRPr="00E27FDE">
        <w:rPr>
          <w:sz w:val="24"/>
        </w:rPr>
        <w:t xml:space="preserve"> nie</w:t>
      </w:r>
    </w:p>
    <w:p w14:paraId="248E78DA" w14:textId="7E619DF0" w:rsidR="00E27FDE" w:rsidRDefault="00095403" w:rsidP="00A16794">
      <w:pPr>
        <w:widowControl/>
        <w:numPr>
          <w:ilvl w:val="0"/>
          <w:numId w:val="43"/>
        </w:numPr>
        <w:autoSpaceDE/>
        <w:autoSpaceDN/>
        <w:spacing w:before="240" w:after="240" w:line="259" w:lineRule="auto"/>
        <w:ind w:left="360" w:hanging="357"/>
        <w:jc w:val="both"/>
        <w:rPr>
          <w:sz w:val="24"/>
        </w:rPr>
      </w:pPr>
      <w:r w:rsidRPr="00E27FDE">
        <w:rPr>
          <w:sz w:val="24"/>
        </w:rPr>
        <w:t>V súlade</w:t>
      </w:r>
      <w:r w:rsidR="00E27FDE">
        <w:rPr>
          <w:sz w:val="24"/>
        </w:rPr>
        <w:t xml:space="preserve"> s </w:t>
      </w:r>
      <w:r w:rsidRPr="00E27FDE">
        <w:rPr>
          <w:sz w:val="24"/>
        </w:rPr>
        <w:t>bodom 183 CISAF</w:t>
      </w:r>
      <w:r w:rsidR="00E27FDE">
        <w:rPr>
          <w:sz w:val="24"/>
        </w:rPr>
        <w:t>:</w:t>
      </w:r>
    </w:p>
    <w:p w14:paraId="594DBE2E" w14:textId="22189811" w:rsidR="00095403" w:rsidRPr="00E27FDE" w:rsidRDefault="00000000" w:rsidP="00A16794">
      <w:pPr>
        <w:widowControl/>
        <w:numPr>
          <w:ilvl w:val="0"/>
          <w:numId w:val="45"/>
        </w:numPr>
        <w:autoSpaceDE/>
        <w:autoSpaceDN/>
        <w:spacing w:before="240" w:after="240" w:line="259" w:lineRule="auto"/>
        <w:jc w:val="both"/>
        <w:rPr>
          <w:rFonts w:eastAsia="Aptos"/>
          <w:sz w:val="24"/>
          <w:szCs w:val="24"/>
        </w:rPr>
      </w:pPr>
      <w:sdt>
        <w:sdtPr>
          <w:rPr>
            <w:rFonts w:eastAsia="MS Gothic"/>
            <w:sz w:val="24"/>
            <w:szCs w:val="24"/>
          </w:rPr>
          <w:id w:val="-454790347"/>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w:t>
      </w:r>
      <w:r w:rsidR="00966363" w:rsidRPr="00E27FDE">
        <w:rPr>
          <w:sz w:val="24"/>
        </w:rPr>
        <w:t>potvrďte, že oprávnené aktíva musia byť nové;</w:t>
      </w:r>
    </w:p>
    <w:p w14:paraId="1685CDFE" w14:textId="5BFDCE56" w:rsidR="00095403" w:rsidRPr="00E27FDE" w:rsidRDefault="00000000" w:rsidP="00A16794">
      <w:pPr>
        <w:widowControl/>
        <w:numPr>
          <w:ilvl w:val="0"/>
          <w:numId w:val="45"/>
        </w:numPr>
        <w:autoSpaceDE/>
        <w:autoSpaceDN/>
        <w:spacing w:before="240" w:after="240" w:line="259" w:lineRule="auto"/>
        <w:jc w:val="both"/>
        <w:rPr>
          <w:rFonts w:eastAsia="Aptos"/>
          <w:sz w:val="24"/>
          <w:szCs w:val="24"/>
        </w:rPr>
      </w:pPr>
      <w:sdt>
        <w:sdtPr>
          <w:rPr>
            <w:rFonts w:eastAsia="MS Gothic"/>
            <w:sz w:val="24"/>
            <w:szCs w:val="24"/>
          </w:rPr>
          <w:id w:val="618341528"/>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w:t>
      </w:r>
      <w:r w:rsidR="00966363" w:rsidRPr="00E27FDE">
        <w:rPr>
          <w:sz w:val="24"/>
        </w:rPr>
        <w:t>potvrďte, že oprávnené aktíva sa musia primárne používať na činnosti príjemcu</w:t>
      </w:r>
      <w:r w:rsidR="00E27FDE">
        <w:rPr>
          <w:sz w:val="24"/>
        </w:rPr>
        <w:t xml:space="preserve"> a </w:t>
      </w:r>
      <w:r w:rsidR="00966363" w:rsidRPr="00E27FDE">
        <w:rPr>
          <w:sz w:val="24"/>
        </w:rPr>
        <w:t>zostávajú spojené</w:t>
      </w:r>
      <w:r w:rsidR="00E27FDE">
        <w:rPr>
          <w:sz w:val="24"/>
        </w:rPr>
        <w:t xml:space="preserve"> s </w:t>
      </w:r>
      <w:r w:rsidR="00966363" w:rsidRPr="00E27FDE">
        <w:rPr>
          <w:sz w:val="24"/>
        </w:rPr>
        <w:t>týmito činnosťami najmenej päť rokov (alebo tri roky</w:t>
      </w:r>
      <w:r w:rsidR="00E27FDE">
        <w:rPr>
          <w:sz w:val="24"/>
        </w:rPr>
        <w:t xml:space="preserve"> v </w:t>
      </w:r>
      <w:r w:rsidR="00966363" w:rsidRPr="00E27FDE">
        <w:rPr>
          <w:sz w:val="24"/>
        </w:rPr>
        <w:t>prípade MSP)</w:t>
      </w:r>
      <w:r w:rsidR="00966363" w:rsidRPr="00E27FDE">
        <w:rPr>
          <w:rFonts w:eastAsia="Aptos"/>
          <w:sz w:val="24"/>
          <w:szCs w:val="24"/>
          <w:vertAlign w:val="superscript"/>
        </w:rPr>
        <w:footnoteReference w:id="8"/>
      </w:r>
      <w:r w:rsidR="00966363" w:rsidRPr="00E27FDE">
        <w:rPr>
          <w:sz w:val="24"/>
        </w:rPr>
        <w:t>;</w:t>
      </w:r>
    </w:p>
    <w:p w14:paraId="263C569A" w14:textId="77777777" w:rsidR="00095403" w:rsidRPr="00E27FDE" w:rsidRDefault="00000000" w:rsidP="00A16794">
      <w:pPr>
        <w:widowControl/>
        <w:numPr>
          <w:ilvl w:val="0"/>
          <w:numId w:val="45"/>
        </w:numPr>
        <w:autoSpaceDE/>
        <w:autoSpaceDN/>
        <w:spacing w:before="240" w:after="240" w:line="259" w:lineRule="auto"/>
        <w:jc w:val="both"/>
        <w:rPr>
          <w:rFonts w:eastAsia="Aptos"/>
          <w:sz w:val="24"/>
          <w:szCs w:val="24"/>
        </w:rPr>
      </w:pPr>
      <w:sdt>
        <w:sdtPr>
          <w:rPr>
            <w:rFonts w:eastAsia="MS Gothic"/>
            <w:sz w:val="24"/>
            <w:szCs w:val="24"/>
          </w:rPr>
          <w:id w:val="-836848840"/>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w:t>
      </w:r>
      <w:r w:rsidR="00966363" w:rsidRPr="00E27FDE">
        <w:rPr>
          <w:sz w:val="24"/>
        </w:rPr>
        <w:t>potvrďte, že oprávnené aktíva musia byť odpisovateľné;</w:t>
      </w:r>
    </w:p>
    <w:p w14:paraId="73D316CD" w14:textId="77777777" w:rsidR="00095403" w:rsidRPr="00E27FDE" w:rsidRDefault="00000000" w:rsidP="00A16794">
      <w:pPr>
        <w:widowControl/>
        <w:numPr>
          <w:ilvl w:val="0"/>
          <w:numId w:val="45"/>
        </w:numPr>
        <w:autoSpaceDE/>
        <w:autoSpaceDN/>
        <w:spacing w:before="240" w:after="240" w:line="259" w:lineRule="auto"/>
        <w:jc w:val="both"/>
        <w:rPr>
          <w:rFonts w:eastAsia="Aptos"/>
          <w:sz w:val="24"/>
          <w:szCs w:val="24"/>
        </w:rPr>
      </w:pPr>
      <w:sdt>
        <w:sdtPr>
          <w:rPr>
            <w:rFonts w:eastAsia="MS Gothic"/>
            <w:sz w:val="24"/>
            <w:szCs w:val="24"/>
          </w:rPr>
          <w:id w:val="-829745151"/>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w:t>
      </w:r>
      <w:r w:rsidR="00966363" w:rsidRPr="00E27FDE">
        <w:rPr>
          <w:sz w:val="24"/>
        </w:rPr>
        <w:t>potvrďte, že oprávnené aktíva sa musia nakúpiť alebo prenajať za trhových podmienok, a</w:t>
      </w:r>
    </w:p>
    <w:p w14:paraId="28E88175" w14:textId="7E7CCF74" w:rsidR="00095403" w:rsidRPr="00E27FDE" w:rsidRDefault="00000000" w:rsidP="00A16794">
      <w:pPr>
        <w:widowControl/>
        <w:numPr>
          <w:ilvl w:val="0"/>
          <w:numId w:val="45"/>
        </w:numPr>
        <w:autoSpaceDE/>
        <w:autoSpaceDN/>
        <w:spacing w:before="240" w:after="240" w:line="259" w:lineRule="auto"/>
        <w:jc w:val="both"/>
        <w:rPr>
          <w:rFonts w:eastAsia="Aptos"/>
          <w:sz w:val="24"/>
          <w:szCs w:val="24"/>
        </w:rPr>
      </w:pPr>
      <w:sdt>
        <w:sdtPr>
          <w:rPr>
            <w:rFonts w:eastAsia="MS Gothic"/>
            <w:sz w:val="24"/>
            <w:szCs w:val="24"/>
          </w:rPr>
          <w:id w:val="746394620"/>
          <w14:checkbox>
            <w14:checked w14:val="0"/>
            <w14:checkedState w14:val="2612" w14:font="MS Gothic"/>
            <w14:uncheckedState w14:val="2610" w14:font="MS Gothic"/>
          </w14:checkbox>
        </w:sdtPr>
        <w:sdtContent>
          <w:r w:rsidR="00966363" w:rsidRPr="00E27FDE">
            <w:rPr>
              <w:rFonts w:ascii="MS Gothic" w:eastAsia="MS Gothic" w:hAnsi="MS Gothic" w:hint="eastAsia"/>
              <w:sz w:val="24"/>
              <w:szCs w:val="24"/>
            </w:rPr>
            <w:t>☐</w:t>
          </w:r>
        </w:sdtContent>
      </w:sdt>
      <w:r w:rsidR="00966363" w:rsidRPr="00E27FDE">
        <w:t xml:space="preserve"> </w:t>
      </w:r>
      <w:r w:rsidR="00966363" w:rsidRPr="00E27FDE">
        <w:rPr>
          <w:sz w:val="24"/>
        </w:rPr>
        <w:t>potvrďte, že oprávnené aktíva musia byť zahrnuté do aktív príjemcu.</w:t>
      </w:r>
    </w:p>
    <w:p w14:paraId="7489A71F" w14:textId="77777777" w:rsidR="00AE219F" w:rsidRPr="00E27FDE" w:rsidRDefault="00AE219F" w:rsidP="00A16794">
      <w:pPr>
        <w:tabs>
          <w:tab w:val="left" w:pos="1576"/>
        </w:tabs>
        <w:spacing w:before="165"/>
        <w:jc w:val="both"/>
        <w:rPr>
          <w:sz w:val="24"/>
          <w:szCs w:val="24"/>
        </w:rPr>
      </w:pPr>
    </w:p>
    <w:p w14:paraId="6AD487FD" w14:textId="77016D8B" w:rsidR="00B02FDD" w:rsidRPr="00E27FDE" w:rsidRDefault="00917DFE" w:rsidP="00A16794">
      <w:pPr>
        <w:widowControl/>
        <w:autoSpaceDE/>
        <w:autoSpaceDN/>
        <w:spacing w:after="160" w:line="278" w:lineRule="auto"/>
        <w:rPr>
          <w:sz w:val="24"/>
        </w:rPr>
      </w:pPr>
      <w:r w:rsidRPr="00E27FDE">
        <w:br w:type="page"/>
      </w:r>
    </w:p>
    <w:p w14:paraId="54FD11C9" w14:textId="56379A1C" w:rsidR="00664619" w:rsidRPr="00E27FDE" w:rsidRDefault="00664619" w:rsidP="00A16794">
      <w:pPr>
        <w:pStyle w:val="Nadpis1"/>
        <w:jc w:val="center"/>
      </w:pPr>
      <w:r w:rsidRPr="00E27FDE">
        <w:lastRenderedPageBreak/>
        <w:t>PRÍLOHA I – VYHLÁSENIE</w:t>
      </w:r>
      <w:r w:rsidR="00E27FDE">
        <w:t xml:space="preserve"> O </w:t>
      </w:r>
      <w:r w:rsidRPr="00E27FDE">
        <w:t>VZDANÍ SA JAZYKOVEJ VERZIE</w:t>
      </w:r>
    </w:p>
    <w:p w14:paraId="54478930" w14:textId="3339BBAD" w:rsidR="00146D07" w:rsidRPr="00E27FDE" w:rsidRDefault="00146D07" w:rsidP="00146D07">
      <w:pPr>
        <w:pStyle w:val="Zkladntext"/>
        <w:spacing w:line="237" w:lineRule="auto"/>
        <w:ind w:left="215" w:right="252"/>
        <w:jc w:val="both"/>
      </w:pPr>
      <w:r w:rsidRPr="00E27FDE">
        <w:t>V záujme urýchlenia spracovania notifikácie by sa spolu</w:t>
      </w:r>
      <w:r w:rsidR="00E27FDE">
        <w:t xml:space="preserve"> s </w:t>
      </w:r>
      <w:r w:rsidRPr="00E27FDE">
        <w:t>notifikáciou malo poskytnúť nižšie uvedené vyhlásenie</w:t>
      </w:r>
      <w:r w:rsidR="00E27FDE">
        <w:t xml:space="preserve"> o </w:t>
      </w:r>
      <w:r w:rsidRPr="00E27FDE">
        <w:t>vzdaní sa jazykovej verzie,</w:t>
      </w:r>
      <w:r w:rsidR="00E27FDE">
        <w:t xml:space="preserve"> a </w:t>
      </w:r>
      <w:r w:rsidRPr="00E27FDE">
        <w:t>to na hlavičkovom papieri príslušných orgánov</w:t>
      </w:r>
      <w:r w:rsidR="00E27FDE">
        <w:t xml:space="preserve"> s </w:t>
      </w:r>
      <w:r w:rsidRPr="00E27FDE">
        <w:t>dátumom</w:t>
      </w:r>
      <w:r w:rsidR="00E27FDE">
        <w:t xml:space="preserve"> a </w:t>
      </w:r>
      <w:r w:rsidRPr="00E27FDE">
        <w:t>podpisom. Jasne identifikujte opatrenie (-a),</w:t>
      </w:r>
      <w:r w:rsidR="00E27FDE">
        <w:t xml:space="preserve"> v </w:t>
      </w:r>
      <w:r w:rsidRPr="00E27FDE">
        <w:t>prípade ktorého (-ých) sa poskytuje vyhlásenie</w:t>
      </w:r>
      <w:r w:rsidR="00E27FDE">
        <w:t xml:space="preserve"> o </w:t>
      </w:r>
      <w:r w:rsidRPr="00E27FDE">
        <w:t>vzdaní sa jazykovej verzie, pričom sa uvedie názov stanovený</w:t>
      </w:r>
      <w:r w:rsidR="00E27FDE">
        <w:t xml:space="preserve"> v </w:t>
      </w:r>
      <w:r w:rsidRPr="00E27FDE">
        <w:t>SANI2</w:t>
      </w:r>
      <w:r w:rsidR="00E27FDE">
        <w:t xml:space="preserve"> a </w:t>
      </w:r>
      <w:r w:rsidRPr="00E27FDE">
        <w:t>číslo štátnej pomoci pridelené notifikácii.</w:t>
      </w:r>
    </w:p>
    <w:p w14:paraId="153A935D" w14:textId="119A4570" w:rsidR="00146D07" w:rsidRPr="00E27FDE" w:rsidRDefault="00146D07" w:rsidP="00A16794">
      <w:pPr>
        <w:spacing w:before="360" w:after="240"/>
        <w:ind w:left="216" w:right="238"/>
        <w:jc w:val="both"/>
        <w:rPr>
          <w:i/>
          <w:sz w:val="24"/>
        </w:rPr>
      </w:pPr>
      <w:r w:rsidRPr="00E27FDE">
        <w:rPr>
          <w:i/>
          <w:sz w:val="24"/>
        </w:rPr>
        <w:t>Due to the urgent need to adopt and notify</w:t>
      </w:r>
      <w:r w:rsidR="00E27FDE">
        <w:rPr>
          <w:i/>
          <w:sz w:val="24"/>
        </w:rPr>
        <w:t xml:space="preserve"> a </w:t>
      </w:r>
      <w:r w:rsidRPr="00E27FDE">
        <w:rPr>
          <w:i/>
          <w:sz w:val="24"/>
        </w:rPr>
        <w:t>Decision in relation to the present notification relating to [the title provided in SANI2 and the State aid number assigned to the notification if already available], the [national: specify] government agrees exceptionally to waive its rights deriving from Art. 342 TFEU in conjunction with Article 3 of Regulation 1/1958 and to have the planned Decision adopted and notified pursuant to Article 297 of the Treaty in the English language.</w:t>
      </w:r>
    </w:p>
    <w:sectPr w:rsidR="00146D07" w:rsidRPr="00E27FD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CD51" w14:textId="77777777" w:rsidR="00A132BF" w:rsidRDefault="00A132BF" w:rsidP="00F05BCC">
      <w:r>
        <w:separator/>
      </w:r>
    </w:p>
  </w:endnote>
  <w:endnote w:type="continuationSeparator" w:id="0">
    <w:p w14:paraId="294EBB13" w14:textId="77777777" w:rsidR="00A132BF" w:rsidRDefault="00A132BF" w:rsidP="00F05BCC">
      <w:r>
        <w:continuationSeparator/>
      </w:r>
    </w:p>
  </w:endnote>
  <w:endnote w:type="continuationNotice" w:id="1">
    <w:p w14:paraId="55C4833E" w14:textId="77777777" w:rsidR="00A132BF" w:rsidRDefault="00A13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CC02" w14:textId="77777777" w:rsidR="00BC149C" w:rsidRDefault="00BC14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070234"/>
      <w:docPartObj>
        <w:docPartGallery w:val="Page Numbers (Bottom of Page)"/>
        <w:docPartUnique/>
      </w:docPartObj>
    </w:sdtPr>
    <w:sdtEndPr>
      <w:rPr>
        <w:noProof/>
      </w:rPr>
    </w:sdtEndPr>
    <w:sdtContent>
      <w:p w14:paraId="6EABD8BF" w14:textId="42D7A611" w:rsidR="00BC149C" w:rsidRDefault="00BC149C">
        <w:pPr>
          <w:pStyle w:val="Pta"/>
          <w:jc w:val="center"/>
        </w:pPr>
        <w:r>
          <w:fldChar w:fldCharType="begin"/>
        </w:r>
        <w:r>
          <w:instrText xml:space="preserve"> PAGE   \* MERGEFORMAT </w:instrText>
        </w:r>
        <w:r>
          <w:fldChar w:fldCharType="separate"/>
        </w:r>
        <w:r>
          <w:t>2</w:t>
        </w:r>
        <w:r>
          <w:fldChar w:fldCharType="end"/>
        </w:r>
      </w:p>
    </w:sdtContent>
  </w:sdt>
  <w:p w14:paraId="6CCC4922" w14:textId="77777777" w:rsidR="00BC149C" w:rsidRDefault="00BC149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A348" w14:textId="77777777" w:rsidR="00BC149C" w:rsidRDefault="00BC14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668C" w14:textId="77777777" w:rsidR="00A132BF" w:rsidRDefault="00A132BF" w:rsidP="00F05BCC">
      <w:r>
        <w:separator/>
      </w:r>
    </w:p>
  </w:footnote>
  <w:footnote w:type="continuationSeparator" w:id="0">
    <w:p w14:paraId="5276B114" w14:textId="77777777" w:rsidR="00A132BF" w:rsidRDefault="00A132BF" w:rsidP="00F05BCC">
      <w:r>
        <w:continuationSeparator/>
      </w:r>
    </w:p>
  </w:footnote>
  <w:footnote w:type="continuationNotice" w:id="1">
    <w:p w14:paraId="3B4AEFEF" w14:textId="77777777" w:rsidR="00A132BF" w:rsidRDefault="00A132BF"/>
  </w:footnote>
  <w:footnote w:id="2">
    <w:p w14:paraId="37C311B0" w14:textId="47868A08" w:rsidR="00CB733B" w:rsidRPr="00BA3C35" w:rsidRDefault="00CB733B" w:rsidP="00E27FDE">
      <w:pPr>
        <w:pStyle w:val="Textpoznmkypodiarou"/>
        <w:ind w:left="720" w:hanging="720"/>
        <w:jc w:val="both"/>
      </w:pPr>
      <w:r>
        <w:rPr>
          <w:rStyle w:val="Odkaznapoznmkupodiarou"/>
        </w:rPr>
        <w:footnoteRef/>
      </w:r>
      <w:r>
        <w:t xml:space="preserve"> </w:t>
      </w:r>
      <w:r w:rsidR="00E27FDE">
        <w:tab/>
      </w:r>
      <w:r>
        <w:t>Oznámenie Komisie o rámci pre opatrenia štátnej pomoci na podporu Dohody o čistom priemysle (CISAF) (</w:t>
      </w:r>
      <w:r w:rsidRPr="00D8052C">
        <w:rPr>
          <w:iCs/>
        </w:rPr>
        <w:t>Ú. v. EÚ C, C/2025/3602, 4.7.2025</w:t>
      </w:r>
      <w:r w:rsidRPr="00E27FDE">
        <w:rPr>
          <w:i/>
        </w:rPr>
        <w:t>,</w:t>
      </w:r>
      <w:r>
        <w:t xml:space="preserve"> ELI: </w:t>
      </w:r>
      <w:hyperlink r:id="rId1" w:history="1">
        <w:r>
          <w:rPr>
            <w:rStyle w:val="Hypertextovprepojenie"/>
          </w:rPr>
          <w:t>http://data.europa.eu/eli/C/2025/3602/oj</w:t>
        </w:r>
      </w:hyperlink>
      <w:r>
        <w:t xml:space="preserve">). </w:t>
      </w:r>
    </w:p>
  </w:footnote>
  <w:footnote w:id="3">
    <w:p w14:paraId="2CBE940A" w14:textId="0F6A2083" w:rsidR="00095403" w:rsidRPr="00527FD2" w:rsidRDefault="00095403" w:rsidP="00E27FDE">
      <w:pPr>
        <w:pStyle w:val="Textpoznmkypodiarou"/>
        <w:ind w:left="720" w:hanging="720"/>
        <w:jc w:val="both"/>
      </w:pPr>
      <w:r>
        <w:rPr>
          <w:rStyle w:val="Odkaznapoznmkupodiarou"/>
        </w:rPr>
        <w:footnoteRef/>
      </w:r>
      <w:r>
        <w:t xml:space="preserve"> </w:t>
      </w:r>
      <w:r w:rsidR="00E27FDE">
        <w:tab/>
      </w:r>
      <w:r>
        <w:t>Ako sa vymedzuje v oznámení Komisie – Usmernenia o štátnej pomoci na záchranu a reštrukturalizáciu nefinančných podnikov v ťažkostiach (Ú. v. EÚ C 249, 31.7.2014, s. 1).</w:t>
      </w:r>
    </w:p>
  </w:footnote>
  <w:footnote w:id="4">
    <w:p w14:paraId="26421EF9" w14:textId="756DFFA1" w:rsidR="00095403" w:rsidRPr="000D25C7" w:rsidRDefault="00095403" w:rsidP="00E27FDE">
      <w:pPr>
        <w:pStyle w:val="Textpoznmkypodiarou"/>
        <w:ind w:left="720" w:hanging="720"/>
        <w:jc w:val="both"/>
      </w:pPr>
      <w:r>
        <w:rPr>
          <w:rStyle w:val="Odkaznapoznmkupodiarou"/>
        </w:rPr>
        <w:footnoteRef/>
      </w:r>
      <w:r>
        <w:t xml:space="preserve"> </w:t>
      </w:r>
      <w:r w:rsidR="00E27FDE">
        <w:tab/>
      </w:r>
      <w:r>
        <w:t>Ide o informácie požadované v prílohe III k nariadeniu Komisie (EÚ) č. 651/2014, v prílohe III k nariadeniu Komisie (EÚ) 2022/2472 a v prílohe III k nariadeniu Komisie (EÚ) 2022/2473.</w:t>
      </w:r>
    </w:p>
  </w:footnote>
  <w:footnote w:id="5">
    <w:p w14:paraId="51AAFA0B" w14:textId="17F4AC9E" w:rsidR="00095403" w:rsidRPr="002C11B1" w:rsidRDefault="00095403" w:rsidP="00E27FDE">
      <w:pPr>
        <w:pStyle w:val="Textpoznmkypodiarou"/>
        <w:ind w:left="720" w:hanging="720"/>
        <w:jc w:val="both"/>
      </w:pPr>
      <w:r>
        <w:rPr>
          <w:rStyle w:val="Odkaznapoznmkupodiarou"/>
        </w:rPr>
        <w:footnoteRef/>
      </w:r>
      <w:r>
        <w:t xml:space="preserve"> </w:t>
      </w:r>
      <w:r w:rsidR="00E27FDE">
        <w:tab/>
      </w:r>
      <w:r>
        <w:t>Ide o informácie požadované v prílohe III k nariadeniu Komisie (EÚ) č. 651/2014 zo 17. júna 2014 a v prílohe III k nariadeniu Komisie (EÚ) č. 702/2014. Pri vratných preddavkoch, zárukách, úveroch, podriadených úveroch a iných formách pomoci sa nominálna hodnota podkladového finančného nástroja zadá za každého príjemcu. Pri daňových a platobných zvýhodneniach možno výšku individuálnej pomoci uvádzať v rozpätiach.</w:t>
      </w:r>
    </w:p>
  </w:footnote>
  <w:footnote w:id="6">
    <w:p w14:paraId="66A203BA" w14:textId="208ED6E2" w:rsidR="00095403" w:rsidRPr="00863885" w:rsidRDefault="00095403" w:rsidP="00E27FDE">
      <w:pPr>
        <w:pStyle w:val="Textpoznmkypodiarou"/>
        <w:ind w:left="720" w:hanging="720"/>
        <w:jc w:val="both"/>
      </w:pPr>
      <w:r>
        <w:rPr>
          <w:rStyle w:val="Odkaznapoznmkupodiarou"/>
        </w:rPr>
        <w:footnoteRef/>
      </w:r>
      <w:r>
        <w:t xml:space="preserve"> </w:t>
      </w:r>
      <w:r w:rsidR="00E27FDE">
        <w:tab/>
      </w:r>
      <w:r>
        <w:t xml:space="preserve">Netýka sa to napríklad dotovaných úverov, verejných úverov do kmeňového kapitálu alebo verejných účastí, ktoré nespĺňajú zásadu súkromného investora v trhovom hospodárstve, štátnych záruk, ktoré obsahujú prvky pomoci, ani verejnej podpory poskytnutej v rozsahu pravidla </w:t>
      </w:r>
      <w:r w:rsidRPr="00E27FDE">
        <w:rPr>
          <w:i/>
        </w:rPr>
        <w:t>de minimis</w:t>
      </w:r>
      <w:r>
        <w:t xml:space="preserve">. Financovanie investičného projektu zo strany EIB a/alebo EIF (na vlastné riziko a z vlastných zdrojov) do výšky 12,5 % oprávnených nákladov sa bude akceptovať ako finančný príspevok na účely bodu 169.  </w:t>
      </w:r>
    </w:p>
  </w:footnote>
  <w:footnote w:id="7">
    <w:p w14:paraId="7075E011" w14:textId="22D65965" w:rsidR="00095403" w:rsidRPr="00F05BCC" w:rsidRDefault="00095403" w:rsidP="00E27FDE">
      <w:pPr>
        <w:pStyle w:val="Textpoznmkypodiarou"/>
        <w:ind w:left="720" w:hanging="720"/>
        <w:jc w:val="both"/>
      </w:pPr>
      <w:r>
        <w:rPr>
          <w:rStyle w:val="Odkaznapoznmkupodiarou"/>
        </w:rPr>
        <w:footnoteRef/>
      </w:r>
      <w:r>
        <w:t xml:space="preserve"> </w:t>
      </w:r>
      <w:r w:rsidR="00E27FDE">
        <w:tab/>
      </w:r>
      <w:r>
        <w:t>Upozorňujeme, že v súlade s poznámkou pod čiarou č. 99 CISAF v prípade projektov, ktorým bola v rámci Inovačného fondu udelená „pečať suverenity“ uvedená v článku 4 nariadenia (EÚ) 2024/795 (pozri poznámku pod čiarou č. 106 CISAF), sa takéto overovanie nevyžaduje.</w:t>
      </w:r>
    </w:p>
  </w:footnote>
  <w:footnote w:id="8">
    <w:p w14:paraId="7ABB257D" w14:textId="14304180" w:rsidR="00095403" w:rsidRPr="00123A9E" w:rsidRDefault="00095403" w:rsidP="00E27FDE">
      <w:pPr>
        <w:pStyle w:val="Textpoznmkypodiarou"/>
        <w:ind w:left="720" w:hanging="720"/>
      </w:pPr>
      <w:r>
        <w:rPr>
          <w:rStyle w:val="Odkaznapoznmkupodiarou"/>
        </w:rPr>
        <w:footnoteRef/>
      </w:r>
      <w:r>
        <w:t xml:space="preserve"> </w:t>
      </w:r>
      <w:r w:rsidR="00E27FDE">
        <w:tab/>
      </w:r>
      <w:r>
        <w:t>V prípade aktív s obvyklým obdobím odpisovania kratším ako päť rokov sa minimálne obdobie používania skracuje na tri roky (pozri poznámku pod čiarou č. 104 CISAF).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6FCE" w14:textId="77777777" w:rsidR="00BC149C" w:rsidRDefault="00BC149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306A" w14:textId="2A41B43E" w:rsidR="00BC149C" w:rsidRPr="006346FC" w:rsidRDefault="006346FC">
    <w:pPr>
      <w:pStyle w:val="Hlavika"/>
    </w:pPr>
    <w:r>
      <w:t>Notification_form_CISAF_Section_6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89E3" w14:textId="77777777" w:rsidR="00BC149C" w:rsidRDefault="00BC1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B21"/>
    <w:multiLevelType w:val="hybridMultilevel"/>
    <w:tmpl w:val="7FEAAE5C"/>
    <w:lvl w:ilvl="0" w:tplc="83F27036">
      <w:numFmt w:val="bullet"/>
      <w:lvlText w:val=""/>
      <w:lvlJc w:val="left"/>
      <w:pPr>
        <w:ind w:left="680" w:hanging="288"/>
      </w:pPr>
      <w:rPr>
        <w:rFonts w:ascii="Symbol" w:eastAsia="Symbol" w:hAnsi="Symbol" w:cs="Symbol" w:hint="default"/>
        <w:w w:val="100"/>
        <w:sz w:val="24"/>
        <w:szCs w:val="24"/>
      </w:rPr>
    </w:lvl>
    <w:lvl w:ilvl="1" w:tplc="4EAEDBCE">
      <w:numFmt w:val="bullet"/>
      <w:lvlText w:val=""/>
      <w:lvlJc w:val="left"/>
      <w:pPr>
        <w:ind w:left="776" w:hanging="288"/>
      </w:pPr>
      <w:rPr>
        <w:rFonts w:ascii="Symbol" w:eastAsia="Symbol" w:hAnsi="Symbol" w:cs="Symbol" w:hint="default"/>
        <w:w w:val="100"/>
        <w:sz w:val="24"/>
        <w:szCs w:val="24"/>
      </w:rPr>
    </w:lvl>
    <w:lvl w:ilvl="2" w:tplc="2190E67C">
      <w:numFmt w:val="bullet"/>
      <w:lvlText w:val=""/>
      <w:lvlJc w:val="left"/>
      <w:pPr>
        <w:ind w:left="1063" w:hanging="288"/>
      </w:pPr>
      <w:rPr>
        <w:rFonts w:ascii="Wingdings" w:eastAsia="Wingdings" w:hAnsi="Wingdings" w:cs="Wingdings" w:hint="default"/>
        <w:w w:val="100"/>
        <w:sz w:val="24"/>
        <w:szCs w:val="24"/>
      </w:rPr>
    </w:lvl>
    <w:lvl w:ilvl="3" w:tplc="CEE244CC">
      <w:numFmt w:val="bullet"/>
      <w:lvlText w:val="•"/>
      <w:lvlJc w:val="left"/>
      <w:pPr>
        <w:ind w:left="2035" w:hanging="288"/>
      </w:pPr>
      <w:rPr>
        <w:rFonts w:hint="default"/>
      </w:rPr>
    </w:lvl>
    <w:lvl w:ilvl="4" w:tplc="C52A7864">
      <w:numFmt w:val="bullet"/>
      <w:lvlText w:val="•"/>
      <w:lvlJc w:val="left"/>
      <w:pPr>
        <w:ind w:left="3011" w:hanging="288"/>
      </w:pPr>
      <w:rPr>
        <w:rFonts w:hint="default"/>
      </w:rPr>
    </w:lvl>
    <w:lvl w:ilvl="5" w:tplc="F8522468">
      <w:numFmt w:val="bullet"/>
      <w:lvlText w:val="•"/>
      <w:lvlJc w:val="left"/>
      <w:pPr>
        <w:ind w:left="3986" w:hanging="288"/>
      </w:pPr>
      <w:rPr>
        <w:rFonts w:hint="default"/>
      </w:rPr>
    </w:lvl>
    <w:lvl w:ilvl="6" w:tplc="F93898DE">
      <w:numFmt w:val="bullet"/>
      <w:lvlText w:val="•"/>
      <w:lvlJc w:val="left"/>
      <w:pPr>
        <w:ind w:left="4962" w:hanging="288"/>
      </w:pPr>
      <w:rPr>
        <w:rFonts w:hint="default"/>
      </w:rPr>
    </w:lvl>
    <w:lvl w:ilvl="7" w:tplc="089202FE">
      <w:numFmt w:val="bullet"/>
      <w:lvlText w:val="•"/>
      <w:lvlJc w:val="left"/>
      <w:pPr>
        <w:ind w:left="5937" w:hanging="288"/>
      </w:pPr>
      <w:rPr>
        <w:rFonts w:hint="default"/>
      </w:rPr>
    </w:lvl>
    <w:lvl w:ilvl="8" w:tplc="4A9A8472">
      <w:numFmt w:val="bullet"/>
      <w:lvlText w:val="•"/>
      <w:lvlJc w:val="left"/>
      <w:pPr>
        <w:ind w:left="6913" w:hanging="288"/>
      </w:pPr>
      <w:rPr>
        <w:rFonts w:hint="default"/>
      </w:rPr>
    </w:lvl>
  </w:abstractNum>
  <w:abstractNum w:abstractNumId="1" w15:restartNumberingAfterBreak="0">
    <w:nsid w:val="049A3391"/>
    <w:multiLevelType w:val="hybridMultilevel"/>
    <w:tmpl w:val="24205A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705708"/>
    <w:multiLevelType w:val="hybridMultilevel"/>
    <w:tmpl w:val="06122FC8"/>
    <w:lvl w:ilvl="0" w:tplc="1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772F37"/>
    <w:multiLevelType w:val="hybridMultilevel"/>
    <w:tmpl w:val="B032E9C8"/>
    <w:lvl w:ilvl="0" w:tplc="8424D22E">
      <w:start w:val="1"/>
      <w:numFmt w:val="lowerLetter"/>
      <w:lvlText w:val="(%1)"/>
      <w:lvlJc w:val="left"/>
      <w:pPr>
        <w:ind w:left="1405" w:hanging="555"/>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4" w15:restartNumberingAfterBreak="0">
    <w:nsid w:val="07881BBA"/>
    <w:multiLevelType w:val="hybridMultilevel"/>
    <w:tmpl w:val="24205A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78E1558"/>
    <w:multiLevelType w:val="hybridMultilevel"/>
    <w:tmpl w:val="37A05A02"/>
    <w:lvl w:ilvl="0" w:tplc="CD2C84B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0A6E6029"/>
    <w:multiLevelType w:val="hybridMultilevel"/>
    <w:tmpl w:val="6040F0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EB6E99"/>
    <w:multiLevelType w:val="hybridMultilevel"/>
    <w:tmpl w:val="547EE6D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0FAA1BE5"/>
    <w:multiLevelType w:val="hybridMultilevel"/>
    <w:tmpl w:val="C0D8BDD4"/>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81F0C14"/>
    <w:multiLevelType w:val="hybridMultilevel"/>
    <w:tmpl w:val="2D60FF9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8B348BC"/>
    <w:multiLevelType w:val="hybridMultilevel"/>
    <w:tmpl w:val="4A64492E"/>
    <w:lvl w:ilvl="0" w:tplc="FFFFFFFF">
      <w:start w:val="1"/>
      <w:numFmt w:val="lowerLetter"/>
      <w:lvlText w:val="(%1)"/>
      <w:lvlJc w:val="left"/>
      <w:pPr>
        <w:ind w:left="1505" w:hanging="360"/>
      </w:pPr>
      <w:rPr>
        <w:rFonts w:hint="default"/>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1" w15:restartNumberingAfterBreak="0">
    <w:nsid w:val="1BA001E1"/>
    <w:multiLevelType w:val="hybridMultilevel"/>
    <w:tmpl w:val="97DC69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D648C0"/>
    <w:multiLevelType w:val="hybridMultilevel"/>
    <w:tmpl w:val="AF446356"/>
    <w:lvl w:ilvl="0" w:tplc="6620614E">
      <w:start w:val="1"/>
      <w:numFmt w:val="decimal"/>
      <w:lvlText w:val="%1."/>
      <w:lvlJc w:val="left"/>
      <w:pPr>
        <w:ind w:left="584" w:hanging="480"/>
      </w:pPr>
      <w:rPr>
        <w:rFonts w:ascii="Times New Roman" w:eastAsia="Times New Roman" w:hAnsi="Times New Roman" w:cs="Times New Roman" w:hint="default"/>
        <w:spacing w:val="-27"/>
        <w:w w:val="100"/>
        <w:sz w:val="24"/>
        <w:szCs w:val="24"/>
      </w:rPr>
    </w:lvl>
    <w:lvl w:ilvl="1" w:tplc="51661B04">
      <w:numFmt w:val="bullet"/>
      <w:lvlText w:val=""/>
      <w:lvlJc w:val="left"/>
      <w:pPr>
        <w:ind w:left="1576" w:hanging="288"/>
      </w:pPr>
      <w:rPr>
        <w:rFonts w:ascii="Wingdings" w:eastAsia="Wingdings" w:hAnsi="Wingdings" w:cs="Wingdings" w:hint="default"/>
        <w:w w:val="100"/>
        <w:sz w:val="24"/>
        <w:szCs w:val="24"/>
      </w:rPr>
    </w:lvl>
    <w:lvl w:ilvl="2" w:tplc="C714BE38">
      <w:numFmt w:val="bullet"/>
      <w:lvlText w:val="•"/>
      <w:lvlJc w:val="left"/>
      <w:pPr>
        <w:ind w:left="2328" w:hanging="288"/>
      </w:pPr>
      <w:rPr>
        <w:rFonts w:ascii="Times New Roman" w:eastAsia="Times New Roman" w:hAnsi="Times New Roman" w:cs="Times New Roman" w:hint="default"/>
        <w:spacing w:val="-19"/>
        <w:w w:val="100"/>
        <w:sz w:val="24"/>
        <w:szCs w:val="24"/>
      </w:rPr>
    </w:lvl>
    <w:lvl w:ilvl="3" w:tplc="FF167D9C">
      <w:numFmt w:val="bullet"/>
      <w:lvlText w:val="•"/>
      <w:lvlJc w:val="left"/>
      <w:pPr>
        <w:ind w:left="3138" w:hanging="288"/>
      </w:pPr>
      <w:rPr>
        <w:rFonts w:hint="default"/>
      </w:rPr>
    </w:lvl>
    <w:lvl w:ilvl="4" w:tplc="6C462AA8">
      <w:numFmt w:val="bullet"/>
      <w:lvlText w:val="•"/>
      <w:lvlJc w:val="left"/>
      <w:pPr>
        <w:ind w:left="3956" w:hanging="288"/>
      </w:pPr>
      <w:rPr>
        <w:rFonts w:hint="default"/>
      </w:rPr>
    </w:lvl>
    <w:lvl w:ilvl="5" w:tplc="D7BE51A8">
      <w:numFmt w:val="bullet"/>
      <w:lvlText w:val="•"/>
      <w:lvlJc w:val="left"/>
      <w:pPr>
        <w:ind w:left="4774" w:hanging="288"/>
      </w:pPr>
      <w:rPr>
        <w:rFonts w:hint="default"/>
      </w:rPr>
    </w:lvl>
    <w:lvl w:ilvl="6" w:tplc="351C0176">
      <w:numFmt w:val="bullet"/>
      <w:lvlText w:val="•"/>
      <w:lvlJc w:val="left"/>
      <w:pPr>
        <w:ind w:left="5592" w:hanging="288"/>
      </w:pPr>
      <w:rPr>
        <w:rFonts w:hint="default"/>
      </w:rPr>
    </w:lvl>
    <w:lvl w:ilvl="7" w:tplc="73085DF6">
      <w:numFmt w:val="bullet"/>
      <w:lvlText w:val="•"/>
      <w:lvlJc w:val="left"/>
      <w:pPr>
        <w:ind w:left="6410" w:hanging="288"/>
      </w:pPr>
      <w:rPr>
        <w:rFonts w:hint="default"/>
      </w:rPr>
    </w:lvl>
    <w:lvl w:ilvl="8" w:tplc="08DADAEA">
      <w:numFmt w:val="bullet"/>
      <w:lvlText w:val="•"/>
      <w:lvlJc w:val="left"/>
      <w:pPr>
        <w:ind w:left="7228" w:hanging="288"/>
      </w:pPr>
      <w:rPr>
        <w:rFonts w:hint="default"/>
      </w:rPr>
    </w:lvl>
  </w:abstractNum>
  <w:abstractNum w:abstractNumId="13" w15:restartNumberingAfterBreak="0">
    <w:nsid w:val="2E954E48"/>
    <w:multiLevelType w:val="hybridMultilevel"/>
    <w:tmpl w:val="ADB6BA92"/>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14" w15:restartNumberingAfterBreak="0">
    <w:nsid w:val="2EE71002"/>
    <w:multiLevelType w:val="hybridMultilevel"/>
    <w:tmpl w:val="B032E9C8"/>
    <w:lvl w:ilvl="0" w:tplc="FFFFFFFF">
      <w:start w:val="1"/>
      <w:numFmt w:val="lowerLetter"/>
      <w:lvlText w:val="(%1)"/>
      <w:lvlJc w:val="left"/>
      <w:pPr>
        <w:ind w:left="1405" w:hanging="555"/>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5" w15:restartNumberingAfterBreak="0">
    <w:nsid w:val="2F064105"/>
    <w:multiLevelType w:val="hybridMultilevel"/>
    <w:tmpl w:val="0E6803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4C2003"/>
    <w:multiLevelType w:val="hybridMultilevel"/>
    <w:tmpl w:val="647429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7A020F"/>
    <w:multiLevelType w:val="hybridMultilevel"/>
    <w:tmpl w:val="0CEC0CF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23C6C5E"/>
    <w:multiLevelType w:val="hybridMultilevel"/>
    <w:tmpl w:val="EF94B8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3B60710"/>
    <w:multiLevelType w:val="hybridMultilevel"/>
    <w:tmpl w:val="6682211C"/>
    <w:lvl w:ilvl="0" w:tplc="FFFFFFFF">
      <w:start w:val="1"/>
      <w:numFmt w:val="decimal"/>
      <w:lvlText w:val="%1."/>
      <w:lvlJc w:val="left"/>
      <w:pPr>
        <w:ind w:left="720" w:hanging="360"/>
      </w:pPr>
    </w:lvl>
    <w:lvl w:ilvl="1" w:tplc="13F2779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EC04BE"/>
    <w:multiLevelType w:val="hybridMultilevel"/>
    <w:tmpl w:val="532640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FC300D"/>
    <w:multiLevelType w:val="hybridMultilevel"/>
    <w:tmpl w:val="0E680364"/>
    <w:lvl w:ilvl="0" w:tplc="1809000F">
      <w:start w:val="1"/>
      <w:numFmt w:val="decimal"/>
      <w:lvlText w:val="%1."/>
      <w:lvlJc w:val="left"/>
      <w:pPr>
        <w:ind w:left="357" w:hanging="360"/>
      </w:pPr>
    </w:lvl>
    <w:lvl w:ilvl="1" w:tplc="18090019">
      <w:start w:val="1"/>
      <w:numFmt w:val="lowerLetter"/>
      <w:lvlText w:val="%2."/>
      <w:lvlJc w:val="left"/>
      <w:pPr>
        <w:ind w:left="1077" w:hanging="360"/>
      </w:pPr>
    </w:lvl>
    <w:lvl w:ilvl="2" w:tplc="1809001B" w:tentative="1">
      <w:start w:val="1"/>
      <w:numFmt w:val="lowerRoman"/>
      <w:lvlText w:val="%3."/>
      <w:lvlJc w:val="right"/>
      <w:pPr>
        <w:ind w:left="1797" w:hanging="180"/>
      </w:pPr>
    </w:lvl>
    <w:lvl w:ilvl="3" w:tplc="1809000F" w:tentative="1">
      <w:start w:val="1"/>
      <w:numFmt w:val="decimal"/>
      <w:lvlText w:val="%4."/>
      <w:lvlJc w:val="left"/>
      <w:pPr>
        <w:ind w:left="2517" w:hanging="360"/>
      </w:pPr>
    </w:lvl>
    <w:lvl w:ilvl="4" w:tplc="18090019" w:tentative="1">
      <w:start w:val="1"/>
      <w:numFmt w:val="lowerLetter"/>
      <w:lvlText w:val="%5."/>
      <w:lvlJc w:val="left"/>
      <w:pPr>
        <w:ind w:left="3237" w:hanging="360"/>
      </w:pPr>
    </w:lvl>
    <w:lvl w:ilvl="5" w:tplc="1809001B" w:tentative="1">
      <w:start w:val="1"/>
      <w:numFmt w:val="lowerRoman"/>
      <w:lvlText w:val="%6."/>
      <w:lvlJc w:val="right"/>
      <w:pPr>
        <w:ind w:left="3957" w:hanging="180"/>
      </w:pPr>
    </w:lvl>
    <w:lvl w:ilvl="6" w:tplc="1809000F" w:tentative="1">
      <w:start w:val="1"/>
      <w:numFmt w:val="decimal"/>
      <w:lvlText w:val="%7."/>
      <w:lvlJc w:val="left"/>
      <w:pPr>
        <w:ind w:left="4677" w:hanging="360"/>
      </w:pPr>
    </w:lvl>
    <w:lvl w:ilvl="7" w:tplc="18090019" w:tentative="1">
      <w:start w:val="1"/>
      <w:numFmt w:val="lowerLetter"/>
      <w:lvlText w:val="%8."/>
      <w:lvlJc w:val="left"/>
      <w:pPr>
        <w:ind w:left="5397" w:hanging="360"/>
      </w:pPr>
    </w:lvl>
    <w:lvl w:ilvl="8" w:tplc="1809001B" w:tentative="1">
      <w:start w:val="1"/>
      <w:numFmt w:val="lowerRoman"/>
      <w:lvlText w:val="%9."/>
      <w:lvlJc w:val="right"/>
      <w:pPr>
        <w:ind w:left="6117" w:hanging="180"/>
      </w:pPr>
    </w:lvl>
  </w:abstractNum>
  <w:abstractNum w:abstractNumId="22" w15:restartNumberingAfterBreak="0">
    <w:nsid w:val="37C6775C"/>
    <w:multiLevelType w:val="hybridMultilevel"/>
    <w:tmpl w:val="0E6803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590B33"/>
    <w:multiLevelType w:val="hybridMultilevel"/>
    <w:tmpl w:val="B72E02F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7D0174"/>
    <w:multiLevelType w:val="hybridMultilevel"/>
    <w:tmpl w:val="B120C948"/>
    <w:lvl w:ilvl="0" w:tplc="1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8787195"/>
    <w:multiLevelType w:val="hybridMultilevel"/>
    <w:tmpl w:val="DE18CC5A"/>
    <w:lvl w:ilvl="0" w:tplc="13F2779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4B442B28"/>
    <w:multiLevelType w:val="hybridMultilevel"/>
    <w:tmpl w:val="D32CEA38"/>
    <w:lvl w:ilvl="0" w:tplc="1809000B">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7" w15:restartNumberingAfterBreak="0">
    <w:nsid w:val="53634462"/>
    <w:multiLevelType w:val="hybridMultilevel"/>
    <w:tmpl w:val="5FCA61A4"/>
    <w:lvl w:ilvl="0" w:tplc="18090001">
      <w:start w:val="1"/>
      <w:numFmt w:val="bullet"/>
      <w:lvlText w:val=""/>
      <w:lvlJc w:val="left"/>
      <w:pPr>
        <w:ind w:left="9360" w:hanging="360"/>
      </w:pPr>
      <w:rPr>
        <w:rFonts w:ascii="Symbol" w:hAnsi="Symbol" w:hint="default"/>
      </w:rPr>
    </w:lvl>
    <w:lvl w:ilvl="1" w:tplc="18090003" w:tentative="1">
      <w:start w:val="1"/>
      <w:numFmt w:val="bullet"/>
      <w:lvlText w:val="o"/>
      <w:lvlJc w:val="left"/>
      <w:pPr>
        <w:ind w:left="10080" w:hanging="360"/>
      </w:pPr>
      <w:rPr>
        <w:rFonts w:ascii="Courier New" w:hAnsi="Courier New" w:cs="Courier New" w:hint="default"/>
      </w:rPr>
    </w:lvl>
    <w:lvl w:ilvl="2" w:tplc="18090005" w:tentative="1">
      <w:start w:val="1"/>
      <w:numFmt w:val="bullet"/>
      <w:lvlText w:val=""/>
      <w:lvlJc w:val="left"/>
      <w:pPr>
        <w:ind w:left="10800" w:hanging="360"/>
      </w:pPr>
      <w:rPr>
        <w:rFonts w:ascii="Wingdings" w:hAnsi="Wingdings" w:hint="default"/>
      </w:rPr>
    </w:lvl>
    <w:lvl w:ilvl="3" w:tplc="18090001" w:tentative="1">
      <w:start w:val="1"/>
      <w:numFmt w:val="bullet"/>
      <w:lvlText w:val=""/>
      <w:lvlJc w:val="left"/>
      <w:pPr>
        <w:ind w:left="11520" w:hanging="360"/>
      </w:pPr>
      <w:rPr>
        <w:rFonts w:ascii="Symbol" w:hAnsi="Symbol" w:hint="default"/>
      </w:rPr>
    </w:lvl>
    <w:lvl w:ilvl="4" w:tplc="18090003" w:tentative="1">
      <w:start w:val="1"/>
      <w:numFmt w:val="bullet"/>
      <w:lvlText w:val="o"/>
      <w:lvlJc w:val="left"/>
      <w:pPr>
        <w:ind w:left="12240" w:hanging="360"/>
      </w:pPr>
      <w:rPr>
        <w:rFonts w:ascii="Courier New" w:hAnsi="Courier New" w:cs="Courier New" w:hint="default"/>
      </w:rPr>
    </w:lvl>
    <w:lvl w:ilvl="5" w:tplc="18090005" w:tentative="1">
      <w:start w:val="1"/>
      <w:numFmt w:val="bullet"/>
      <w:lvlText w:val=""/>
      <w:lvlJc w:val="left"/>
      <w:pPr>
        <w:ind w:left="12960" w:hanging="360"/>
      </w:pPr>
      <w:rPr>
        <w:rFonts w:ascii="Wingdings" w:hAnsi="Wingdings" w:hint="default"/>
      </w:rPr>
    </w:lvl>
    <w:lvl w:ilvl="6" w:tplc="18090001" w:tentative="1">
      <w:start w:val="1"/>
      <w:numFmt w:val="bullet"/>
      <w:lvlText w:val=""/>
      <w:lvlJc w:val="left"/>
      <w:pPr>
        <w:ind w:left="13680" w:hanging="360"/>
      </w:pPr>
      <w:rPr>
        <w:rFonts w:ascii="Symbol" w:hAnsi="Symbol" w:hint="default"/>
      </w:rPr>
    </w:lvl>
    <w:lvl w:ilvl="7" w:tplc="18090003" w:tentative="1">
      <w:start w:val="1"/>
      <w:numFmt w:val="bullet"/>
      <w:lvlText w:val="o"/>
      <w:lvlJc w:val="left"/>
      <w:pPr>
        <w:ind w:left="14400" w:hanging="360"/>
      </w:pPr>
      <w:rPr>
        <w:rFonts w:ascii="Courier New" w:hAnsi="Courier New" w:cs="Courier New" w:hint="default"/>
      </w:rPr>
    </w:lvl>
    <w:lvl w:ilvl="8" w:tplc="18090005" w:tentative="1">
      <w:start w:val="1"/>
      <w:numFmt w:val="bullet"/>
      <w:lvlText w:val=""/>
      <w:lvlJc w:val="left"/>
      <w:pPr>
        <w:ind w:left="15120" w:hanging="360"/>
      </w:pPr>
      <w:rPr>
        <w:rFonts w:ascii="Wingdings" w:hAnsi="Wingdings" w:hint="default"/>
      </w:rPr>
    </w:lvl>
  </w:abstractNum>
  <w:abstractNum w:abstractNumId="28" w15:restartNumberingAfterBreak="0">
    <w:nsid w:val="549517DB"/>
    <w:multiLevelType w:val="hybridMultilevel"/>
    <w:tmpl w:val="636EFC2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4B035D0"/>
    <w:multiLevelType w:val="hybridMultilevel"/>
    <w:tmpl w:val="4A64492E"/>
    <w:lvl w:ilvl="0" w:tplc="13F27794">
      <w:start w:val="1"/>
      <w:numFmt w:val="lowerLetter"/>
      <w:lvlText w:val="(%1)"/>
      <w:lvlJc w:val="left"/>
      <w:pPr>
        <w:ind w:left="1505" w:hanging="360"/>
      </w:pPr>
      <w:rPr>
        <w:rFonts w:hint="default"/>
      </w:rPr>
    </w:lvl>
    <w:lvl w:ilvl="1" w:tplc="18090019" w:tentative="1">
      <w:start w:val="1"/>
      <w:numFmt w:val="lowerLetter"/>
      <w:lvlText w:val="%2."/>
      <w:lvlJc w:val="left"/>
      <w:pPr>
        <w:ind w:left="2225" w:hanging="360"/>
      </w:pPr>
    </w:lvl>
    <w:lvl w:ilvl="2" w:tplc="1809001B" w:tentative="1">
      <w:start w:val="1"/>
      <w:numFmt w:val="lowerRoman"/>
      <w:lvlText w:val="%3."/>
      <w:lvlJc w:val="right"/>
      <w:pPr>
        <w:ind w:left="2945" w:hanging="180"/>
      </w:pPr>
    </w:lvl>
    <w:lvl w:ilvl="3" w:tplc="1809000F" w:tentative="1">
      <w:start w:val="1"/>
      <w:numFmt w:val="decimal"/>
      <w:lvlText w:val="%4."/>
      <w:lvlJc w:val="left"/>
      <w:pPr>
        <w:ind w:left="3665" w:hanging="360"/>
      </w:pPr>
    </w:lvl>
    <w:lvl w:ilvl="4" w:tplc="18090019" w:tentative="1">
      <w:start w:val="1"/>
      <w:numFmt w:val="lowerLetter"/>
      <w:lvlText w:val="%5."/>
      <w:lvlJc w:val="left"/>
      <w:pPr>
        <w:ind w:left="4385" w:hanging="360"/>
      </w:pPr>
    </w:lvl>
    <w:lvl w:ilvl="5" w:tplc="1809001B" w:tentative="1">
      <w:start w:val="1"/>
      <w:numFmt w:val="lowerRoman"/>
      <w:lvlText w:val="%6."/>
      <w:lvlJc w:val="right"/>
      <w:pPr>
        <w:ind w:left="5105" w:hanging="180"/>
      </w:pPr>
    </w:lvl>
    <w:lvl w:ilvl="6" w:tplc="1809000F" w:tentative="1">
      <w:start w:val="1"/>
      <w:numFmt w:val="decimal"/>
      <w:lvlText w:val="%7."/>
      <w:lvlJc w:val="left"/>
      <w:pPr>
        <w:ind w:left="5825" w:hanging="360"/>
      </w:pPr>
    </w:lvl>
    <w:lvl w:ilvl="7" w:tplc="18090019" w:tentative="1">
      <w:start w:val="1"/>
      <w:numFmt w:val="lowerLetter"/>
      <w:lvlText w:val="%8."/>
      <w:lvlJc w:val="left"/>
      <w:pPr>
        <w:ind w:left="6545" w:hanging="360"/>
      </w:pPr>
    </w:lvl>
    <w:lvl w:ilvl="8" w:tplc="1809001B" w:tentative="1">
      <w:start w:val="1"/>
      <w:numFmt w:val="lowerRoman"/>
      <w:lvlText w:val="%9."/>
      <w:lvlJc w:val="right"/>
      <w:pPr>
        <w:ind w:left="7265" w:hanging="180"/>
      </w:pPr>
    </w:lvl>
  </w:abstractNum>
  <w:abstractNum w:abstractNumId="30" w15:restartNumberingAfterBreak="0">
    <w:nsid w:val="55600E09"/>
    <w:multiLevelType w:val="hybridMultilevel"/>
    <w:tmpl w:val="2D60FF9E"/>
    <w:lvl w:ilvl="0" w:tplc="13F27794">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559D2657"/>
    <w:multiLevelType w:val="hybridMultilevel"/>
    <w:tmpl w:val="0CEC0CF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2" w15:restartNumberingAfterBreak="0">
    <w:nsid w:val="56054409"/>
    <w:multiLevelType w:val="hybridMultilevel"/>
    <w:tmpl w:val="AD0659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86D15E2"/>
    <w:multiLevelType w:val="hybridMultilevel"/>
    <w:tmpl w:val="440E44FE"/>
    <w:lvl w:ilvl="0" w:tplc="18090001">
      <w:start w:val="1"/>
      <w:numFmt w:val="bullet"/>
      <w:lvlText w:val=""/>
      <w:lvlJc w:val="left"/>
      <w:pPr>
        <w:ind w:left="12240" w:hanging="360"/>
      </w:pPr>
      <w:rPr>
        <w:rFonts w:ascii="Symbol" w:hAnsi="Symbol" w:hint="default"/>
      </w:rPr>
    </w:lvl>
    <w:lvl w:ilvl="1" w:tplc="18090003" w:tentative="1">
      <w:start w:val="1"/>
      <w:numFmt w:val="bullet"/>
      <w:lvlText w:val="o"/>
      <w:lvlJc w:val="left"/>
      <w:pPr>
        <w:ind w:left="12960" w:hanging="360"/>
      </w:pPr>
      <w:rPr>
        <w:rFonts w:ascii="Courier New" w:hAnsi="Courier New" w:cs="Courier New" w:hint="default"/>
      </w:rPr>
    </w:lvl>
    <w:lvl w:ilvl="2" w:tplc="18090005" w:tentative="1">
      <w:start w:val="1"/>
      <w:numFmt w:val="bullet"/>
      <w:lvlText w:val=""/>
      <w:lvlJc w:val="left"/>
      <w:pPr>
        <w:ind w:left="13680" w:hanging="360"/>
      </w:pPr>
      <w:rPr>
        <w:rFonts w:ascii="Wingdings" w:hAnsi="Wingdings" w:hint="default"/>
      </w:rPr>
    </w:lvl>
    <w:lvl w:ilvl="3" w:tplc="18090001" w:tentative="1">
      <w:start w:val="1"/>
      <w:numFmt w:val="bullet"/>
      <w:lvlText w:val=""/>
      <w:lvlJc w:val="left"/>
      <w:pPr>
        <w:ind w:left="14400" w:hanging="360"/>
      </w:pPr>
      <w:rPr>
        <w:rFonts w:ascii="Symbol" w:hAnsi="Symbol" w:hint="default"/>
      </w:rPr>
    </w:lvl>
    <w:lvl w:ilvl="4" w:tplc="18090003" w:tentative="1">
      <w:start w:val="1"/>
      <w:numFmt w:val="bullet"/>
      <w:lvlText w:val="o"/>
      <w:lvlJc w:val="left"/>
      <w:pPr>
        <w:ind w:left="15120" w:hanging="360"/>
      </w:pPr>
      <w:rPr>
        <w:rFonts w:ascii="Courier New" w:hAnsi="Courier New" w:cs="Courier New" w:hint="default"/>
      </w:rPr>
    </w:lvl>
    <w:lvl w:ilvl="5" w:tplc="18090005" w:tentative="1">
      <w:start w:val="1"/>
      <w:numFmt w:val="bullet"/>
      <w:lvlText w:val=""/>
      <w:lvlJc w:val="left"/>
      <w:pPr>
        <w:ind w:left="15840" w:hanging="360"/>
      </w:pPr>
      <w:rPr>
        <w:rFonts w:ascii="Wingdings" w:hAnsi="Wingdings" w:hint="default"/>
      </w:rPr>
    </w:lvl>
    <w:lvl w:ilvl="6" w:tplc="18090001" w:tentative="1">
      <w:start w:val="1"/>
      <w:numFmt w:val="bullet"/>
      <w:lvlText w:val=""/>
      <w:lvlJc w:val="left"/>
      <w:pPr>
        <w:ind w:left="16560" w:hanging="360"/>
      </w:pPr>
      <w:rPr>
        <w:rFonts w:ascii="Symbol" w:hAnsi="Symbol" w:hint="default"/>
      </w:rPr>
    </w:lvl>
    <w:lvl w:ilvl="7" w:tplc="18090003" w:tentative="1">
      <w:start w:val="1"/>
      <w:numFmt w:val="bullet"/>
      <w:lvlText w:val="o"/>
      <w:lvlJc w:val="left"/>
      <w:pPr>
        <w:ind w:left="17280" w:hanging="360"/>
      </w:pPr>
      <w:rPr>
        <w:rFonts w:ascii="Courier New" w:hAnsi="Courier New" w:cs="Courier New" w:hint="default"/>
      </w:rPr>
    </w:lvl>
    <w:lvl w:ilvl="8" w:tplc="18090005" w:tentative="1">
      <w:start w:val="1"/>
      <w:numFmt w:val="bullet"/>
      <w:lvlText w:val=""/>
      <w:lvlJc w:val="left"/>
      <w:pPr>
        <w:ind w:left="18000" w:hanging="360"/>
      </w:pPr>
      <w:rPr>
        <w:rFonts w:ascii="Wingdings" w:hAnsi="Wingdings" w:hint="default"/>
      </w:rPr>
    </w:lvl>
  </w:abstractNum>
  <w:abstractNum w:abstractNumId="34" w15:restartNumberingAfterBreak="0">
    <w:nsid w:val="5B035B2C"/>
    <w:multiLevelType w:val="hybridMultilevel"/>
    <w:tmpl w:val="EF94B8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C393511"/>
    <w:multiLevelType w:val="hybridMultilevel"/>
    <w:tmpl w:val="1326FC3A"/>
    <w:lvl w:ilvl="0" w:tplc="CB1A580C">
      <w:start w:val="1"/>
      <w:numFmt w:val="decimal"/>
      <w:lvlText w:val="%1."/>
      <w:lvlJc w:val="left"/>
      <w:pPr>
        <w:ind w:left="584" w:hanging="480"/>
        <w:jc w:val="right"/>
      </w:pPr>
      <w:rPr>
        <w:rFonts w:ascii="Times New Roman" w:eastAsia="Times New Roman" w:hAnsi="Times New Roman" w:cs="Times New Roman" w:hint="default"/>
        <w:spacing w:val="-23"/>
        <w:w w:val="100"/>
        <w:sz w:val="24"/>
        <w:szCs w:val="24"/>
      </w:rPr>
    </w:lvl>
    <w:lvl w:ilvl="1" w:tplc="3ABEFCCE">
      <w:numFmt w:val="bullet"/>
      <w:lvlText w:val=""/>
      <w:lvlJc w:val="left"/>
      <w:pPr>
        <w:ind w:left="1064" w:hanging="288"/>
      </w:pPr>
      <w:rPr>
        <w:rFonts w:ascii="Wingdings" w:eastAsia="Wingdings" w:hAnsi="Wingdings" w:cs="Wingdings" w:hint="default"/>
        <w:w w:val="100"/>
        <w:sz w:val="24"/>
        <w:szCs w:val="24"/>
      </w:rPr>
    </w:lvl>
    <w:lvl w:ilvl="2" w:tplc="0CCADBF6">
      <w:numFmt w:val="bullet"/>
      <w:lvlText w:val="•"/>
      <w:lvlJc w:val="left"/>
      <w:pPr>
        <w:ind w:left="1927" w:hanging="288"/>
      </w:pPr>
      <w:rPr>
        <w:rFonts w:hint="default"/>
      </w:rPr>
    </w:lvl>
    <w:lvl w:ilvl="3" w:tplc="1736CE68">
      <w:numFmt w:val="bullet"/>
      <w:lvlText w:val="•"/>
      <w:lvlJc w:val="left"/>
      <w:pPr>
        <w:ind w:left="2794" w:hanging="288"/>
      </w:pPr>
      <w:rPr>
        <w:rFonts w:hint="default"/>
      </w:rPr>
    </w:lvl>
    <w:lvl w:ilvl="4" w:tplc="08E20372">
      <w:numFmt w:val="bullet"/>
      <w:lvlText w:val="•"/>
      <w:lvlJc w:val="left"/>
      <w:pPr>
        <w:ind w:left="3661" w:hanging="288"/>
      </w:pPr>
      <w:rPr>
        <w:rFonts w:hint="default"/>
      </w:rPr>
    </w:lvl>
    <w:lvl w:ilvl="5" w:tplc="8CE842AC">
      <w:numFmt w:val="bullet"/>
      <w:lvlText w:val="•"/>
      <w:lvlJc w:val="left"/>
      <w:pPr>
        <w:ind w:left="4528" w:hanging="288"/>
      </w:pPr>
      <w:rPr>
        <w:rFonts w:hint="default"/>
      </w:rPr>
    </w:lvl>
    <w:lvl w:ilvl="6" w:tplc="0DB2CE86">
      <w:numFmt w:val="bullet"/>
      <w:lvlText w:val="•"/>
      <w:lvlJc w:val="left"/>
      <w:pPr>
        <w:ind w:left="5395" w:hanging="288"/>
      </w:pPr>
      <w:rPr>
        <w:rFonts w:hint="default"/>
      </w:rPr>
    </w:lvl>
    <w:lvl w:ilvl="7" w:tplc="A5401BA8">
      <w:numFmt w:val="bullet"/>
      <w:lvlText w:val="•"/>
      <w:lvlJc w:val="left"/>
      <w:pPr>
        <w:ind w:left="6262" w:hanging="288"/>
      </w:pPr>
      <w:rPr>
        <w:rFonts w:hint="default"/>
      </w:rPr>
    </w:lvl>
    <w:lvl w:ilvl="8" w:tplc="81B476CC">
      <w:numFmt w:val="bullet"/>
      <w:lvlText w:val="•"/>
      <w:lvlJc w:val="left"/>
      <w:pPr>
        <w:ind w:left="7129" w:hanging="288"/>
      </w:pPr>
      <w:rPr>
        <w:rFonts w:hint="default"/>
      </w:rPr>
    </w:lvl>
  </w:abstractNum>
  <w:abstractNum w:abstractNumId="36" w15:restartNumberingAfterBreak="0">
    <w:nsid w:val="61FB23BA"/>
    <w:multiLevelType w:val="hybridMultilevel"/>
    <w:tmpl w:val="D28A6D56"/>
    <w:lvl w:ilvl="0" w:tplc="FFFFFFFF">
      <w:start w:val="1"/>
      <w:numFmt w:val="decimal"/>
      <w:lvlText w:val="%1."/>
      <w:lvlJc w:val="left"/>
      <w:pPr>
        <w:ind w:left="363" w:hanging="360"/>
      </w:pPr>
    </w:lvl>
    <w:lvl w:ilvl="1" w:tplc="18090017">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7" w15:restartNumberingAfterBreak="0">
    <w:nsid w:val="65CC2194"/>
    <w:multiLevelType w:val="hybridMultilevel"/>
    <w:tmpl w:val="24205A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5E254B0"/>
    <w:multiLevelType w:val="hybridMultilevel"/>
    <w:tmpl w:val="438246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F76964"/>
    <w:multiLevelType w:val="hybridMultilevel"/>
    <w:tmpl w:val="09D209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A06286D"/>
    <w:multiLevelType w:val="hybridMultilevel"/>
    <w:tmpl w:val="1A14B64E"/>
    <w:lvl w:ilvl="0" w:tplc="FFFFFFFF">
      <w:start w:val="1"/>
      <w:numFmt w:val="lowerLetter"/>
      <w:lvlText w:val="(%1)"/>
      <w:lvlJc w:val="left"/>
      <w:pPr>
        <w:ind w:left="1405" w:hanging="555"/>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1" w15:restartNumberingAfterBreak="0">
    <w:nsid w:val="6ABB5B5B"/>
    <w:multiLevelType w:val="hybridMultilevel"/>
    <w:tmpl w:val="1A14B64E"/>
    <w:lvl w:ilvl="0" w:tplc="FFFFFFFF">
      <w:start w:val="1"/>
      <w:numFmt w:val="lowerLetter"/>
      <w:lvlText w:val="(%1)"/>
      <w:lvlJc w:val="left"/>
      <w:pPr>
        <w:ind w:left="1405" w:hanging="555"/>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2" w15:restartNumberingAfterBreak="0">
    <w:nsid w:val="6D231B03"/>
    <w:multiLevelType w:val="hybridMultilevel"/>
    <w:tmpl w:val="AF446356"/>
    <w:lvl w:ilvl="0" w:tplc="FFFFFFFF">
      <w:start w:val="1"/>
      <w:numFmt w:val="decimal"/>
      <w:lvlText w:val="%1."/>
      <w:lvlJc w:val="left"/>
      <w:pPr>
        <w:ind w:left="584" w:hanging="480"/>
      </w:pPr>
      <w:rPr>
        <w:rFonts w:ascii="Times New Roman" w:eastAsia="Times New Roman" w:hAnsi="Times New Roman" w:cs="Times New Roman" w:hint="default"/>
        <w:spacing w:val="-27"/>
        <w:w w:val="100"/>
        <w:sz w:val="24"/>
        <w:szCs w:val="24"/>
      </w:rPr>
    </w:lvl>
    <w:lvl w:ilvl="1" w:tplc="FFFFFFFF">
      <w:numFmt w:val="bullet"/>
      <w:lvlText w:val=""/>
      <w:lvlJc w:val="left"/>
      <w:pPr>
        <w:ind w:left="1576" w:hanging="288"/>
      </w:pPr>
      <w:rPr>
        <w:rFonts w:ascii="Wingdings" w:eastAsia="Wingdings" w:hAnsi="Wingdings" w:cs="Wingdings" w:hint="default"/>
        <w:w w:val="100"/>
        <w:sz w:val="24"/>
        <w:szCs w:val="24"/>
      </w:rPr>
    </w:lvl>
    <w:lvl w:ilvl="2" w:tplc="FFFFFFFF">
      <w:numFmt w:val="bullet"/>
      <w:lvlText w:val="•"/>
      <w:lvlJc w:val="left"/>
      <w:pPr>
        <w:ind w:left="2328" w:hanging="288"/>
      </w:pPr>
      <w:rPr>
        <w:rFonts w:ascii="Times New Roman" w:eastAsia="Times New Roman" w:hAnsi="Times New Roman" w:cs="Times New Roman" w:hint="default"/>
        <w:spacing w:val="-19"/>
        <w:w w:val="100"/>
        <w:sz w:val="24"/>
        <w:szCs w:val="24"/>
      </w:rPr>
    </w:lvl>
    <w:lvl w:ilvl="3" w:tplc="FFFFFFFF">
      <w:numFmt w:val="bullet"/>
      <w:lvlText w:val="•"/>
      <w:lvlJc w:val="left"/>
      <w:pPr>
        <w:ind w:left="3138" w:hanging="288"/>
      </w:pPr>
      <w:rPr>
        <w:rFonts w:hint="default"/>
      </w:rPr>
    </w:lvl>
    <w:lvl w:ilvl="4" w:tplc="FFFFFFFF">
      <w:numFmt w:val="bullet"/>
      <w:lvlText w:val="•"/>
      <w:lvlJc w:val="left"/>
      <w:pPr>
        <w:ind w:left="3956" w:hanging="288"/>
      </w:pPr>
      <w:rPr>
        <w:rFonts w:hint="default"/>
      </w:rPr>
    </w:lvl>
    <w:lvl w:ilvl="5" w:tplc="FFFFFFFF">
      <w:numFmt w:val="bullet"/>
      <w:lvlText w:val="•"/>
      <w:lvlJc w:val="left"/>
      <w:pPr>
        <w:ind w:left="4774" w:hanging="288"/>
      </w:pPr>
      <w:rPr>
        <w:rFonts w:hint="default"/>
      </w:rPr>
    </w:lvl>
    <w:lvl w:ilvl="6" w:tplc="FFFFFFFF">
      <w:numFmt w:val="bullet"/>
      <w:lvlText w:val="•"/>
      <w:lvlJc w:val="left"/>
      <w:pPr>
        <w:ind w:left="5592" w:hanging="288"/>
      </w:pPr>
      <w:rPr>
        <w:rFonts w:hint="default"/>
      </w:rPr>
    </w:lvl>
    <w:lvl w:ilvl="7" w:tplc="FFFFFFFF">
      <w:numFmt w:val="bullet"/>
      <w:lvlText w:val="•"/>
      <w:lvlJc w:val="left"/>
      <w:pPr>
        <w:ind w:left="6410" w:hanging="288"/>
      </w:pPr>
      <w:rPr>
        <w:rFonts w:hint="default"/>
      </w:rPr>
    </w:lvl>
    <w:lvl w:ilvl="8" w:tplc="FFFFFFFF">
      <w:numFmt w:val="bullet"/>
      <w:lvlText w:val="•"/>
      <w:lvlJc w:val="left"/>
      <w:pPr>
        <w:ind w:left="7228" w:hanging="288"/>
      </w:pPr>
      <w:rPr>
        <w:rFonts w:hint="default"/>
      </w:rPr>
    </w:lvl>
  </w:abstractNum>
  <w:abstractNum w:abstractNumId="43" w15:restartNumberingAfterBreak="0">
    <w:nsid w:val="6D3148E4"/>
    <w:multiLevelType w:val="hybridMultilevel"/>
    <w:tmpl w:val="1F52DB1C"/>
    <w:lvl w:ilvl="0" w:tplc="13F27794">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4" w15:restartNumberingAfterBreak="0">
    <w:nsid w:val="71687012"/>
    <w:multiLevelType w:val="hybridMultilevel"/>
    <w:tmpl w:val="45067DF2"/>
    <w:lvl w:ilvl="0" w:tplc="18090001">
      <w:start w:val="1"/>
      <w:numFmt w:val="bullet"/>
      <w:lvlText w:val=""/>
      <w:lvlJc w:val="left"/>
      <w:pPr>
        <w:ind w:left="6480" w:hanging="360"/>
      </w:pPr>
      <w:rPr>
        <w:rFonts w:ascii="Symbol" w:hAnsi="Symbol" w:hint="default"/>
      </w:rPr>
    </w:lvl>
    <w:lvl w:ilvl="1" w:tplc="18090003" w:tentative="1">
      <w:start w:val="1"/>
      <w:numFmt w:val="bullet"/>
      <w:lvlText w:val="o"/>
      <w:lvlJc w:val="left"/>
      <w:pPr>
        <w:ind w:left="7200" w:hanging="360"/>
      </w:pPr>
      <w:rPr>
        <w:rFonts w:ascii="Courier New" w:hAnsi="Courier New" w:cs="Courier New" w:hint="default"/>
      </w:rPr>
    </w:lvl>
    <w:lvl w:ilvl="2" w:tplc="18090005" w:tentative="1">
      <w:start w:val="1"/>
      <w:numFmt w:val="bullet"/>
      <w:lvlText w:val=""/>
      <w:lvlJc w:val="left"/>
      <w:pPr>
        <w:ind w:left="7920" w:hanging="360"/>
      </w:pPr>
      <w:rPr>
        <w:rFonts w:ascii="Wingdings" w:hAnsi="Wingdings" w:hint="default"/>
      </w:rPr>
    </w:lvl>
    <w:lvl w:ilvl="3" w:tplc="18090001" w:tentative="1">
      <w:start w:val="1"/>
      <w:numFmt w:val="bullet"/>
      <w:lvlText w:val=""/>
      <w:lvlJc w:val="left"/>
      <w:pPr>
        <w:ind w:left="8640" w:hanging="360"/>
      </w:pPr>
      <w:rPr>
        <w:rFonts w:ascii="Symbol" w:hAnsi="Symbol" w:hint="default"/>
      </w:rPr>
    </w:lvl>
    <w:lvl w:ilvl="4" w:tplc="18090003" w:tentative="1">
      <w:start w:val="1"/>
      <w:numFmt w:val="bullet"/>
      <w:lvlText w:val="o"/>
      <w:lvlJc w:val="left"/>
      <w:pPr>
        <w:ind w:left="9360" w:hanging="360"/>
      </w:pPr>
      <w:rPr>
        <w:rFonts w:ascii="Courier New" w:hAnsi="Courier New" w:cs="Courier New" w:hint="default"/>
      </w:rPr>
    </w:lvl>
    <w:lvl w:ilvl="5" w:tplc="18090005" w:tentative="1">
      <w:start w:val="1"/>
      <w:numFmt w:val="bullet"/>
      <w:lvlText w:val=""/>
      <w:lvlJc w:val="left"/>
      <w:pPr>
        <w:ind w:left="10080" w:hanging="360"/>
      </w:pPr>
      <w:rPr>
        <w:rFonts w:ascii="Wingdings" w:hAnsi="Wingdings" w:hint="default"/>
      </w:rPr>
    </w:lvl>
    <w:lvl w:ilvl="6" w:tplc="18090001" w:tentative="1">
      <w:start w:val="1"/>
      <w:numFmt w:val="bullet"/>
      <w:lvlText w:val=""/>
      <w:lvlJc w:val="left"/>
      <w:pPr>
        <w:ind w:left="10800" w:hanging="360"/>
      </w:pPr>
      <w:rPr>
        <w:rFonts w:ascii="Symbol" w:hAnsi="Symbol" w:hint="default"/>
      </w:rPr>
    </w:lvl>
    <w:lvl w:ilvl="7" w:tplc="18090003" w:tentative="1">
      <w:start w:val="1"/>
      <w:numFmt w:val="bullet"/>
      <w:lvlText w:val="o"/>
      <w:lvlJc w:val="left"/>
      <w:pPr>
        <w:ind w:left="11520" w:hanging="360"/>
      </w:pPr>
      <w:rPr>
        <w:rFonts w:ascii="Courier New" w:hAnsi="Courier New" w:cs="Courier New" w:hint="default"/>
      </w:rPr>
    </w:lvl>
    <w:lvl w:ilvl="8" w:tplc="18090005" w:tentative="1">
      <w:start w:val="1"/>
      <w:numFmt w:val="bullet"/>
      <w:lvlText w:val=""/>
      <w:lvlJc w:val="left"/>
      <w:pPr>
        <w:ind w:left="12240" w:hanging="360"/>
      </w:pPr>
      <w:rPr>
        <w:rFonts w:ascii="Wingdings" w:hAnsi="Wingdings" w:hint="default"/>
      </w:rPr>
    </w:lvl>
  </w:abstractNum>
  <w:num w:numId="1" w16cid:durableId="1461874120">
    <w:abstractNumId w:val="12"/>
  </w:num>
  <w:num w:numId="2" w16cid:durableId="2056000128">
    <w:abstractNumId w:val="42"/>
  </w:num>
  <w:num w:numId="3" w16cid:durableId="1662271182">
    <w:abstractNumId w:val="11"/>
  </w:num>
  <w:num w:numId="4" w16cid:durableId="188570061">
    <w:abstractNumId w:val="26"/>
  </w:num>
  <w:num w:numId="5" w16cid:durableId="957027042">
    <w:abstractNumId w:val="7"/>
  </w:num>
  <w:num w:numId="6" w16cid:durableId="1684088428">
    <w:abstractNumId w:val="0"/>
  </w:num>
  <w:num w:numId="7" w16cid:durableId="1247958297">
    <w:abstractNumId w:val="38"/>
  </w:num>
  <w:num w:numId="8" w16cid:durableId="506092789">
    <w:abstractNumId w:val="39"/>
  </w:num>
  <w:num w:numId="9" w16cid:durableId="710039845">
    <w:abstractNumId w:val="13"/>
  </w:num>
  <w:num w:numId="10" w16cid:durableId="974798300">
    <w:abstractNumId w:val="44"/>
  </w:num>
  <w:num w:numId="11" w16cid:durableId="287587790">
    <w:abstractNumId w:val="27"/>
  </w:num>
  <w:num w:numId="12" w16cid:durableId="1473524324">
    <w:abstractNumId w:val="33"/>
  </w:num>
  <w:num w:numId="13" w16cid:durableId="652295042">
    <w:abstractNumId w:val="6"/>
  </w:num>
  <w:num w:numId="14" w16cid:durableId="2049182757">
    <w:abstractNumId w:val="25"/>
  </w:num>
  <w:num w:numId="15" w16cid:durableId="1780104427">
    <w:abstractNumId w:val="32"/>
  </w:num>
  <w:num w:numId="16" w16cid:durableId="846482451">
    <w:abstractNumId w:val="21"/>
  </w:num>
  <w:num w:numId="17" w16cid:durableId="1366443382">
    <w:abstractNumId w:val="8"/>
  </w:num>
  <w:num w:numId="18" w16cid:durableId="236403393">
    <w:abstractNumId w:val="3"/>
  </w:num>
  <w:num w:numId="19" w16cid:durableId="651835878">
    <w:abstractNumId w:val="40"/>
  </w:num>
  <w:num w:numId="20" w16cid:durableId="439036618">
    <w:abstractNumId w:val="31"/>
  </w:num>
  <w:num w:numId="21" w16cid:durableId="1581669544">
    <w:abstractNumId w:val="34"/>
  </w:num>
  <w:num w:numId="22" w16cid:durableId="973173488">
    <w:abstractNumId w:val="23"/>
  </w:num>
  <w:num w:numId="23" w16cid:durableId="1722901431">
    <w:abstractNumId w:val="4"/>
  </w:num>
  <w:num w:numId="24" w16cid:durableId="737022946">
    <w:abstractNumId w:val="5"/>
  </w:num>
  <w:num w:numId="25" w16cid:durableId="1612779306">
    <w:abstractNumId w:val="28"/>
  </w:num>
  <w:num w:numId="26" w16cid:durableId="1521162840">
    <w:abstractNumId w:val="16"/>
  </w:num>
  <w:num w:numId="27" w16cid:durableId="1816214259">
    <w:abstractNumId w:val="41"/>
  </w:num>
  <w:num w:numId="28" w16cid:durableId="1967199276">
    <w:abstractNumId w:val="37"/>
  </w:num>
  <w:num w:numId="29" w16cid:durableId="1270310910">
    <w:abstractNumId w:val="14"/>
  </w:num>
  <w:num w:numId="30" w16cid:durableId="585043923">
    <w:abstractNumId w:val="17"/>
  </w:num>
  <w:num w:numId="31" w16cid:durableId="308050787">
    <w:abstractNumId w:val="18"/>
  </w:num>
  <w:num w:numId="32" w16cid:durableId="1899432018">
    <w:abstractNumId w:val="1"/>
  </w:num>
  <w:num w:numId="33" w16cid:durableId="1640648894">
    <w:abstractNumId w:val="24"/>
  </w:num>
  <w:num w:numId="34" w16cid:durableId="1826971283">
    <w:abstractNumId w:val="43"/>
  </w:num>
  <w:num w:numId="35" w16cid:durableId="1580671687">
    <w:abstractNumId w:val="29"/>
  </w:num>
  <w:num w:numId="36" w16cid:durableId="553783421">
    <w:abstractNumId w:val="19"/>
  </w:num>
  <w:num w:numId="37" w16cid:durableId="1916233653">
    <w:abstractNumId w:val="30"/>
  </w:num>
  <w:num w:numId="38" w16cid:durableId="691540870">
    <w:abstractNumId w:val="10"/>
  </w:num>
  <w:num w:numId="39" w16cid:durableId="35858601">
    <w:abstractNumId w:val="9"/>
  </w:num>
  <w:num w:numId="40" w16cid:durableId="352270040">
    <w:abstractNumId w:val="20"/>
  </w:num>
  <w:num w:numId="41" w16cid:durableId="1649747664">
    <w:abstractNumId w:val="22"/>
  </w:num>
  <w:num w:numId="42" w16cid:durableId="1631397060">
    <w:abstractNumId w:val="35"/>
  </w:num>
  <w:num w:numId="43" w16cid:durableId="216012793">
    <w:abstractNumId w:val="15"/>
  </w:num>
  <w:num w:numId="44" w16cid:durableId="1572305423">
    <w:abstractNumId w:val="36"/>
  </w:num>
  <w:num w:numId="45" w16cid:durableId="241523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733C3"/>
    <w:rsid w:val="00002493"/>
    <w:rsid w:val="000135FD"/>
    <w:rsid w:val="000221B9"/>
    <w:rsid w:val="00024B92"/>
    <w:rsid w:val="00026DF7"/>
    <w:rsid w:val="00035204"/>
    <w:rsid w:val="00052B24"/>
    <w:rsid w:val="00075AB7"/>
    <w:rsid w:val="00090065"/>
    <w:rsid w:val="00095403"/>
    <w:rsid w:val="000970ED"/>
    <w:rsid w:val="000B1580"/>
    <w:rsid w:val="000D21E1"/>
    <w:rsid w:val="000D25C7"/>
    <w:rsid w:val="000D3861"/>
    <w:rsid w:val="000D3C6A"/>
    <w:rsid w:val="000E0631"/>
    <w:rsid w:val="000E535A"/>
    <w:rsid w:val="000E5B21"/>
    <w:rsid w:val="000E5FBB"/>
    <w:rsid w:val="000F01EE"/>
    <w:rsid w:val="001113AA"/>
    <w:rsid w:val="00115BFF"/>
    <w:rsid w:val="00117E13"/>
    <w:rsid w:val="001303F6"/>
    <w:rsid w:val="001363DA"/>
    <w:rsid w:val="00146D07"/>
    <w:rsid w:val="00166191"/>
    <w:rsid w:val="0017545E"/>
    <w:rsid w:val="0018365D"/>
    <w:rsid w:val="001B3932"/>
    <w:rsid w:val="001C053B"/>
    <w:rsid w:val="001E2F2E"/>
    <w:rsid w:val="001F5D01"/>
    <w:rsid w:val="0022181A"/>
    <w:rsid w:val="00223656"/>
    <w:rsid w:val="00226CFE"/>
    <w:rsid w:val="0022773D"/>
    <w:rsid w:val="0023343E"/>
    <w:rsid w:val="00236795"/>
    <w:rsid w:val="0025217F"/>
    <w:rsid w:val="00266273"/>
    <w:rsid w:val="002674AA"/>
    <w:rsid w:val="00271497"/>
    <w:rsid w:val="002807A4"/>
    <w:rsid w:val="00281B58"/>
    <w:rsid w:val="002A0642"/>
    <w:rsid w:val="002B2C7E"/>
    <w:rsid w:val="002C4EF3"/>
    <w:rsid w:val="002E61D5"/>
    <w:rsid w:val="002F24AB"/>
    <w:rsid w:val="00302848"/>
    <w:rsid w:val="003128AF"/>
    <w:rsid w:val="00317F44"/>
    <w:rsid w:val="00331A70"/>
    <w:rsid w:val="00332E52"/>
    <w:rsid w:val="00335B31"/>
    <w:rsid w:val="003447E4"/>
    <w:rsid w:val="003448C2"/>
    <w:rsid w:val="00366E8A"/>
    <w:rsid w:val="0038388A"/>
    <w:rsid w:val="00391BCB"/>
    <w:rsid w:val="00392159"/>
    <w:rsid w:val="003B11F9"/>
    <w:rsid w:val="003B7407"/>
    <w:rsid w:val="003D345B"/>
    <w:rsid w:val="003E3CD3"/>
    <w:rsid w:val="003F20DC"/>
    <w:rsid w:val="00401DEF"/>
    <w:rsid w:val="00402EB7"/>
    <w:rsid w:val="004135AD"/>
    <w:rsid w:val="00414CDC"/>
    <w:rsid w:val="00424817"/>
    <w:rsid w:val="00437167"/>
    <w:rsid w:val="00495FCB"/>
    <w:rsid w:val="004A3556"/>
    <w:rsid w:val="004C0E70"/>
    <w:rsid w:val="004C4D4B"/>
    <w:rsid w:val="005000E5"/>
    <w:rsid w:val="005010B9"/>
    <w:rsid w:val="00501B93"/>
    <w:rsid w:val="0050302C"/>
    <w:rsid w:val="00510D2E"/>
    <w:rsid w:val="005119E7"/>
    <w:rsid w:val="00525B5C"/>
    <w:rsid w:val="00527FD2"/>
    <w:rsid w:val="005318AF"/>
    <w:rsid w:val="00534098"/>
    <w:rsid w:val="005462D0"/>
    <w:rsid w:val="0054755B"/>
    <w:rsid w:val="0054D955"/>
    <w:rsid w:val="00555C7E"/>
    <w:rsid w:val="00561B8E"/>
    <w:rsid w:val="0056355D"/>
    <w:rsid w:val="0056645D"/>
    <w:rsid w:val="00567C7B"/>
    <w:rsid w:val="005A53BA"/>
    <w:rsid w:val="005B0D36"/>
    <w:rsid w:val="005B23FD"/>
    <w:rsid w:val="005B3CA9"/>
    <w:rsid w:val="005B5B28"/>
    <w:rsid w:val="005D3406"/>
    <w:rsid w:val="005E119D"/>
    <w:rsid w:val="006119AB"/>
    <w:rsid w:val="00623A8E"/>
    <w:rsid w:val="006346FC"/>
    <w:rsid w:val="00656846"/>
    <w:rsid w:val="00664619"/>
    <w:rsid w:val="006671CF"/>
    <w:rsid w:val="00675A69"/>
    <w:rsid w:val="00682189"/>
    <w:rsid w:val="00687298"/>
    <w:rsid w:val="006E4113"/>
    <w:rsid w:val="006F7514"/>
    <w:rsid w:val="00704076"/>
    <w:rsid w:val="007122EE"/>
    <w:rsid w:val="0071530B"/>
    <w:rsid w:val="007368DB"/>
    <w:rsid w:val="0074275B"/>
    <w:rsid w:val="00747229"/>
    <w:rsid w:val="00753950"/>
    <w:rsid w:val="0075486D"/>
    <w:rsid w:val="00765BD6"/>
    <w:rsid w:val="00775D88"/>
    <w:rsid w:val="00784390"/>
    <w:rsid w:val="00785E0A"/>
    <w:rsid w:val="007944BF"/>
    <w:rsid w:val="007959F2"/>
    <w:rsid w:val="007A79B8"/>
    <w:rsid w:val="007B0430"/>
    <w:rsid w:val="007D45BB"/>
    <w:rsid w:val="007E2F1F"/>
    <w:rsid w:val="00810BFE"/>
    <w:rsid w:val="00824B09"/>
    <w:rsid w:val="0083756B"/>
    <w:rsid w:val="008404DF"/>
    <w:rsid w:val="00851291"/>
    <w:rsid w:val="00860BF0"/>
    <w:rsid w:val="00863885"/>
    <w:rsid w:val="0086767A"/>
    <w:rsid w:val="008679B4"/>
    <w:rsid w:val="00882819"/>
    <w:rsid w:val="00884736"/>
    <w:rsid w:val="008867E7"/>
    <w:rsid w:val="00887C7F"/>
    <w:rsid w:val="00893628"/>
    <w:rsid w:val="008B14C9"/>
    <w:rsid w:val="008B2C80"/>
    <w:rsid w:val="008B44F3"/>
    <w:rsid w:val="008E3D09"/>
    <w:rsid w:val="008F5EBA"/>
    <w:rsid w:val="008F7C96"/>
    <w:rsid w:val="00914A57"/>
    <w:rsid w:val="009151D0"/>
    <w:rsid w:val="00917907"/>
    <w:rsid w:val="00917DFE"/>
    <w:rsid w:val="00923EAD"/>
    <w:rsid w:val="00930851"/>
    <w:rsid w:val="00937BBD"/>
    <w:rsid w:val="00960D9C"/>
    <w:rsid w:val="00966363"/>
    <w:rsid w:val="00980DC4"/>
    <w:rsid w:val="00983B6C"/>
    <w:rsid w:val="009935DC"/>
    <w:rsid w:val="009B3E43"/>
    <w:rsid w:val="009C3A77"/>
    <w:rsid w:val="009D4558"/>
    <w:rsid w:val="009F4429"/>
    <w:rsid w:val="00A1256C"/>
    <w:rsid w:val="00A12F71"/>
    <w:rsid w:val="00A132BF"/>
    <w:rsid w:val="00A1342E"/>
    <w:rsid w:val="00A16794"/>
    <w:rsid w:val="00A30BD2"/>
    <w:rsid w:val="00A316D7"/>
    <w:rsid w:val="00A40056"/>
    <w:rsid w:val="00A410E1"/>
    <w:rsid w:val="00A422F9"/>
    <w:rsid w:val="00A54228"/>
    <w:rsid w:val="00A71582"/>
    <w:rsid w:val="00A75B15"/>
    <w:rsid w:val="00A808F9"/>
    <w:rsid w:val="00A83EF8"/>
    <w:rsid w:val="00AB0CB9"/>
    <w:rsid w:val="00AB51DB"/>
    <w:rsid w:val="00AD4358"/>
    <w:rsid w:val="00AD5BE9"/>
    <w:rsid w:val="00AE219F"/>
    <w:rsid w:val="00AE37DB"/>
    <w:rsid w:val="00AF00F6"/>
    <w:rsid w:val="00B02FDD"/>
    <w:rsid w:val="00B14FF4"/>
    <w:rsid w:val="00B1526E"/>
    <w:rsid w:val="00B24EF5"/>
    <w:rsid w:val="00B350E3"/>
    <w:rsid w:val="00B367C2"/>
    <w:rsid w:val="00B42B88"/>
    <w:rsid w:val="00B460FD"/>
    <w:rsid w:val="00B51D5A"/>
    <w:rsid w:val="00B701CA"/>
    <w:rsid w:val="00B82AEC"/>
    <w:rsid w:val="00B84042"/>
    <w:rsid w:val="00B9208E"/>
    <w:rsid w:val="00B96B87"/>
    <w:rsid w:val="00BA3730"/>
    <w:rsid w:val="00BA3C35"/>
    <w:rsid w:val="00BC149C"/>
    <w:rsid w:val="00BC3490"/>
    <w:rsid w:val="00BC740B"/>
    <w:rsid w:val="00BD0033"/>
    <w:rsid w:val="00BD28BF"/>
    <w:rsid w:val="00BD2909"/>
    <w:rsid w:val="00BD3B5E"/>
    <w:rsid w:val="00BD6DFF"/>
    <w:rsid w:val="00BD788B"/>
    <w:rsid w:val="00BF2B95"/>
    <w:rsid w:val="00BF6715"/>
    <w:rsid w:val="00C01B7B"/>
    <w:rsid w:val="00C16C02"/>
    <w:rsid w:val="00C3443A"/>
    <w:rsid w:val="00C35693"/>
    <w:rsid w:val="00C528F8"/>
    <w:rsid w:val="00C63AAC"/>
    <w:rsid w:val="00C733C3"/>
    <w:rsid w:val="00CA07AE"/>
    <w:rsid w:val="00CB733B"/>
    <w:rsid w:val="00CC306F"/>
    <w:rsid w:val="00CC55E1"/>
    <w:rsid w:val="00CC6D9E"/>
    <w:rsid w:val="00CE48B9"/>
    <w:rsid w:val="00D0605B"/>
    <w:rsid w:val="00D06170"/>
    <w:rsid w:val="00D06DA3"/>
    <w:rsid w:val="00D10C65"/>
    <w:rsid w:val="00D20AAC"/>
    <w:rsid w:val="00D323B2"/>
    <w:rsid w:val="00D36C8A"/>
    <w:rsid w:val="00D63FC8"/>
    <w:rsid w:val="00D6467C"/>
    <w:rsid w:val="00D74529"/>
    <w:rsid w:val="00D7547E"/>
    <w:rsid w:val="00D8052C"/>
    <w:rsid w:val="00D831B9"/>
    <w:rsid w:val="00DA4A89"/>
    <w:rsid w:val="00DA5781"/>
    <w:rsid w:val="00DA6FF6"/>
    <w:rsid w:val="00DD1DF6"/>
    <w:rsid w:val="00DF35F4"/>
    <w:rsid w:val="00E20810"/>
    <w:rsid w:val="00E24856"/>
    <w:rsid w:val="00E24E31"/>
    <w:rsid w:val="00E27FDE"/>
    <w:rsid w:val="00E31DC1"/>
    <w:rsid w:val="00E31E50"/>
    <w:rsid w:val="00E33961"/>
    <w:rsid w:val="00E56F06"/>
    <w:rsid w:val="00E6C3FA"/>
    <w:rsid w:val="00E704D8"/>
    <w:rsid w:val="00E72A72"/>
    <w:rsid w:val="00E920E6"/>
    <w:rsid w:val="00EA175C"/>
    <w:rsid w:val="00EB21F2"/>
    <w:rsid w:val="00EB7282"/>
    <w:rsid w:val="00EC36F0"/>
    <w:rsid w:val="00ED1B63"/>
    <w:rsid w:val="00F05BCC"/>
    <w:rsid w:val="00F55FC7"/>
    <w:rsid w:val="00F71B72"/>
    <w:rsid w:val="00F76310"/>
    <w:rsid w:val="00F86577"/>
    <w:rsid w:val="00F94C97"/>
    <w:rsid w:val="00FA1044"/>
    <w:rsid w:val="00FA67AD"/>
    <w:rsid w:val="00FB5773"/>
    <w:rsid w:val="00FD1627"/>
    <w:rsid w:val="00FD5AA9"/>
    <w:rsid w:val="018A7434"/>
    <w:rsid w:val="03825466"/>
    <w:rsid w:val="04E88C54"/>
    <w:rsid w:val="052BAFBB"/>
    <w:rsid w:val="06B983E6"/>
    <w:rsid w:val="075FE874"/>
    <w:rsid w:val="0A17289E"/>
    <w:rsid w:val="0AD5C61B"/>
    <w:rsid w:val="0BDC6CF4"/>
    <w:rsid w:val="0CC45141"/>
    <w:rsid w:val="0CD38AFE"/>
    <w:rsid w:val="0D1DD100"/>
    <w:rsid w:val="0DF04B11"/>
    <w:rsid w:val="0F0771EA"/>
    <w:rsid w:val="0F16DB98"/>
    <w:rsid w:val="0F38F4E5"/>
    <w:rsid w:val="0F9832BE"/>
    <w:rsid w:val="0FE630DA"/>
    <w:rsid w:val="11B0EF4B"/>
    <w:rsid w:val="12FF7112"/>
    <w:rsid w:val="1352F9B5"/>
    <w:rsid w:val="16D55855"/>
    <w:rsid w:val="194EAA99"/>
    <w:rsid w:val="1A61E36D"/>
    <w:rsid w:val="1ADFE9C6"/>
    <w:rsid w:val="1B6AA486"/>
    <w:rsid w:val="1B947464"/>
    <w:rsid w:val="1E6E5E4C"/>
    <w:rsid w:val="1EB8268C"/>
    <w:rsid w:val="1F90EA95"/>
    <w:rsid w:val="200DEA69"/>
    <w:rsid w:val="208BA0AB"/>
    <w:rsid w:val="23BF4D8D"/>
    <w:rsid w:val="2486948C"/>
    <w:rsid w:val="25FA5599"/>
    <w:rsid w:val="289CFA53"/>
    <w:rsid w:val="29085CC5"/>
    <w:rsid w:val="2D8D12B9"/>
    <w:rsid w:val="2E78B725"/>
    <w:rsid w:val="2F1DD05C"/>
    <w:rsid w:val="2F518CB9"/>
    <w:rsid w:val="33BD34D8"/>
    <w:rsid w:val="37F26E1D"/>
    <w:rsid w:val="3B151D13"/>
    <w:rsid w:val="3B5E16D2"/>
    <w:rsid w:val="3BC8E78F"/>
    <w:rsid w:val="3D550EA1"/>
    <w:rsid w:val="3E80F6E4"/>
    <w:rsid w:val="3FBDAD56"/>
    <w:rsid w:val="3FF8BD52"/>
    <w:rsid w:val="4157FD33"/>
    <w:rsid w:val="42B0DDBC"/>
    <w:rsid w:val="450FF745"/>
    <w:rsid w:val="459336B0"/>
    <w:rsid w:val="4628E3F1"/>
    <w:rsid w:val="4656BA03"/>
    <w:rsid w:val="4932AFF2"/>
    <w:rsid w:val="4A36C8A6"/>
    <w:rsid w:val="4E9B9527"/>
    <w:rsid w:val="529A84D8"/>
    <w:rsid w:val="5322EC49"/>
    <w:rsid w:val="54134E2E"/>
    <w:rsid w:val="555010A8"/>
    <w:rsid w:val="584FE35A"/>
    <w:rsid w:val="5BD19438"/>
    <w:rsid w:val="5C6C257E"/>
    <w:rsid w:val="5CE334A9"/>
    <w:rsid w:val="5D5D64DB"/>
    <w:rsid w:val="5D66E0E0"/>
    <w:rsid w:val="5EFF4B26"/>
    <w:rsid w:val="60805174"/>
    <w:rsid w:val="636BC3A0"/>
    <w:rsid w:val="63F34CA1"/>
    <w:rsid w:val="648F006E"/>
    <w:rsid w:val="653EE9D1"/>
    <w:rsid w:val="68AC9A20"/>
    <w:rsid w:val="68ED70CB"/>
    <w:rsid w:val="6A685C98"/>
    <w:rsid w:val="6D657A77"/>
    <w:rsid w:val="6D83A4C6"/>
    <w:rsid w:val="6FE407A7"/>
    <w:rsid w:val="6FE7C7C5"/>
    <w:rsid w:val="70B45386"/>
    <w:rsid w:val="727E6485"/>
    <w:rsid w:val="7359D45C"/>
    <w:rsid w:val="76A9F4D4"/>
    <w:rsid w:val="76AC3BBA"/>
    <w:rsid w:val="7701BBAF"/>
    <w:rsid w:val="772FA477"/>
    <w:rsid w:val="77C82E3A"/>
    <w:rsid w:val="7804C3FB"/>
    <w:rsid w:val="7B309A10"/>
    <w:rsid w:val="7B7AC1CF"/>
    <w:rsid w:val="7B924711"/>
    <w:rsid w:val="7BB2B902"/>
    <w:rsid w:val="7DC0C88A"/>
    <w:rsid w:val="7EE70583"/>
    <w:rsid w:val="7F65B6E0"/>
    <w:rsid w:val="7F79DE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02BB"/>
  <w15:chartTrackingRefBased/>
  <w15:docId w15:val="{B6DB9F45-FE81-4BBC-8371-A718B80E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F24A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adpis1">
    <w:name w:val="heading 1"/>
    <w:basedOn w:val="Normlny"/>
    <w:next w:val="Normlny"/>
    <w:link w:val="Nadpis1Char"/>
    <w:uiPriority w:val="9"/>
    <w:qFormat/>
    <w:rsid w:val="00A16794"/>
    <w:pPr>
      <w:keepNext/>
      <w:keepLines/>
      <w:spacing w:before="360" w:after="240"/>
      <w:outlineLvl w:val="0"/>
    </w:pPr>
    <w:rPr>
      <w:rFonts w:eastAsiaTheme="majorEastAsia" w:cstheme="majorBidi"/>
      <w:b/>
      <w:sz w:val="24"/>
      <w:szCs w:val="40"/>
    </w:rPr>
  </w:style>
  <w:style w:type="paragraph" w:styleId="Nadpis2">
    <w:name w:val="heading 2"/>
    <w:basedOn w:val="Normlny"/>
    <w:next w:val="Normlny"/>
    <w:link w:val="Nadpis2Char"/>
    <w:uiPriority w:val="9"/>
    <w:semiHidden/>
    <w:unhideWhenUsed/>
    <w:qFormat/>
    <w:rsid w:val="00C73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33C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33C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33C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33C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33C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33C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33C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6794"/>
    <w:rPr>
      <w:rFonts w:ascii="Times New Roman" w:eastAsiaTheme="majorEastAsia" w:hAnsi="Times New Roman" w:cstheme="majorBidi"/>
      <w:b/>
      <w:kern w:val="0"/>
      <w:szCs w:val="40"/>
      <w:lang w:val="sk-SK"/>
      <w14:ligatures w14:val="none"/>
    </w:rPr>
  </w:style>
  <w:style w:type="character" w:customStyle="1" w:styleId="Nadpis2Char">
    <w:name w:val="Nadpis 2 Char"/>
    <w:basedOn w:val="Predvolenpsmoodseku"/>
    <w:link w:val="Nadpis2"/>
    <w:uiPriority w:val="9"/>
    <w:semiHidden/>
    <w:rsid w:val="00C733C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33C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33C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33C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33C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33C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33C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33C3"/>
    <w:rPr>
      <w:rFonts w:eastAsiaTheme="majorEastAsia" w:cstheme="majorBidi"/>
      <w:color w:val="272727" w:themeColor="text1" w:themeTint="D8"/>
    </w:rPr>
  </w:style>
  <w:style w:type="paragraph" w:styleId="Nzov">
    <w:name w:val="Title"/>
    <w:basedOn w:val="Normlny"/>
    <w:next w:val="Normlny"/>
    <w:link w:val="NzovChar"/>
    <w:uiPriority w:val="10"/>
    <w:qFormat/>
    <w:rsid w:val="00C733C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33C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33C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33C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33C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33C3"/>
    <w:rPr>
      <w:i/>
      <w:iCs/>
      <w:color w:val="404040" w:themeColor="text1" w:themeTint="BF"/>
    </w:rPr>
  </w:style>
  <w:style w:type="paragraph" w:styleId="Odsekzoznamu">
    <w:name w:val="List Paragraph"/>
    <w:basedOn w:val="Normlny"/>
    <w:uiPriority w:val="1"/>
    <w:qFormat/>
    <w:rsid w:val="00C733C3"/>
    <w:pPr>
      <w:ind w:left="720"/>
      <w:contextualSpacing/>
    </w:pPr>
  </w:style>
  <w:style w:type="character" w:styleId="Intenzvnezvraznenie">
    <w:name w:val="Intense Emphasis"/>
    <w:basedOn w:val="Predvolenpsmoodseku"/>
    <w:uiPriority w:val="21"/>
    <w:qFormat/>
    <w:rsid w:val="00C733C3"/>
    <w:rPr>
      <w:i/>
      <w:iCs/>
      <w:color w:val="0F4761" w:themeColor="accent1" w:themeShade="BF"/>
    </w:rPr>
  </w:style>
  <w:style w:type="paragraph" w:styleId="Zvraznencitcia">
    <w:name w:val="Intense Quote"/>
    <w:basedOn w:val="Normlny"/>
    <w:next w:val="Normlny"/>
    <w:link w:val="ZvraznencitciaChar"/>
    <w:uiPriority w:val="30"/>
    <w:qFormat/>
    <w:rsid w:val="00C73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33C3"/>
    <w:rPr>
      <w:i/>
      <w:iCs/>
      <w:color w:val="0F4761" w:themeColor="accent1" w:themeShade="BF"/>
    </w:rPr>
  </w:style>
  <w:style w:type="character" w:styleId="Zvraznenodkaz">
    <w:name w:val="Intense Reference"/>
    <w:basedOn w:val="Predvolenpsmoodseku"/>
    <w:uiPriority w:val="32"/>
    <w:qFormat/>
    <w:rsid w:val="00C733C3"/>
    <w:rPr>
      <w:b/>
      <w:bCs/>
      <w:smallCaps/>
      <w:color w:val="0F4761" w:themeColor="accent1" w:themeShade="BF"/>
      <w:spacing w:val="5"/>
    </w:rPr>
  </w:style>
  <w:style w:type="paragraph" w:styleId="Textpoznmkypodiarou">
    <w:name w:val="footnote text"/>
    <w:aliases w:val="Footnote text,Sprotna opomba-besedilo,Char Char Char Char,Char Char Char,Sprotna opomba - besedilo Znak1,Sprotna opomba - besedilo Znak Znak2,Sprotna opomba - besedilo Znak1 Znak Znak1,fn"/>
    <w:basedOn w:val="Normlny"/>
    <w:link w:val="TextpoznmkypodiarouChar"/>
    <w:unhideWhenUsed/>
    <w:qFormat/>
    <w:rsid w:val="00F05BCC"/>
    <w:rPr>
      <w:sz w:val="20"/>
      <w:szCs w:val="20"/>
    </w:rPr>
  </w:style>
  <w:style w:type="character" w:customStyle="1" w:styleId="TextpoznmkypodiarouChar">
    <w:name w:val="Text poznámky pod čiarou Char"/>
    <w:aliases w:val="Footnote text Char,Sprotna opomba-besedilo Char,Char Char Char Char Char,Char Char Char Char1,Sprotna opomba - besedilo Znak1 Char,Sprotna opomba - besedilo Znak Znak2 Char,Sprotna opomba - besedilo Znak1 Znak Znak1 Char"/>
    <w:basedOn w:val="Predvolenpsmoodseku"/>
    <w:link w:val="Textpoznmkypodiarou"/>
    <w:rsid w:val="00F05BCC"/>
    <w:rPr>
      <w:rFonts w:ascii="Times New Roman" w:eastAsia="Times New Roman" w:hAnsi="Times New Roman" w:cs="Times New Roman"/>
      <w:kern w:val="0"/>
      <w:sz w:val="20"/>
      <w:szCs w:val="20"/>
      <w:lang w:val="sk-SK"/>
      <w14:ligatures w14:val="none"/>
    </w:rPr>
  </w:style>
  <w:style w:type="character" w:styleId="Odkaznapoznmkupodiarou">
    <w:name w:val="footnote reference"/>
    <w:basedOn w:val="Predvolenpsmoodseku"/>
    <w:link w:val="ENFootnoteReference"/>
    <w:uiPriority w:val="99"/>
    <w:unhideWhenUsed/>
    <w:rsid w:val="00F05BCC"/>
    <w:rPr>
      <w:vertAlign w:val="superscript"/>
    </w:rPr>
  </w:style>
  <w:style w:type="character" w:styleId="Odkaznakomentr">
    <w:name w:val="annotation reference"/>
    <w:basedOn w:val="Predvolenpsmoodseku"/>
    <w:uiPriority w:val="99"/>
    <w:semiHidden/>
    <w:unhideWhenUsed/>
    <w:rsid w:val="00F05BCC"/>
    <w:rPr>
      <w:sz w:val="16"/>
      <w:szCs w:val="16"/>
    </w:rPr>
  </w:style>
  <w:style w:type="paragraph" w:styleId="Textkomentra">
    <w:name w:val="annotation text"/>
    <w:basedOn w:val="Normlny"/>
    <w:link w:val="TextkomentraChar"/>
    <w:uiPriority w:val="99"/>
    <w:unhideWhenUsed/>
    <w:rsid w:val="00F05BCC"/>
    <w:rPr>
      <w:sz w:val="20"/>
      <w:szCs w:val="20"/>
    </w:rPr>
  </w:style>
  <w:style w:type="character" w:customStyle="1" w:styleId="TextkomentraChar">
    <w:name w:val="Text komentára Char"/>
    <w:basedOn w:val="Predvolenpsmoodseku"/>
    <w:link w:val="Textkomentra"/>
    <w:uiPriority w:val="99"/>
    <w:rsid w:val="00F05BCC"/>
    <w:rPr>
      <w:rFonts w:ascii="Times New Roman" w:eastAsia="Times New Roman" w:hAnsi="Times New Roman" w:cs="Times New Roman"/>
      <w:kern w:val="0"/>
      <w:sz w:val="20"/>
      <w:szCs w:val="20"/>
      <w:lang w:val="sk-SK"/>
      <w14:ligatures w14:val="none"/>
    </w:rPr>
  </w:style>
  <w:style w:type="paragraph" w:styleId="Predmetkomentra">
    <w:name w:val="annotation subject"/>
    <w:basedOn w:val="Textkomentra"/>
    <w:next w:val="Textkomentra"/>
    <w:link w:val="PredmetkomentraChar"/>
    <w:uiPriority w:val="99"/>
    <w:semiHidden/>
    <w:unhideWhenUsed/>
    <w:rsid w:val="00F05BCC"/>
    <w:rPr>
      <w:b/>
      <w:bCs/>
    </w:rPr>
  </w:style>
  <w:style w:type="character" w:customStyle="1" w:styleId="PredmetkomentraChar">
    <w:name w:val="Predmet komentára Char"/>
    <w:basedOn w:val="TextkomentraChar"/>
    <w:link w:val="Predmetkomentra"/>
    <w:uiPriority w:val="99"/>
    <w:semiHidden/>
    <w:rsid w:val="00F05BCC"/>
    <w:rPr>
      <w:rFonts w:ascii="Times New Roman" w:eastAsia="Times New Roman" w:hAnsi="Times New Roman" w:cs="Times New Roman"/>
      <w:b/>
      <w:bCs/>
      <w:kern w:val="0"/>
      <w:sz w:val="20"/>
      <w:szCs w:val="20"/>
      <w:lang w:val="sk-SK"/>
      <w14:ligatures w14:val="none"/>
    </w:rPr>
  </w:style>
  <w:style w:type="paragraph" w:styleId="Revzia">
    <w:name w:val="Revision"/>
    <w:hidden/>
    <w:uiPriority w:val="99"/>
    <w:semiHidden/>
    <w:rsid w:val="00656846"/>
    <w:pPr>
      <w:spacing w:after="0" w:line="240" w:lineRule="auto"/>
    </w:pPr>
    <w:rPr>
      <w:rFonts w:ascii="Times New Roman" w:eastAsia="Times New Roman" w:hAnsi="Times New Roman" w:cs="Times New Roman"/>
      <w:kern w:val="0"/>
      <w:sz w:val="22"/>
      <w:szCs w:val="22"/>
      <w14:ligatures w14:val="none"/>
    </w:rPr>
  </w:style>
  <w:style w:type="paragraph" w:styleId="Zkladntext">
    <w:name w:val="Body Text"/>
    <w:basedOn w:val="Normlny"/>
    <w:link w:val="ZkladntextChar"/>
    <w:uiPriority w:val="1"/>
    <w:qFormat/>
    <w:rsid w:val="00664619"/>
    <w:rPr>
      <w:sz w:val="24"/>
      <w:szCs w:val="24"/>
    </w:rPr>
  </w:style>
  <w:style w:type="character" w:customStyle="1" w:styleId="ZkladntextChar">
    <w:name w:val="Základný text Char"/>
    <w:basedOn w:val="Predvolenpsmoodseku"/>
    <w:link w:val="Zkladntext"/>
    <w:uiPriority w:val="1"/>
    <w:rsid w:val="00664619"/>
    <w:rPr>
      <w:rFonts w:ascii="Times New Roman" w:eastAsia="Times New Roman" w:hAnsi="Times New Roman" w:cs="Times New Roman"/>
      <w:kern w:val="0"/>
      <w:lang w:val="sk-SK"/>
      <w14:ligatures w14:val="none"/>
    </w:rPr>
  </w:style>
  <w:style w:type="paragraph" w:styleId="Hlavika">
    <w:name w:val="header"/>
    <w:basedOn w:val="Normlny"/>
    <w:link w:val="HlavikaChar"/>
    <w:uiPriority w:val="99"/>
    <w:unhideWhenUsed/>
    <w:rsid w:val="00BC149C"/>
    <w:pPr>
      <w:tabs>
        <w:tab w:val="center" w:pos="4513"/>
        <w:tab w:val="right" w:pos="9026"/>
      </w:tabs>
    </w:pPr>
  </w:style>
  <w:style w:type="character" w:customStyle="1" w:styleId="HlavikaChar">
    <w:name w:val="Hlavička Char"/>
    <w:basedOn w:val="Predvolenpsmoodseku"/>
    <w:link w:val="Hlavika"/>
    <w:uiPriority w:val="99"/>
    <w:rsid w:val="00BC149C"/>
    <w:rPr>
      <w:rFonts w:ascii="Times New Roman" w:eastAsia="Times New Roman" w:hAnsi="Times New Roman" w:cs="Times New Roman"/>
      <w:kern w:val="0"/>
      <w:sz w:val="22"/>
      <w:szCs w:val="22"/>
      <w:lang w:val="sk-SK"/>
      <w14:ligatures w14:val="none"/>
    </w:rPr>
  </w:style>
  <w:style w:type="paragraph" w:styleId="Pta">
    <w:name w:val="footer"/>
    <w:basedOn w:val="Normlny"/>
    <w:link w:val="PtaChar"/>
    <w:uiPriority w:val="99"/>
    <w:unhideWhenUsed/>
    <w:rsid w:val="00BC149C"/>
    <w:pPr>
      <w:tabs>
        <w:tab w:val="center" w:pos="4513"/>
        <w:tab w:val="right" w:pos="9026"/>
      </w:tabs>
    </w:pPr>
  </w:style>
  <w:style w:type="character" w:customStyle="1" w:styleId="PtaChar">
    <w:name w:val="Päta Char"/>
    <w:basedOn w:val="Predvolenpsmoodseku"/>
    <w:link w:val="Pta"/>
    <w:uiPriority w:val="99"/>
    <w:rsid w:val="00BC149C"/>
    <w:rPr>
      <w:rFonts w:ascii="Times New Roman" w:eastAsia="Times New Roman" w:hAnsi="Times New Roman" w:cs="Times New Roman"/>
      <w:kern w:val="0"/>
      <w:sz w:val="22"/>
      <w:szCs w:val="22"/>
      <w:lang w:val="sk-SK"/>
      <w14:ligatures w14:val="none"/>
    </w:rPr>
  </w:style>
  <w:style w:type="character" w:styleId="Hypertextovprepojenie">
    <w:name w:val="Hyperlink"/>
    <w:rsid w:val="00117E13"/>
    <w:rPr>
      <w:color w:val="0000FF"/>
      <w:u w:val="single"/>
      <w:lang w:val="sk-SK"/>
    </w:rPr>
  </w:style>
  <w:style w:type="character" w:styleId="PouitHypertextovPrepojenie">
    <w:name w:val="FollowedHyperlink"/>
    <w:basedOn w:val="Predvolenpsmoodseku"/>
    <w:uiPriority w:val="99"/>
    <w:semiHidden/>
    <w:unhideWhenUsed/>
    <w:rsid w:val="003128AF"/>
    <w:rPr>
      <w:color w:val="96607D" w:themeColor="followedHyperlink"/>
      <w:u w:val="single"/>
    </w:rPr>
  </w:style>
  <w:style w:type="character" w:styleId="Nevyrieenzmienka">
    <w:name w:val="Unresolved Mention"/>
    <w:basedOn w:val="Predvolenpsmoodseku"/>
    <w:uiPriority w:val="99"/>
    <w:semiHidden/>
    <w:unhideWhenUsed/>
    <w:rsid w:val="00D20AAC"/>
    <w:rPr>
      <w:color w:val="605E5C"/>
      <w:shd w:val="clear" w:color="auto" w:fill="E1DFDD"/>
    </w:rPr>
  </w:style>
  <w:style w:type="numbering" w:customStyle="1" w:styleId="NoList1">
    <w:name w:val="No List1"/>
    <w:next w:val="Bezzoznamu"/>
    <w:uiPriority w:val="99"/>
    <w:semiHidden/>
    <w:unhideWhenUsed/>
    <w:rsid w:val="00527FD2"/>
  </w:style>
  <w:style w:type="paragraph" w:customStyle="1" w:styleId="ENFootnoteReference">
    <w:name w:val="EN Footnote Reference"/>
    <w:basedOn w:val="Normlny"/>
    <w:link w:val="Odkaznapoznmkupodiarou"/>
    <w:uiPriority w:val="99"/>
    <w:rsid w:val="00527FD2"/>
    <w:pPr>
      <w:widowControl/>
      <w:autoSpaceDE/>
      <w:autoSpaceDN/>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customStyle="1" w:styleId="ManualHeading2">
    <w:name w:val="Manual Heading 2"/>
    <w:basedOn w:val="Normlny"/>
    <w:next w:val="Normlny"/>
    <w:rsid w:val="00527FD2"/>
    <w:pPr>
      <w:keepNext/>
      <w:widowControl/>
      <w:tabs>
        <w:tab w:val="left" w:pos="850"/>
      </w:tabs>
      <w:autoSpaceDE/>
      <w:autoSpaceDN/>
      <w:spacing w:before="120" w:after="120"/>
      <w:ind w:left="850" w:hanging="850"/>
      <w:jc w:val="both"/>
      <w:outlineLvl w:val="1"/>
    </w:pPr>
    <w:rPr>
      <w:rFonts w:eastAsia="Aptos"/>
      <w:b/>
      <w:sz w:val="24"/>
    </w:rPr>
  </w:style>
  <w:style w:type="paragraph" w:customStyle="1" w:styleId="Point1">
    <w:name w:val="Point 1"/>
    <w:basedOn w:val="Normlny"/>
    <w:rsid w:val="00527FD2"/>
    <w:pPr>
      <w:widowControl/>
      <w:autoSpaceDE/>
      <w:autoSpaceDN/>
      <w:spacing w:before="120" w:after="120"/>
      <w:ind w:left="1417" w:hanging="567"/>
      <w:jc w:val="both"/>
    </w:pPr>
    <w:rPr>
      <w:rFonts w:eastAsia="Aptos"/>
      <w:sz w:val="24"/>
    </w:rPr>
  </w:style>
  <w:style w:type="paragraph" w:customStyle="1" w:styleId="Text1">
    <w:name w:val="Text 1"/>
    <w:basedOn w:val="Normlny"/>
    <w:rsid w:val="00527FD2"/>
    <w:pPr>
      <w:widowControl/>
      <w:autoSpaceDE/>
      <w:autoSpaceDN/>
      <w:spacing w:before="120" w:after="120"/>
      <w:ind w:left="850"/>
      <w:jc w:val="both"/>
    </w:pPr>
    <w:rPr>
      <w:rFonts w:eastAsia="Aptos"/>
      <w:sz w:val="24"/>
    </w:rPr>
  </w:style>
  <w:style w:type="character" w:customStyle="1" w:styleId="normaltextrun">
    <w:name w:val="normaltextrun"/>
    <w:basedOn w:val="Predvolenpsmoodseku"/>
    <w:rsid w:val="0009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6234">
      <w:bodyDiv w:val="1"/>
      <w:marLeft w:val="0"/>
      <w:marRight w:val="0"/>
      <w:marTop w:val="0"/>
      <w:marBottom w:val="0"/>
      <w:divBdr>
        <w:top w:val="none" w:sz="0" w:space="0" w:color="auto"/>
        <w:left w:val="none" w:sz="0" w:space="0" w:color="auto"/>
        <w:bottom w:val="none" w:sz="0" w:space="0" w:color="auto"/>
        <w:right w:val="none" w:sz="0" w:space="0" w:color="auto"/>
      </w:divBdr>
    </w:div>
    <w:div w:id="359091355">
      <w:bodyDiv w:val="1"/>
      <w:marLeft w:val="0"/>
      <w:marRight w:val="0"/>
      <w:marTop w:val="0"/>
      <w:marBottom w:val="0"/>
      <w:divBdr>
        <w:top w:val="none" w:sz="0" w:space="0" w:color="auto"/>
        <w:left w:val="none" w:sz="0" w:space="0" w:color="auto"/>
        <w:bottom w:val="none" w:sz="0" w:space="0" w:color="auto"/>
        <w:right w:val="none" w:sz="0" w:space="0" w:color="auto"/>
      </w:divBdr>
    </w:div>
    <w:div w:id="498890291">
      <w:bodyDiv w:val="1"/>
      <w:marLeft w:val="0"/>
      <w:marRight w:val="0"/>
      <w:marTop w:val="0"/>
      <w:marBottom w:val="0"/>
      <w:divBdr>
        <w:top w:val="none" w:sz="0" w:space="0" w:color="auto"/>
        <w:left w:val="none" w:sz="0" w:space="0" w:color="auto"/>
        <w:bottom w:val="none" w:sz="0" w:space="0" w:color="auto"/>
        <w:right w:val="none" w:sz="0" w:space="0" w:color="auto"/>
      </w:divBdr>
    </w:div>
    <w:div w:id="699470763">
      <w:bodyDiv w:val="1"/>
      <w:marLeft w:val="0"/>
      <w:marRight w:val="0"/>
      <w:marTop w:val="0"/>
      <w:marBottom w:val="0"/>
      <w:divBdr>
        <w:top w:val="none" w:sz="0" w:space="0" w:color="auto"/>
        <w:left w:val="none" w:sz="0" w:space="0" w:color="auto"/>
        <w:bottom w:val="none" w:sz="0" w:space="0" w:color="auto"/>
        <w:right w:val="none" w:sz="0" w:space="0" w:color="auto"/>
      </w:divBdr>
    </w:div>
    <w:div w:id="716704170">
      <w:bodyDiv w:val="1"/>
      <w:marLeft w:val="0"/>
      <w:marRight w:val="0"/>
      <w:marTop w:val="0"/>
      <w:marBottom w:val="0"/>
      <w:divBdr>
        <w:top w:val="none" w:sz="0" w:space="0" w:color="auto"/>
        <w:left w:val="none" w:sz="0" w:space="0" w:color="auto"/>
        <w:bottom w:val="none" w:sz="0" w:space="0" w:color="auto"/>
        <w:right w:val="none" w:sz="0" w:space="0" w:color="auto"/>
      </w:divBdr>
    </w:div>
    <w:div w:id="924221015">
      <w:bodyDiv w:val="1"/>
      <w:marLeft w:val="0"/>
      <w:marRight w:val="0"/>
      <w:marTop w:val="0"/>
      <w:marBottom w:val="0"/>
      <w:divBdr>
        <w:top w:val="none" w:sz="0" w:space="0" w:color="auto"/>
        <w:left w:val="none" w:sz="0" w:space="0" w:color="auto"/>
        <w:bottom w:val="none" w:sz="0" w:space="0" w:color="auto"/>
        <w:right w:val="none" w:sz="0" w:space="0" w:color="auto"/>
      </w:divBdr>
    </w:div>
    <w:div w:id="954485780">
      <w:bodyDiv w:val="1"/>
      <w:marLeft w:val="0"/>
      <w:marRight w:val="0"/>
      <w:marTop w:val="0"/>
      <w:marBottom w:val="0"/>
      <w:divBdr>
        <w:top w:val="none" w:sz="0" w:space="0" w:color="auto"/>
        <w:left w:val="none" w:sz="0" w:space="0" w:color="auto"/>
        <w:bottom w:val="none" w:sz="0" w:space="0" w:color="auto"/>
        <w:right w:val="none" w:sz="0" w:space="0" w:color="auto"/>
      </w:divBdr>
    </w:div>
    <w:div w:id="1072896709">
      <w:bodyDiv w:val="1"/>
      <w:marLeft w:val="0"/>
      <w:marRight w:val="0"/>
      <w:marTop w:val="0"/>
      <w:marBottom w:val="0"/>
      <w:divBdr>
        <w:top w:val="none" w:sz="0" w:space="0" w:color="auto"/>
        <w:left w:val="none" w:sz="0" w:space="0" w:color="auto"/>
        <w:bottom w:val="none" w:sz="0" w:space="0" w:color="auto"/>
        <w:right w:val="none" w:sz="0" w:space="0" w:color="auto"/>
      </w:divBdr>
    </w:div>
    <w:div w:id="1125852419">
      <w:bodyDiv w:val="1"/>
      <w:marLeft w:val="0"/>
      <w:marRight w:val="0"/>
      <w:marTop w:val="0"/>
      <w:marBottom w:val="0"/>
      <w:divBdr>
        <w:top w:val="none" w:sz="0" w:space="0" w:color="auto"/>
        <w:left w:val="none" w:sz="0" w:space="0" w:color="auto"/>
        <w:bottom w:val="none" w:sz="0" w:space="0" w:color="auto"/>
        <w:right w:val="none" w:sz="0" w:space="0" w:color="auto"/>
      </w:divBdr>
    </w:div>
    <w:div w:id="1138759637">
      <w:bodyDiv w:val="1"/>
      <w:marLeft w:val="0"/>
      <w:marRight w:val="0"/>
      <w:marTop w:val="0"/>
      <w:marBottom w:val="0"/>
      <w:divBdr>
        <w:top w:val="none" w:sz="0" w:space="0" w:color="auto"/>
        <w:left w:val="none" w:sz="0" w:space="0" w:color="auto"/>
        <w:bottom w:val="none" w:sz="0" w:space="0" w:color="auto"/>
        <w:right w:val="none" w:sz="0" w:space="0" w:color="auto"/>
      </w:divBdr>
    </w:div>
    <w:div w:id="1297293712">
      <w:bodyDiv w:val="1"/>
      <w:marLeft w:val="0"/>
      <w:marRight w:val="0"/>
      <w:marTop w:val="0"/>
      <w:marBottom w:val="0"/>
      <w:divBdr>
        <w:top w:val="none" w:sz="0" w:space="0" w:color="auto"/>
        <w:left w:val="none" w:sz="0" w:space="0" w:color="auto"/>
        <w:bottom w:val="none" w:sz="0" w:space="0" w:color="auto"/>
        <w:right w:val="none" w:sz="0" w:space="0" w:color="auto"/>
      </w:divBdr>
    </w:div>
    <w:div w:id="1391615899">
      <w:bodyDiv w:val="1"/>
      <w:marLeft w:val="0"/>
      <w:marRight w:val="0"/>
      <w:marTop w:val="0"/>
      <w:marBottom w:val="0"/>
      <w:divBdr>
        <w:top w:val="none" w:sz="0" w:space="0" w:color="auto"/>
        <w:left w:val="none" w:sz="0" w:space="0" w:color="auto"/>
        <w:bottom w:val="none" w:sz="0" w:space="0" w:color="auto"/>
        <w:right w:val="none" w:sz="0" w:space="0" w:color="auto"/>
      </w:divBdr>
    </w:div>
    <w:div w:id="1495754043">
      <w:bodyDiv w:val="1"/>
      <w:marLeft w:val="0"/>
      <w:marRight w:val="0"/>
      <w:marTop w:val="0"/>
      <w:marBottom w:val="0"/>
      <w:divBdr>
        <w:top w:val="none" w:sz="0" w:space="0" w:color="auto"/>
        <w:left w:val="none" w:sz="0" w:space="0" w:color="auto"/>
        <w:bottom w:val="none" w:sz="0" w:space="0" w:color="auto"/>
        <w:right w:val="none" w:sz="0" w:space="0" w:color="auto"/>
      </w:divBdr>
    </w:div>
    <w:div w:id="1506941641">
      <w:bodyDiv w:val="1"/>
      <w:marLeft w:val="0"/>
      <w:marRight w:val="0"/>
      <w:marTop w:val="0"/>
      <w:marBottom w:val="0"/>
      <w:divBdr>
        <w:top w:val="none" w:sz="0" w:space="0" w:color="auto"/>
        <w:left w:val="none" w:sz="0" w:space="0" w:color="auto"/>
        <w:bottom w:val="none" w:sz="0" w:space="0" w:color="auto"/>
        <w:right w:val="none" w:sz="0" w:space="0" w:color="auto"/>
      </w:divBdr>
    </w:div>
    <w:div w:id="1613829375">
      <w:bodyDiv w:val="1"/>
      <w:marLeft w:val="0"/>
      <w:marRight w:val="0"/>
      <w:marTop w:val="0"/>
      <w:marBottom w:val="0"/>
      <w:divBdr>
        <w:top w:val="none" w:sz="0" w:space="0" w:color="auto"/>
        <w:left w:val="none" w:sz="0" w:space="0" w:color="auto"/>
        <w:bottom w:val="none" w:sz="0" w:space="0" w:color="auto"/>
        <w:right w:val="none" w:sz="0" w:space="0" w:color="auto"/>
      </w:divBdr>
    </w:div>
    <w:div w:id="1873419641">
      <w:bodyDiv w:val="1"/>
      <w:marLeft w:val="0"/>
      <w:marRight w:val="0"/>
      <w:marTop w:val="0"/>
      <w:marBottom w:val="0"/>
      <w:divBdr>
        <w:top w:val="none" w:sz="0" w:space="0" w:color="auto"/>
        <w:left w:val="none" w:sz="0" w:space="0" w:color="auto"/>
        <w:bottom w:val="none" w:sz="0" w:space="0" w:color="auto"/>
        <w:right w:val="none" w:sz="0" w:space="0" w:color="auto"/>
      </w:divBdr>
    </w:div>
    <w:div w:id="1999724399">
      <w:bodyDiv w:val="1"/>
      <w:marLeft w:val="0"/>
      <w:marRight w:val="0"/>
      <w:marTop w:val="0"/>
      <w:marBottom w:val="0"/>
      <w:divBdr>
        <w:top w:val="none" w:sz="0" w:space="0" w:color="auto"/>
        <w:left w:val="none" w:sz="0" w:space="0" w:color="auto"/>
        <w:bottom w:val="none" w:sz="0" w:space="0" w:color="auto"/>
        <w:right w:val="none" w:sz="0" w:space="0" w:color="auto"/>
      </w:divBdr>
    </w:div>
    <w:div w:id="20661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legislation/forms-notifications-and-reporting_en?prefLang=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C/2025/360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3" ma:contentTypeDescription="Create a new document." ma:contentTypeScope="" ma:versionID="19b70dd4363b929f92b86c6b12360bf8">
  <xsd:schema xmlns:xsd="http://www.w3.org/2001/XMLSchema" xmlns:xs="http://www.w3.org/2001/XMLSchema" xmlns:p="http://schemas.microsoft.com/office/2006/metadata/properties" xmlns:ns2="38080443-59f1-4468-9185-e277ce99790f" xmlns:ns3="aaad0b86-1dbf-48d2-99f8-fcc2ae493cdc" targetNamespace="http://schemas.microsoft.com/office/2006/metadata/properties" ma:root="true" ma:fieldsID="11f76b9ee9a8aefbaab67010ff24d8b5" ns2:_="" ns3:_="">
    <xsd:import namespace="38080443-59f1-4468-9185-e277ce99790f"/>
    <xsd:import namespace="aaad0b86-1dbf-48d2-99f8-fcc2ae493cdc"/>
    <xsd:element name="properties">
      <xsd:complexType>
        <xsd:sequence>
          <xsd:element name="documentManagement">
            <xsd:complexType>
              <xsd:all>
                <xsd:element ref="ns2:SharedWithUsers" minOccurs="0"/>
                <xsd:element ref="ns2:SharedWithDetails" minOccurs="0"/>
                <xsd:element ref="ns3:Attachment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d0b86-1dbf-48d2-99f8-fcc2ae493cdc" elementFormDefault="qualified">
    <xsd:import namespace="http://schemas.microsoft.com/office/2006/documentManagement/types"/>
    <xsd:import namespace="http://schemas.microsoft.com/office/infopath/2007/PartnerControls"/>
    <xsd:element name="Attachment_Id" ma:index="10" nillable="true" ma:displayName="Attachment_Id" ma:internalName="Attachment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ttachment_Id xmlns="aaad0b86-1dbf-48d2-99f8-fcc2ae493cdc" xsi:nil="true"/>
  </documentManagement>
</p:properties>
</file>

<file path=customXml/itemProps1.xml><?xml version="1.0" encoding="utf-8"?>
<ds:datastoreItem xmlns:ds="http://schemas.openxmlformats.org/officeDocument/2006/customXml" ds:itemID="{D55187EA-5BE0-44FA-AE0E-FDCA6C4A8F24}">
  <ds:schemaRefs>
    <ds:schemaRef ds:uri="http://schemas.openxmlformats.org/officeDocument/2006/bibliography"/>
  </ds:schemaRefs>
</ds:datastoreItem>
</file>

<file path=customXml/itemProps2.xml><?xml version="1.0" encoding="utf-8"?>
<ds:datastoreItem xmlns:ds="http://schemas.openxmlformats.org/officeDocument/2006/customXml" ds:itemID="{C5F35D2A-0F4E-4977-B4DB-717D88164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aaad0b86-1dbf-48d2-99f8-fcc2ae493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00065-27F0-4A7A-9F28-56EA5B7E893B}">
  <ds:schemaRefs>
    <ds:schemaRef ds:uri="http://schemas.microsoft.com/sharepoint/v3/contenttype/forms"/>
  </ds:schemaRefs>
</ds:datastoreItem>
</file>

<file path=customXml/itemProps4.xml><?xml version="1.0" encoding="utf-8"?>
<ds:datastoreItem xmlns:ds="http://schemas.openxmlformats.org/officeDocument/2006/customXml" ds:itemID="{5E56DAD0-1EC0-4E78-8821-612F93034559}">
  <ds:schemaRefs>
    <ds:schemaRef ds:uri="http://schemas.microsoft.com/office/2006/metadata/properties"/>
    <ds:schemaRef ds:uri="http://schemas.microsoft.com/office/infopath/2007/PartnerControls"/>
    <ds:schemaRef ds:uri="aaad0b86-1dbf-48d2-99f8-fcc2ae493c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Notification_template_CISAF_General part.docx</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Zuzana Mészárosová Mikušová</dc:creator>
  <cp:keywords/>
  <dc:description/>
  <cp:lastModifiedBy>Zuzana Mészárosová Mikušová</cp:lastModifiedBy>
  <cp:revision>2</cp:revision>
  <dcterms:created xsi:type="dcterms:W3CDTF">2026-03-06T06:43:00Z</dcterms:created>
  <dcterms:modified xsi:type="dcterms:W3CDTF">2026-03-06T06:43:00Z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2025-07-14T08:47:47Z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efff365c-fe13-4b26-a2c3-d3894405a64e</vt:lpwstr>
  </property>
  <property fmtid="{D5CDD505-2E9C-101B-9397-08002B2CF9AE}" pid="8" name="MSIP_Label_6bd9ddd1-4d20-43f6-abfa-fc3c07406f94_ContentBits">
    <vt:lpwstr>0</vt:lpwstr>
  </property>
  <property fmtid="{D5CDD505-2E9C-101B-9397-08002B2CF9AE}" pid="9" name="ContentTypeId">
    <vt:lpwstr>0x010100BF2FCCED0C3CA34289BDE3963578B741</vt:lpwstr>
  </property>
</Properties>
</file>