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6279" w14:textId="45A1F541" w:rsidR="00396595" w:rsidRPr="00701E4D" w:rsidRDefault="00396595" w:rsidP="00396595">
      <w:pPr>
        <w:pStyle w:val="ManualHeading1"/>
        <w:rPr>
          <w:noProof/>
        </w:rPr>
      </w:pPr>
      <w:r w:rsidRPr="003D04A8">
        <w:rPr>
          <w:noProof/>
        </w:rPr>
        <w:t>ČASŤ III.6.H</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4.7.1 – Pomoc vo forme zníženia environmentálnych daní a parafiškálnych poplatkov</w:t>
      </w:r>
    </w:p>
    <w:p w14:paraId="4C22A528" w14:textId="77777777" w:rsidR="00396595" w:rsidRPr="003D04A8" w:rsidRDefault="00396595" w:rsidP="00396595">
      <w:pPr>
        <w:ind w:right="-142"/>
        <w:rPr>
          <w:i/>
          <w:iCs/>
          <w:noProof/>
        </w:rPr>
      </w:pPr>
      <w:r w:rsidRPr="003D04A8">
        <w:rPr>
          <w:i/>
          <w:noProof/>
        </w:rPr>
        <w:t xml:space="preserve">Tento formulár doplňujúcich informácií sa týka opatrení, na ktoré sa vzťahuje oddiel 4.7.1 CEEAG. Ak notifikácia zahŕňa opatrenia, na ktoré sa vzťahuje viac ako jeden oddiel CEEAG, vyplňte aj príslušný formulár doplňujúcich informácií, ktorý sa týka príslušného oddielu CEEAG, keď bude daný formulár dostupný. </w:t>
      </w:r>
    </w:p>
    <w:p w14:paraId="6826CA44" w14:textId="77777777" w:rsidR="00396595" w:rsidRPr="00701E4D" w:rsidRDefault="00396595" w:rsidP="00396595">
      <w:pPr>
        <w:ind w:right="-142"/>
        <w:rPr>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332A91A2" w14:textId="77777777" w:rsidR="00396595" w:rsidRPr="003D04A8" w:rsidRDefault="00396595" w:rsidP="00396595">
      <w:pPr>
        <w:pStyle w:val="ManualHeading2"/>
        <w:rPr>
          <w:noProof/>
        </w:rPr>
      </w:pPr>
      <w:r w:rsidRPr="003D04A8">
        <w:rPr>
          <w:noProof/>
        </w:rPr>
        <w:t>Oddiel A: Zhrnutie hlavných charakteristík opatrenia/opatrení</w:t>
      </w:r>
    </w:p>
    <w:p w14:paraId="0321C228" w14:textId="77777777" w:rsidR="00396595" w:rsidRPr="00701E4D" w:rsidRDefault="00396595" w:rsidP="00396595">
      <w:pPr>
        <w:pStyle w:val="ManualNumPar1"/>
        <w:rPr>
          <w:noProof/>
        </w:rPr>
      </w:pPr>
      <w:r w:rsidRPr="00447796">
        <w:rPr>
          <w:noProof/>
        </w:rPr>
        <w:t>1.</w:t>
      </w:r>
      <w:r w:rsidRPr="00447796">
        <w:rPr>
          <w:noProof/>
        </w:rPr>
        <w:tab/>
      </w:r>
      <w:r w:rsidRPr="00701E4D">
        <w:rPr>
          <w:noProof/>
        </w:rPr>
        <w:t>Kontext a cieľ/ciele opatrenia/opatrení</w:t>
      </w:r>
    </w:p>
    <w:p w14:paraId="412224E4" w14:textId="77777777" w:rsidR="00396595" w:rsidRPr="00701E4D" w:rsidRDefault="00396595" w:rsidP="00396595">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vzťahu ku všetkým environmentálnym cieľom Únie, ktoré má opatrenie podporiť:</w:t>
      </w:r>
    </w:p>
    <w:p w14:paraId="55EE06B0" w14:textId="77777777" w:rsidR="00396595" w:rsidRPr="00701E4D" w:rsidRDefault="00396595" w:rsidP="00396595">
      <w:pPr>
        <w:tabs>
          <w:tab w:val="left" w:leader="dot" w:pos="9072"/>
        </w:tabs>
        <w:ind w:left="567"/>
        <w:rPr>
          <w:noProof/>
        </w:rPr>
      </w:pPr>
      <w:r w:rsidRPr="00701E4D">
        <w:rPr>
          <w:noProof/>
        </w:rPr>
        <w:tab/>
      </w:r>
    </w:p>
    <w:p w14:paraId="27835FD6" w14:textId="77777777" w:rsidR="00396595" w:rsidRPr="00701E4D" w:rsidRDefault="00396595" w:rsidP="00396595">
      <w:pPr>
        <w:pStyle w:val="ManualNumPar2"/>
        <w:rPr>
          <w:noProof/>
        </w:rPr>
      </w:pPr>
      <w:r w:rsidRPr="00447796">
        <w:rPr>
          <w:noProof/>
        </w:rPr>
        <w:t>1.2.</w:t>
      </w:r>
      <w:r w:rsidRPr="00447796">
        <w:rPr>
          <w:noProof/>
        </w:rPr>
        <w:tab/>
      </w:r>
      <w:r w:rsidRPr="00701E4D">
        <w:rPr>
          <w:noProof/>
        </w:rPr>
        <w:t xml:space="preserve">Ak už neboli uvedené v oddiele 5.2 formulára všeobecných informácií (časť I), uveďte všetky ďalšie ciele, ktoré opatrenie sleduje. V prípade všetkých cieľov, ktoré nemajú čisto environmentálny charakter, vysvetlite, či môžu viesť k akýmkoľvek narušeniam vnútorného trhu: </w:t>
      </w:r>
    </w:p>
    <w:p w14:paraId="76005CAC" w14:textId="77777777" w:rsidR="00396595" w:rsidRPr="00701E4D" w:rsidRDefault="00396595" w:rsidP="00396595">
      <w:pPr>
        <w:tabs>
          <w:tab w:val="left" w:leader="dot" w:pos="9072"/>
        </w:tabs>
        <w:ind w:left="567"/>
        <w:rPr>
          <w:noProof/>
        </w:rPr>
      </w:pPr>
      <w:r w:rsidRPr="00701E4D">
        <w:rPr>
          <w:noProof/>
        </w:rPr>
        <w:tab/>
      </w:r>
    </w:p>
    <w:p w14:paraId="06F01AB7" w14:textId="77777777" w:rsidR="00396595" w:rsidRPr="00701E4D" w:rsidRDefault="00396595" w:rsidP="00396595">
      <w:pPr>
        <w:pStyle w:val="ManualNumPar1"/>
        <w:rPr>
          <w:bCs/>
          <w:noProof/>
        </w:rPr>
      </w:pPr>
      <w:r w:rsidRPr="00447796">
        <w:rPr>
          <w:noProof/>
        </w:rPr>
        <w:t>2.</w:t>
      </w:r>
      <w:r w:rsidRPr="00447796">
        <w:rPr>
          <w:noProof/>
        </w:rPr>
        <w:tab/>
      </w:r>
      <w:r w:rsidRPr="00701E4D">
        <w:rPr>
          <w:noProof/>
        </w:rPr>
        <w:t>Nadobudnutie účinnosti a trvanie</w:t>
      </w:r>
    </w:p>
    <w:p w14:paraId="443D8512" w14:textId="77777777" w:rsidR="00396595" w:rsidRPr="00701E4D" w:rsidRDefault="00396595" w:rsidP="00396595">
      <w:pPr>
        <w:pStyle w:val="ManualNumPar2"/>
        <w:rPr>
          <w:noProof/>
        </w:rPr>
      </w:pPr>
      <w:r w:rsidRPr="00447796">
        <w:rPr>
          <w:noProof/>
        </w:rPr>
        <w:t>2.1.</w:t>
      </w:r>
      <w:r w:rsidRPr="00447796">
        <w:rPr>
          <w:noProof/>
        </w:rPr>
        <w:tab/>
      </w:r>
      <w:r w:rsidRPr="00701E4D">
        <w:rPr>
          <w:noProof/>
        </w:rPr>
        <w:t xml:space="preserve">Ak tieto informácie ešte neboli uvedené v oddiele </w:t>
      </w:r>
      <w:r>
        <w:rPr>
          <w:noProof/>
        </w:rPr>
        <w:t>5.4</w:t>
      </w:r>
      <w:r w:rsidRPr="00701E4D">
        <w:rPr>
          <w:noProof/>
        </w:rPr>
        <w:t xml:space="preserve"> formulára všeobecných informácií (časť I), uveďte:</w:t>
      </w:r>
    </w:p>
    <w:p w14:paraId="0726CBEC" w14:textId="77777777" w:rsidR="00396595" w:rsidRPr="00701E4D" w:rsidRDefault="00396595" w:rsidP="00396595">
      <w:pPr>
        <w:pStyle w:val="Point1"/>
        <w:rPr>
          <w:noProof/>
        </w:rPr>
      </w:pPr>
      <w:r w:rsidRPr="00701E4D">
        <w:rPr>
          <w:noProof/>
        </w:rPr>
        <w:t>a)</w:t>
      </w:r>
      <w:r w:rsidRPr="00701E4D">
        <w:rPr>
          <w:noProof/>
        </w:rPr>
        <w:tab/>
        <w:t xml:space="preserve">V prípade schémy pomoci: </w:t>
      </w:r>
    </w:p>
    <w:p w14:paraId="7669E20A" w14:textId="77777777" w:rsidR="00396595" w:rsidRPr="00701E4D" w:rsidRDefault="00396595" w:rsidP="00396595">
      <w:pPr>
        <w:pStyle w:val="Tiret1"/>
        <w:rPr>
          <w:noProof/>
        </w:rPr>
      </w:pPr>
      <w:r w:rsidRPr="00701E4D">
        <w:rPr>
          <w:noProof/>
        </w:rPr>
        <w:t>dátum, od ktorého sa plánuje nadobudnutie účinnosti schémy:</w:t>
      </w:r>
    </w:p>
    <w:p w14:paraId="621F9185" w14:textId="77777777" w:rsidR="00396595" w:rsidRPr="00701E4D" w:rsidRDefault="00396595" w:rsidP="00396595">
      <w:pPr>
        <w:tabs>
          <w:tab w:val="left" w:leader="dot" w:pos="9072"/>
        </w:tabs>
        <w:ind w:left="567"/>
        <w:rPr>
          <w:noProof/>
        </w:rPr>
      </w:pPr>
      <w:r w:rsidRPr="00701E4D">
        <w:rPr>
          <w:noProof/>
        </w:rPr>
        <w:tab/>
      </w:r>
    </w:p>
    <w:p w14:paraId="59615740" w14:textId="77777777" w:rsidR="00396595" w:rsidRPr="00701E4D" w:rsidRDefault="00396595" w:rsidP="00396595">
      <w:pPr>
        <w:pStyle w:val="Tiret1"/>
        <w:numPr>
          <w:ilvl w:val="0"/>
          <w:numId w:val="46"/>
        </w:numPr>
        <w:rPr>
          <w:noProof/>
          <w:szCs w:val="24"/>
        </w:rPr>
      </w:pPr>
      <w:r w:rsidRPr="00701E4D">
        <w:rPr>
          <w:noProof/>
        </w:rPr>
        <w:t>trvanie schémy</w:t>
      </w:r>
      <w:r w:rsidRPr="00701E4D">
        <w:rPr>
          <w:rStyle w:val="Odkaznapoznmkupodiarou"/>
          <w:rFonts w:cs="Arial Unicode MS"/>
          <w:bCs/>
          <w:noProof/>
          <w:lang w:bidi="si-LK"/>
        </w:rPr>
        <w:footnoteReference w:id="1"/>
      </w:r>
      <w:r w:rsidRPr="00701E4D">
        <w:rPr>
          <w:noProof/>
        </w:rPr>
        <w:t>:</w:t>
      </w:r>
    </w:p>
    <w:p w14:paraId="701E7946" w14:textId="77777777" w:rsidR="00396595" w:rsidRPr="00701E4D" w:rsidRDefault="00396595" w:rsidP="00396595">
      <w:pPr>
        <w:tabs>
          <w:tab w:val="left" w:leader="dot" w:pos="9072"/>
        </w:tabs>
        <w:ind w:left="567"/>
        <w:rPr>
          <w:noProof/>
        </w:rPr>
      </w:pPr>
      <w:r w:rsidRPr="00701E4D">
        <w:rPr>
          <w:noProof/>
        </w:rPr>
        <w:tab/>
      </w:r>
    </w:p>
    <w:p w14:paraId="3AC53E9B" w14:textId="77777777" w:rsidR="00396595" w:rsidRPr="00701E4D" w:rsidRDefault="00396595" w:rsidP="00396595">
      <w:pPr>
        <w:pStyle w:val="Point1"/>
        <w:rPr>
          <w:noProof/>
          <w:szCs w:val="24"/>
        </w:rPr>
      </w:pPr>
      <w:r w:rsidRPr="00701E4D">
        <w:rPr>
          <w:noProof/>
        </w:rPr>
        <w:t>b)</w:t>
      </w:r>
      <w:r w:rsidRPr="00701E4D">
        <w:rPr>
          <w:noProof/>
        </w:rPr>
        <w:tab/>
        <w:t xml:space="preserve">V prípade individuálnej pomoci: </w:t>
      </w:r>
    </w:p>
    <w:p w14:paraId="3BFF92BB" w14:textId="77777777" w:rsidR="00396595" w:rsidRPr="00701E4D" w:rsidRDefault="00396595" w:rsidP="00396595">
      <w:pPr>
        <w:pStyle w:val="Tiret1"/>
        <w:numPr>
          <w:ilvl w:val="0"/>
          <w:numId w:val="46"/>
        </w:numPr>
        <w:rPr>
          <w:noProof/>
          <w:szCs w:val="24"/>
        </w:rPr>
      </w:pPr>
      <w:r w:rsidRPr="00701E4D">
        <w:rPr>
          <w:noProof/>
        </w:rPr>
        <w:t>(plánovaný) dátum poskytnutia pomoci (prísľub pomoci):</w:t>
      </w:r>
    </w:p>
    <w:p w14:paraId="5C1F6A17" w14:textId="77777777" w:rsidR="00396595" w:rsidRPr="00701E4D" w:rsidRDefault="00396595" w:rsidP="00396595">
      <w:pPr>
        <w:tabs>
          <w:tab w:val="left" w:leader="dot" w:pos="9072"/>
        </w:tabs>
        <w:ind w:left="567"/>
        <w:rPr>
          <w:noProof/>
        </w:rPr>
      </w:pPr>
      <w:r w:rsidRPr="00701E4D">
        <w:rPr>
          <w:noProof/>
        </w:rPr>
        <w:tab/>
      </w:r>
    </w:p>
    <w:p w14:paraId="4171AF89" w14:textId="77777777" w:rsidR="00396595" w:rsidRPr="00701E4D" w:rsidRDefault="00396595" w:rsidP="00396595">
      <w:pPr>
        <w:pStyle w:val="Text1"/>
        <w:rPr>
          <w:noProof/>
        </w:rPr>
      </w:pPr>
      <w:r w:rsidRPr="00701E4D">
        <w:rPr>
          <w:noProof/>
        </w:rPr>
        <w:t xml:space="preserve">a </w:t>
      </w:r>
    </w:p>
    <w:p w14:paraId="4167EA45" w14:textId="77777777" w:rsidR="00396595" w:rsidRPr="00701E4D" w:rsidRDefault="00396595" w:rsidP="00396595">
      <w:pPr>
        <w:pStyle w:val="Tiret1"/>
        <w:numPr>
          <w:ilvl w:val="0"/>
          <w:numId w:val="46"/>
        </w:numPr>
        <w:rPr>
          <w:noProof/>
          <w:szCs w:val="24"/>
        </w:rPr>
      </w:pPr>
      <w:r w:rsidRPr="00701E4D">
        <w:rPr>
          <w:noProof/>
        </w:rPr>
        <w:lastRenderedPageBreak/>
        <w:t>dátum platby (dátum prvej platby, ak sa predpokladajú rôzne po sebe nasledujúce platby):</w:t>
      </w:r>
    </w:p>
    <w:p w14:paraId="0E47589F" w14:textId="77777777" w:rsidR="00396595" w:rsidRPr="00701E4D" w:rsidRDefault="00396595" w:rsidP="00396595">
      <w:pPr>
        <w:tabs>
          <w:tab w:val="left" w:leader="dot" w:pos="9072"/>
        </w:tabs>
        <w:ind w:left="567"/>
        <w:rPr>
          <w:noProof/>
        </w:rPr>
      </w:pPr>
      <w:r w:rsidRPr="00701E4D">
        <w:rPr>
          <w:noProof/>
        </w:rPr>
        <w:tab/>
      </w:r>
    </w:p>
    <w:p w14:paraId="0A79B273" w14:textId="77777777" w:rsidR="00396595" w:rsidRPr="00701E4D" w:rsidRDefault="00396595" w:rsidP="00396595">
      <w:pPr>
        <w:pStyle w:val="ManualNumPar1"/>
        <w:rPr>
          <w:rFonts w:cs="Arial Unicode MS"/>
          <w:noProof/>
        </w:rPr>
      </w:pPr>
      <w:r w:rsidRPr="00447796">
        <w:rPr>
          <w:noProof/>
        </w:rPr>
        <w:t>3.</w:t>
      </w:r>
      <w:r w:rsidRPr="00447796">
        <w:rPr>
          <w:noProof/>
        </w:rPr>
        <w:tab/>
      </w:r>
      <w:r w:rsidRPr="00701E4D">
        <w:rPr>
          <w:noProof/>
        </w:rPr>
        <w:t>Príjemca/Príjemcovia</w:t>
      </w:r>
    </w:p>
    <w:p w14:paraId="79BFA6A9" w14:textId="77777777" w:rsidR="00396595" w:rsidRPr="00701E4D" w:rsidRDefault="00396595" w:rsidP="00396595">
      <w:pPr>
        <w:pStyle w:val="ManualNumPar2"/>
        <w:rPr>
          <w:noProof/>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4869AD23" w14:textId="77777777" w:rsidR="00396595" w:rsidRPr="00701E4D" w:rsidRDefault="00396595" w:rsidP="00396595">
      <w:pPr>
        <w:tabs>
          <w:tab w:val="left" w:leader="dot" w:pos="9072"/>
        </w:tabs>
        <w:ind w:left="567"/>
        <w:rPr>
          <w:noProof/>
        </w:rPr>
      </w:pPr>
      <w:r w:rsidRPr="00701E4D">
        <w:rPr>
          <w:noProof/>
        </w:rPr>
        <w:tab/>
      </w:r>
    </w:p>
    <w:p w14:paraId="1923E86A" w14:textId="77777777" w:rsidR="00396595" w:rsidRPr="00701E4D" w:rsidRDefault="00396595" w:rsidP="00396595">
      <w:pPr>
        <w:pStyle w:val="ManualNumPar2"/>
        <w:rPr>
          <w:noProof/>
        </w:rPr>
      </w:pPr>
      <w:r w:rsidRPr="00447796">
        <w:rPr>
          <w:noProof/>
        </w:rPr>
        <w:t>3.2.</w:t>
      </w:r>
      <w:r w:rsidRPr="00447796">
        <w:rPr>
          <w:noProof/>
        </w:rPr>
        <w:tab/>
      </w:r>
      <w:r w:rsidRPr="00701E4D">
        <w:rPr>
          <w:noProof/>
        </w:rPr>
        <w:t>Uveďte umiestnenie príjemcu/príjemcov (t. j. či sa na opatrení môžu zúčastňovať len hospodárske subjekty nachádzajúce sa v príslušných členských štátoch alebo aj tie, ktoré sa nachádzajú v iných členských štátoch):</w:t>
      </w:r>
    </w:p>
    <w:p w14:paraId="1197F60A" w14:textId="77777777" w:rsidR="00396595" w:rsidRPr="00701E4D" w:rsidRDefault="00396595" w:rsidP="00396595">
      <w:pPr>
        <w:tabs>
          <w:tab w:val="left" w:leader="dot" w:pos="9072"/>
        </w:tabs>
        <w:ind w:left="567"/>
        <w:rPr>
          <w:noProof/>
        </w:rPr>
      </w:pPr>
      <w:r w:rsidRPr="00701E4D">
        <w:rPr>
          <w:noProof/>
        </w:rPr>
        <w:tab/>
      </w:r>
    </w:p>
    <w:p w14:paraId="0DC694B5" w14:textId="77777777" w:rsidR="00396595" w:rsidRPr="00701E4D" w:rsidRDefault="00396595" w:rsidP="00396595">
      <w:pPr>
        <w:pStyle w:val="ManualNumPar2"/>
        <w:rPr>
          <w:noProof/>
        </w:rPr>
      </w:pPr>
      <w:r w:rsidRPr="00447796">
        <w:rPr>
          <w:noProof/>
        </w:rPr>
        <w:t>3.3.</w:t>
      </w:r>
      <w:r w:rsidRPr="00447796">
        <w:rPr>
          <w:noProof/>
        </w:rPr>
        <w:tab/>
      </w:r>
      <w:r w:rsidRPr="00701E4D">
        <w:rPr>
          <w:noProof/>
        </w:rPr>
        <w:t>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w:t>
      </w:r>
    </w:p>
    <w:p w14:paraId="1643AAA4" w14:textId="77777777" w:rsidR="00396595" w:rsidRPr="00701E4D" w:rsidRDefault="00396595" w:rsidP="00396595">
      <w:pPr>
        <w:tabs>
          <w:tab w:val="left" w:leader="dot" w:pos="9072"/>
        </w:tabs>
        <w:ind w:left="567"/>
        <w:rPr>
          <w:noProof/>
        </w:rPr>
      </w:pPr>
      <w:r w:rsidRPr="00701E4D">
        <w:rPr>
          <w:noProof/>
        </w:rPr>
        <w:tab/>
      </w:r>
    </w:p>
    <w:p w14:paraId="3CF6029C" w14:textId="77777777" w:rsidR="00396595" w:rsidRPr="00701E4D" w:rsidRDefault="00396595" w:rsidP="00396595">
      <w:pPr>
        <w:pStyle w:val="Text1"/>
        <w:rPr>
          <w:noProof/>
        </w:rPr>
      </w:pPr>
      <w:r w:rsidRPr="00701E4D">
        <w:rPr>
          <w:noProof/>
        </w:rPr>
        <w:t xml:space="preserve">V prípade kladnej odpovede uveďte informácie o výške pomoci, ktorá sa ešte má vrátiť, aby ju Komisia mohla zohľadniť pri posúdení opatrenia/opatrení pomoci: </w:t>
      </w:r>
    </w:p>
    <w:p w14:paraId="44CEFAE1" w14:textId="77777777" w:rsidR="00396595" w:rsidRPr="00701E4D" w:rsidRDefault="00396595" w:rsidP="00396595">
      <w:pPr>
        <w:tabs>
          <w:tab w:val="left" w:leader="dot" w:pos="9072"/>
        </w:tabs>
        <w:ind w:left="567"/>
        <w:rPr>
          <w:noProof/>
        </w:rPr>
      </w:pPr>
      <w:r w:rsidRPr="00701E4D">
        <w:rPr>
          <w:noProof/>
        </w:rPr>
        <w:tab/>
      </w:r>
    </w:p>
    <w:p w14:paraId="537B6C45" w14:textId="77777777" w:rsidR="00396595" w:rsidRPr="00701E4D" w:rsidRDefault="00396595" w:rsidP="00396595">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40F56770" w14:textId="77777777" w:rsidR="00396595" w:rsidRPr="00701E4D" w:rsidRDefault="00396595" w:rsidP="00396595">
      <w:pPr>
        <w:tabs>
          <w:tab w:val="left" w:leader="dot" w:pos="9072"/>
        </w:tabs>
        <w:ind w:left="567"/>
        <w:rPr>
          <w:noProof/>
        </w:rPr>
      </w:pPr>
      <w:r w:rsidRPr="00701E4D">
        <w:rPr>
          <w:noProof/>
        </w:rPr>
        <w:tab/>
      </w:r>
    </w:p>
    <w:p w14:paraId="218DFB65" w14:textId="77777777" w:rsidR="00396595" w:rsidRPr="00701E4D" w:rsidRDefault="00396595" w:rsidP="00396595">
      <w:pPr>
        <w:pStyle w:val="ManualNumPar1"/>
        <w:rPr>
          <w:noProof/>
        </w:rPr>
      </w:pPr>
      <w:bookmarkStart w:id="0" w:name="_Ref172736116"/>
      <w:r w:rsidRPr="00447796">
        <w:rPr>
          <w:noProof/>
        </w:rPr>
        <w:t>5.</w:t>
      </w:r>
      <w:r w:rsidRPr="00447796">
        <w:rPr>
          <w:noProof/>
        </w:rPr>
        <w:tab/>
      </w:r>
      <w:r w:rsidRPr="00701E4D">
        <w:rPr>
          <w:noProof/>
        </w:rPr>
        <w:t>Rozpočet a financovanie opatrenia/opatrení</w:t>
      </w:r>
      <w:bookmarkEnd w:id="0"/>
    </w:p>
    <w:p w14:paraId="5EF22503" w14:textId="77777777" w:rsidR="00396595" w:rsidRPr="00701E4D" w:rsidRDefault="00396595" w:rsidP="00396595">
      <w:pPr>
        <w:pStyle w:val="ManualNumPar2"/>
        <w:rPr>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0A82BD55" w14:textId="77777777" w:rsidR="00396595" w:rsidRPr="00701E4D" w:rsidRDefault="00396595" w:rsidP="00396595">
      <w:pPr>
        <w:tabs>
          <w:tab w:val="left" w:leader="dot" w:pos="9072"/>
        </w:tabs>
        <w:ind w:left="567"/>
        <w:rPr>
          <w:noProof/>
        </w:rPr>
      </w:pPr>
      <w:r w:rsidRPr="00701E4D">
        <w:rPr>
          <w:noProof/>
        </w:rPr>
        <w:tab/>
      </w:r>
    </w:p>
    <w:p w14:paraId="54A6262B" w14:textId="77777777" w:rsidR="00396595" w:rsidRPr="00701E4D" w:rsidRDefault="00396595" w:rsidP="00396595">
      <w:pPr>
        <w:pStyle w:val="ManualNumPar2"/>
        <w:rPr>
          <w:noProof/>
        </w:rPr>
      </w:pPr>
      <w:bookmarkStart w:id="1" w:name="_Ref172736090"/>
      <w:r w:rsidRPr="00447796">
        <w:rPr>
          <w:noProof/>
        </w:rPr>
        <w:t>5.2.</w:t>
      </w:r>
      <w:r w:rsidRPr="00447796">
        <w:rPr>
          <w:noProof/>
        </w:rPr>
        <w:tab/>
      </w:r>
      <w:r w:rsidRPr="00701E4D">
        <w:rPr>
          <w:noProof/>
        </w:rPr>
        <w:t>Keďže sa opatrenie týka environmentálnej dane/parafiškálneho poplatku</w:t>
      </w:r>
      <w:r w:rsidRPr="00701E4D">
        <w:rPr>
          <w:rStyle w:val="Odkaznapoznmkupodiarou"/>
          <w:rFonts w:cs="Arial Unicode MS"/>
          <w:noProof/>
          <w:lang w:bidi="si-LK"/>
        </w:rPr>
        <w:footnoteReference w:id="3"/>
      </w:r>
      <w:r w:rsidRPr="00701E4D">
        <w:rPr>
          <w:noProof/>
        </w:rPr>
        <w:t>, objasnite, či:</w:t>
      </w:r>
      <w:bookmarkEnd w:id="1"/>
    </w:p>
    <w:p w14:paraId="0513139F" w14:textId="77777777" w:rsidR="00396595" w:rsidRPr="00701E4D" w:rsidRDefault="00396595" w:rsidP="00396595">
      <w:pPr>
        <w:pStyle w:val="Point1"/>
        <w:rPr>
          <w:rFonts w:cs="Arial Unicode M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47E45FA0" w14:textId="77777777" w:rsidR="00396595" w:rsidRPr="00701E4D" w:rsidRDefault="00396595" w:rsidP="00396595">
      <w:pPr>
        <w:tabs>
          <w:tab w:val="left" w:leader="dot" w:pos="9072"/>
        </w:tabs>
        <w:ind w:left="567"/>
        <w:rPr>
          <w:noProof/>
        </w:rPr>
      </w:pPr>
      <w:r w:rsidRPr="00701E4D">
        <w:rPr>
          <w:noProof/>
        </w:rPr>
        <w:tab/>
      </w:r>
    </w:p>
    <w:p w14:paraId="1F35650E" w14:textId="77777777" w:rsidR="00396595" w:rsidRPr="00701E4D" w:rsidRDefault="00396595" w:rsidP="00396595">
      <w:pPr>
        <w:pStyle w:val="Point1"/>
        <w:rPr>
          <w:rFonts w:cs="Arial Unicode MS"/>
          <w:noProof/>
        </w:rPr>
      </w:pPr>
      <w:r w:rsidRPr="00701E4D">
        <w:rPr>
          <w:noProof/>
        </w:rPr>
        <w:lastRenderedPageBreak/>
        <w:t>b)</w:t>
      </w:r>
      <w:r w:rsidRPr="00701E4D">
        <w:rPr>
          <w:noProof/>
        </w:rPr>
        <w:tab/>
        <w:t>sa zníženie poplatku financuje zvýšením poplatku pre ostatných spotrebiteľov:</w:t>
      </w:r>
    </w:p>
    <w:p w14:paraId="5E727B16" w14:textId="77777777" w:rsidR="00396595" w:rsidRPr="00701E4D" w:rsidRDefault="00396595" w:rsidP="00396595">
      <w:pPr>
        <w:tabs>
          <w:tab w:val="left" w:leader="dot" w:pos="9072"/>
        </w:tabs>
        <w:ind w:left="567"/>
        <w:rPr>
          <w:noProof/>
        </w:rPr>
      </w:pPr>
      <w:r w:rsidRPr="00701E4D">
        <w:rPr>
          <w:noProof/>
        </w:rPr>
        <w:tab/>
      </w:r>
    </w:p>
    <w:p w14:paraId="68E8F340" w14:textId="77777777" w:rsidR="00396595" w:rsidRPr="00701E4D" w:rsidRDefault="00396595" w:rsidP="00396595">
      <w:pPr>
        <w:pStyle w:val="Point1"/>
        <w:rPr>
          <w:rFonts w:cs="Arial Unicode MS"/>
          <w:noProof/>
        </w:rPr>
      </w:pPr>
      <w:r w:rsidRPr="00701E4D">
        <w:rPr>
          <w:noProof/>
        </w:rPr>
        <w:t>c)</w:t>
      </w:r>
      <w:r w:rsidRPr="00701E4D">
        <w:rPr>
          <w:noProof/>
        </w:rPr>
        <w:tab/>
        <w:t>sa poplatok ukladá rovnako na domáce aj dovážané výrobky:</w:t>
      </w:r>
    </w:p>
    <w:p w14:paraId="4BC8CC8B" w14:textId="77777777" w:rsidR="00396595" w:rsidRPr="00701E4D" w:rsidRDefault="00396595" w:rsidP="00396595">
      <w:pPr>
        <w:tabs>
          <w:tab w:val="left" w:leader="dot" w:pos="9072"/>
        </w:tabs>
        <w:ind w:left="567"/>
        <w:rPr>
          <w:noProof/>
        </w:rPr>
      </w:pPr>
      <w:r w:rsidRPr="00701E4D">
        <w:rPr>
          <w:noProof/>
        </w:rPr>
        <w:tab/>
      </w:r>
    </w:p>
    <w:p w14:paraId="715BD8B8" w14:textId="77777777" w:rsidR="00396595" w:rsidRPr="00701E4D" w:rsidRDefault="00396595" w:rsidP="00396595">
      <w:pPr>
        <w:pStyle w:val="Point1"/>
        <w:rPr>
          <w:rFonts w:cs="Arial Unicode MS"/>
          <w:noProof/>
        </w:rPr>
      </w:pPr>
      <w:r w:rsidRPr="00701E4D">
        <w:rPr>
          <w:noProof/>
        </w:rPr>
        <w:t>d)</w:t>
      </w:r>
      <w:r w:rsidRPr="00701E4D">
        <w:rPr>
          <w:noProof/>
        </w:rPr>
        <w:tab/>
        <w:t>opatrenie bude rovnako prínosné pre domáce aj dovážané výrobky:</w:t>
      </w:r>
    </w:p>
    <w:p w14:paraId="6B95FE15" w14:textId="77777777" w:rsidR="00396595" w:rsidRPr="00701E4D" w:rsidRDefault="00396595" w:rsidP="00396595">
      <w:pPr>
        <w:tabs>
          <w:tab w:val="left" w:leader="dot" w:pos="9072"/>
        </w:tabs>
        <w:ind w:left="567"/>
        <w:rPr>
          <w:noProof/>
        </w:rPr>
      </w:pPr>
      <w:r w:rsidRPr="00701E4D">
        <w:rPr>
          <w:noProof/>
        </w:rPr>
        <w:tab/>
      </w:r>
    </w:p>
    <w:p w14:paraId="7441538D" w14:textId="77777777" w:rsidR="00396595" w:rsidRPr="00701E4D" w:rsidRDefault="00396595" w:rsidP="00396595">
      <w:pPr>
        <w:pStyle w:val="Point1"/>
        <w:rPr>
          <w:rFonts w:cs="Arial Unicode MS"/>
          <w:noProof/>
        </w:rPr>
      </w:pPr>
      <w:r w:rsidRPr="00701E4D">
        <w:rPr>
          <w:noProof/>
        </w:rPr>
        <w:t>e)</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092F4608" w14:textId="77777777" w:rsidR="00396595" w:rsidRPr="00701E4D" w:rsidRDefault="00396595" w:rsidP="00396595">
      <w:pPr>
        <w:tabs>
          <w:tab w:val="left" w:leader="dot" w:pos="9072"/>
        </w:tabs>
        <w:ind w:left="567"/>
        <w:rPr>
          <w:noProof/>
        </w:rPr>
      </w:pPr>
      <w:r w:rsidRPr="00701E4D">
        <w:rPr>
          <w:noProof/>
        </w:rPr>
        <w:tab/>
      </w:r>
    </w:p>
    <w:p w14:paraId="759E537B" w14:textId="77777777" w:rsidR="00396595" w:rsidRPr="00701E4D" w:rsidRDefault="00396595" w:rsidP="00396595">
      <w:pPr>
        <w:pStyle w:val="Point1"/>
        <w:rPr>
          <w:rFonts w:cs="Arial Unicode MS"/>
          <w:noProof/>
        </w:rPr>
      </w:pPr>
      <w:r w:rsidRPr="00701E4D">
        <w:rPr>
          <w:noProof/>
        </w:rPr>
        <w:t>f)</w:t>
      </w:r>
      <w:r w:rsidRPr="00701E4D">
        <w:rPr>
          <w:noProof/>
        </w:rPr>
        <w:tab/>
        <w:t>sa z poplatku, z ktorého sa financuje opatrenie, financujú aj iné opatrenia pomoci. Ak áno, uveďte ostatné opatrenia pomoci financované z príslušného poplatku:</w:t>
      </w:r>
    </w:p>
    <w:p w14:paraId="55F586D3" w14:textId="77777777" w:rsidR="00396595" w:rsidRPr="00701E4D" w:rsidRDefault="00396595" w:rsidP="00396595">
      <w:pPr>
        <w:tabs>
          <w:tab w:val="left" w:leader="dot" w:pos="9072"/>
        </w:tabs>
        <w:ind w:left="567"/>
        <w:rPr>
          <w:noProof/>
        </w:rPr>
      </w:pPr>
      <w:r w:rsidRPr="00701E4D">
        <w:rPr>
          <w:noProof/>
        </w:rPr>
        <w:tab/>
      </w:r>
    </w:p>
    <w:p w14:paraId="47423148" w14:textId="77777777" w:rsidR="00396595" w:rsidRPr="003D04A8" w:rsidRDefault="00396595" w:rsidP="00396595">
      <w:pPr>
        <w:pStyle w:val="ManualHeading2"/>
        <w:rPr>
          <w:noProof/>
        </w:rPr>
      </w:pPr>
      <w:r w:rsidRPr="003D04A8">
        <w:rPr>
          <w:noProof/>
        </w:rPr>
        <w:t>Oddiel B: Posúdenie zlučiteľnosti pomoci</w:t>
      </w:r>
    </w:p>
    <w:p w14:paraId="51696ED2" w14:textId="77777777" w:rsidR="00396595" w:rsidRPr="003D04A8" w:rsidRDefault="00396595" w:rsidP="00396595">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54CD5C0F" w14:textId="77777777" w:rsidR="00396595" w:rsidRPr="003D04A8" w:rsidRDefault="00396595" w:rsidP="00396595">
      <w:pPr>
        <w:pStyle w:val="ManualHeading2"/>
        <w:rPr>
          <w:noProof/>
        </w:rPr>
      </w:pPr>
      <w:r w:rsidRPr="00447796">
        <w:rPr>
          <w:noProof/>
        </w:rPr>
        <w:t>1.1.</w:t>
      </w:r>
      <w:r w:rsidRPr="00447796">
        <w:rPr>
          <w:noProof/>
        </w:rPr>
        <w:tab/>
      </w:r>
      <w:r w:rsidRPr="003D04A8">
        <w:rPr>
          <w:noProof/>
        </w:rPr>
        <w:t>Prispievanie k rozvoju určitej hospodárskej činnosti, stimulačný účinok, odôvodnenie pomoci a rozsah podporovaných činností</w:t>
      </w:r>
    </w:p>
    <w:p w14:paraId="65518942" w14:textId="77777777" w:rsidR="00396595" w:rsidRPr="003D04A8" w:rsidRDefault="00396595" w:rsidP="00396595">
      <w:pPr>
        <w:spacing w:before="360"/>
        <w:rPr>
          <w:i/>
          <w:iCs/>
          <w:noProof/>
        </w:rPr>
      </w:pPr>
      <w:r w:rsidRPr="003D04A8">
        <w:rPr>
          <w:i/>
          <w:noProof/>
        </w:rPr>
        <w:t xml:space="preserve">Pri vypĺňaní tohto oddielu postupujte podľa informácií v oddieloch 3.1.1 a 3.1.2 </w:t>
      </w:r>
      <w:bookmarkStart w:id="2" w:name="_Hlk172821826"/>
      <w:r w:rsidRPr="003D04A8">
        <w:rPr>
          <w:i/>
          <w:noProof/>
        </w:rPr>
        <w:t>v rozsahu, v akom sa uplatňujú na príslušné opatrenie/opatrenia</w:t>
      </w:r>
      <w:bookmarkEnd w:id="2"/>
      <w:r w:rsidRPr="003D04A8">
        <w:rPr>
          <w:i/>
          <w:noProof/>
        </w:rPr>
        <w:t xml:space="preserve">, a v oddieloch 4.7.1.1 a 4.7.1.2 (body 293 – 296) CEEAG. </w:t>
      </w:r>
    </w:p>
    <w:p w14:paraId="040B92B4" w14:textId="77777777" w:rsidR="00396595" w:rsidRPr="00701E4D" w:rsidRDefault="00396595" w:rsidP="00396595">
      <w:pPr>
        <w:pStyle w:val="ManualNumPar1"/>
        <w:rPr>
          <w:noProof/>
        </w:rPr>
      </w:pPr>
      <w:r w:rsidRPr="00447796">
        <w:rPr>
          <w:noProof/>
        </w:rPr>
        <w:t>6.</w:t>
      </w:r>
      <w:r w:rsidRPr="00447796">
        <w:rPr>
          <w:noProof/>
        </w:rPr>
        <w:tab/>
      </w:r>
      <w:r w:rsidRPr="00701E4D">
        <w:rPr>
          <w:noProof/>
        </w:rPr>
        <w:t xml:space="preserve">V článku 107 ods. 3 písm. c) Zmluvy o fungovaní Európskej únie (ďalej len „zmluva“)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4B07C22E" w14:textId="77777777" w:rsidR="00396595" w:rsidRPr="00701E4D" w:rsidRDefault="00396595" w:rsidP="00396595">
      <w:pPr>
        <w:pStyle w:val="Text1"/>
        <w:rPr>
          <w:noProof/>
        </w:rPr>
      </w:pPr>
      <w:r w:rsidRPr="00701E4D">
        <w:rPr>
          <w:noProof/>
        </w:rPr>
        <w:t>Na posúdenie súladu s bodom 23 CEEAG uveďte, aké hospodárske činnosti sa v dôsledku pomoci uľahčia a ako sa podporí rozvoj týchto činností:</w:t>
      </w:r>
    </w:p>
    <w:p w14:paraId="03B140CC" w14:textId="77777777" w:rsidR="00396595" w:rsidRPr="00701E4D" w:rsidRDefault="00396595" w:rsidP="00396595">
      <w:pPr>
        <w:tabs>
          <w:tab w:val="left" w:leader="dot" w:pos="9072"/>
        </w:tabs>
        <w:ind w:left="567"/>
        <w:rPr>
          <w:noProof/>
        </w:rPr>
      </w:pPr>
      <w:r w:rsidRPr="00701E4D">
        <w:rPr>
          <w:noProof/>
        </w:rPr>
        <w:tab/>
      </w:r>
    </w:p>
    <w:p w14:paraId="420F7CAB" w14:textId="77777777" w:rsidR="00396595" w:rsidRPr="00701E4D" w:rsidRDefault="00396595" w:rsidP="00396595">
      <w:pPr>
        <w:pStyle w:val="ManualNumPar1"/>
        <w:rPr>
          <w:noProof/>
        </w:rPr>
      </w:pPr>
      <w:r w:rsidRPr="00447796">
        <w:rPr>
          <w:noProof/>
        </w:rPr>
        <w:t>7.</w:t>
      </w:r>
      <w:r w:rsidRPr="00447796">
        <w:rPr>
          <w:noProof/>
        </w:rPr>
        <w:tab/>
      </w:r>
      <w:r w:rsidRPr="00701E4D">
        <w:rPr>
          <w:noProof/>
        </w:rPr>
        <w:t>Za pomoc uľahčujúcu hospodársku činnosť sa môže považovať len pomoc, ktorá má stimulačný účinok. Na posúdenie súladu s oddielom 3.1.2 CEEAG vysvetlite, ako toto opatrenie/tieto opatrenia „motivuje [motivujú] príjemcu k zmene správania, zapojeniu do ďalšej hospodárskej činnosti alebo do hospodárskej činnosti šetrnejšej k životnému prostrediu, ktorú by bez pomoci nevykonával alebo ktorú by vykonával v obmedzenej miere či iným spôsobom“, vzhľadom na odôvodnenie pomoci, ako sa vysvetľuje v oddiele 4.7.1.1 CEEAG:</w:t>
      </w:r>
    </w:p>
    <w:p w14:paraId="672E8C8D" w14:textId="77777777" w:rsidR="00396595" w:rsidRPr="00701E4D" w:rsidRDefault="00396595" w:rsidP="00396595">
      <w:pPr>
        <w:tabs>
          <w:tab w:val="left" w:leader="dot" w:pos="9072"/>
        </w:tabs>
        <w:ind w:left="567"/>
        <w:rPr>
          <w:noProof/>
        </w:rPr>
      </w:pPr>
      <w:r w:rsidRPr="00701E4D">
        <w:rPr>
          <w:noProof/>
        </w:rPr>
        <w:tab/>
      </w:r>
    </w:p>
    <w:p w14:paraId="7FD2F4A8" w14:textId="77777777" w:rsidR="00396595" w:rsidRPr="00701E4D" w:rsidRDefault="00396595" w:rsidP="00396595">
      <w:pPr>
        <w:pStyle w:val="ManualNumPar1"/>
        <w:rPr>
          <w:noProof/>
        </w:rPr>
      </w:pPr>
      <w:r w:rsidRPr="00447796">
        <w:rPr>
          <w:noProof/>
        </w:rPr>
        <w:lastRenderedPageBreak/>
        <w:t>8.</w:t>
      </w:r>
      <w:r w:rsidRPr="00447796">
        <w:rPr>
          <w:noProof/>
        </w:rPr>
        <w:tab/>
      </w:r>
      <w:r w:rsidRPr="00701E4D">
        <w:rPr>
          <w:noProof/>
        </w:rPr>
        <w:t xml:space="preserve">Na posúdenie súladu s bodom 293 CEEAG opíšte: i) prečo „zníženie environmentálnych daní alebo parafiškálnych poplatkov [, ktoré môže] tento cieľ ochrany životného prostredia negatívne ovplyvniť, […] môže byť [jednako] potrebné“, a ii) prečo „by sa príjemcovia inak dostali do takej konkurenčnej nevýhody, že by nebolo vôbec možné zaviesť environmentálnu daň alebo parafiškálny poplatok“: </w:t>
      </w:r>
    </w:p>
    <w:p w14:paraId="5B00BF66" w14:textId="77777777" w:rsidR="00396595" w:rsidRPr="00701E4D" w:rsidRDefault="00396595" w:rsidP="00396595">
      <w:pPr>
        <w:tabs>
          <w:tab w:val="left" w:leader="dot" w:pos="9072"/>
        </w:tabs>
        <w:ind w:left="567"/>
        <w:rPr>
          <w:noProof/>
        </w:rPr>
      </w:pPr>
      <w:r w:rsidRPr="00701E4D">
        <w:rPr>
          <w:noProof/>
        </w:rPr>
        <w:tab/>
      </w:r>
    </w:p>
    <w:p w14:paraId="46BB9B53" w14:textId="77777777" w:rsidR="00396595" w:rsidRPr="00701E4D" w:rsidRDefault="00396595" w:rsidP="00396595">
      <w:pPr>
        <w:pStyle w:val="ManualNumPar1"/>
        <w:rPr>
          <w:noProof/>
        </w:rPr>
      </w:pPr>
      <w:r w:rsidRPr="00447796">
        <w:rPr>
          <w:noProof/>
        </w:rPr>
        <w:t>9.</w:t>
      </w:r>
      <w:r w:rsidRPr="00447796">
        <w:rPr>
          <w:noProof/>
        </w:rPr>
        <w:tab/>
      </w:r>
      <w:r w:rsidRPr="00701E4D">
        <w:rPr>
          <w:noProof/>
        </w:rPr>
        <w:t>Na posúdenie súladu s bodom 294 CEEAG opíšte:</w:t>
      </w:r>
    </w:p>
    <w:p w14:paraId="26428EE1" w14:textId="77777777" w:rsidR="00396595" w:rsidRPr="00701E4D" w:rsidRDefault="00396595" w:rsidP="00396595">
      <w:pPr>
        <w:pStyle w:val="Point1"/>
        <w:rPr>
          <w:noProof/>
        </w:rPr>
      </w:pPr>
      <w:r w:rsidRPr="00701E4D">
        <w:rPr>
          <w:noProof/>
        </w:rPr>
        <w:t>a)</w:t>
      </w:r>
      <w:r w:rsidRPr="00701E4D">
        <w:rPr>
          <w:noProof/>
        </w:rPr>
        <w:tab/>
        <w:t xml:space="preserve">prečo „priaznivejším zaobchádzaním s niektorými podnikmi možno dosiahnuť vyššiu všeobecnú úroveň príspevku k environmentálnym daniam alebo parafiškálnym poplatkom“: </w:t>
      </w:r>
    </w:p>
    <w:p w14:paraId="62700B67" w14:textId="77777777" w:rsidR="00396595" w:rsidRPr="00701E4D" w:rsidRDefault="00396595" w:rsidP="00396595">
      <w:pPr>
        <w:tabs>
          <w:tab w:val="left" w:leader="dot" w:pos="9072"/>
        </w:tabs>
        <w:ind w:left="567"/>
        <w:rPr>
          <w:noProof/>
        </w:rPr>
      </w:pPr>
      <w:r w:rsidRPr="00701E4D">
        <w:rPr>
          <w:noProof/>
        </w:rPr>
        <w:tab/>
      </w:r>
    </w:p>
    <w:p w14:paraId="7F725B0F" w14:textId="77777777" w:rsidR="00396595" w:rsidRPr="00701E4D" w:rsidRDefault="00396595" w:rsidP="00396595">
      <w:pPr>
        <w:pStyle w:val="Point1"/>
        <w:rPr>
          <w:noProof/>
          <w:szCs w:val="24"/>
        </w:rPr>
      </w:pPr>
      <w:r w:rsidRPr="00701E4D">
        <w:rPr>
          <w:noProof/>
        </w:rPr>
        <w:t>b)</w:t>
      </w:r>
      <w:r w:rsidRPr="00701E4D">
        <w:rPr>
          <w:noProof/>
        </w:rPr>
        <w:tab/>
        <w:t xml:space="preserve">prečo „zníženie environmentálnych daní alebo poplatkov [môže] nepriamo prispieť k vyššej úrovni ochrany životného prostredia“: </w:t>
      </w:r>
    </w:p>
    <w:p w14:paraId="611C5D30" w14:textId="77777777" w:rsidR="00396595" w:rsidRPr="00701E4D" w:rsidRDefault="00396595" w:rsidP="00396595">
      <w:pPr>
        <w:tabs>
          <w:tab w:val="left" w:leader="dot" w:pos="9072"/>
        </w:tabs>
        <w:ind w:left="567"/>
        <w:rPr>
          <w:noProof/>
        </w:rPr>
      </w:pPr>
      <w:r w:rsidRPr="00701E4D">
        <w:rPr>
          <w:noProof/>
        </w:rPr>
        <w:tab/>
      </w:r>
    </w:p>
    <w:p w14:paraId="182FD554" w14:textId="77777777" w:rsidR="00396595" w:rsidRPr="003D04A8" w:rsidRDefault="00396595" w:rsidP="00396595">
      <w:pPr>
        <w:pStyle w:val="Text1"/>
        <w:rPr>
          <w:i/>
          <w:iCs/>
          <w:noProof/>
        </w:rPr>
      </w:pPr>
      <w:r w:rsidRPr="003D04A8">
        <w:rPr>
          <w:i/>
          <w:noProof/>
        </w:rPr>
        <w:t xml:space="preserve">A </w:t>
      </w:r>
    </w:p>
    <w:p w14:paraId="7E17B7A7" w14:textId="77777777" w:rsidR="00396595" w:rsidRPr="00701E4D" w:rsidRDefault="00396595" w:rsidP="00396595">
      <w:pPr>
        <w:pStyle w:val="Point1"/>
        <w:rPr>
          <w:noProof/>
          <w:szCs w:val="24"/>
        </w:rPr>
      </w:pPr>
      <w:r w:rsidRPr="00701E4D">
        <w:rPr>
          <w:noProof/>
        </w:rPr>
        <w:t>c)</w:t>
      </w:r>
      <w:r w:rsidRPr="00701E4D">
        <w:rPr>
          <w:noProof/>
        </w:rPr>
        <w:tab/>
        <w:t>ako členské štáty zabezpečia, že takéto zníženie „[neohrozí] [c]elkový cieľ environmentálnej dane alebo parafiškálneho poplatku odradiť od správania poškodzujúceho životné prostredie a/alebo zvýšiť poplatky za také správanie, ak nie sú k dispozícii uspokojivé riešenia“:</w:t>
      </w:r>
    </w:p>
    <w:p w14:paraId="6EED6E16" w14:textId="77777777" w:rsidR="00396595" w:rsidRPr="00701E4D" w:rsidRDefault="00396595" w:rsidP="00396595">
      <w:pPr>
        <w:tabs>
          <w:tab w:val="left" w:leader="dot" w:pos="9072"/>
        </w:tabs>
        <w:ind w:left="567"/>
        <w:rPr>
          <w:noProof/>
        </w:rPr>
      </w:pPr>
      <w:r w:rsidRPr="00701E4D">
        <w:rPr>
          <w:noProof/>
        </w:rPr>
        <w:tab/>
      </w:r>
    </w:p>
    <w:p w14:paraId="25A53BE7" w14:textId="77777777" w:rsidR="00396595" w:rsidRPr="00701E4D" w:rsidRDefault="00396595" w:rsidP="00396595">
      <w:pPr>
        <w:pStyle w:val="ManualNumPar1"/>
        <w:rPr>
          <w:noProof/>
        </w:rPr>
      </w:pPr>
      <w:r w:rsidRPr="00447796">
        <w:rPr>
          <w:noProof/>
        </w:rPr>
        <w:t>10.</w:t>
      </w:r>
      <w:r w:rsidRPr="00447796">
        <w:rPr>
          <w:noProof/>
        </w:rPr>
        <w:tab/>
      </w:r>
      <w:r w:rsidRPr="00701E4D">
        <w:rPr>
          <w:noProof/>
        </w:rPr>
        <w:t>Na posúdenie súladu s bodom 295 CEEAG poskytnite tieto informácie opísané v bode 296 CEEAG:</w:t>
      </w:r>
    </w:p>
    <w:p w14:paraId="4EF7D4C6" w14:textId="77777777" w:rsidR="00396595" w:rsidRPr="00701E4D" w:rsidRDefault="00396595" w:rsidP="00396595">
      <w:pPr>
        <w:pStyle w:val="Point1"/>
        <w:rPr>
          <w:noProof/>
          <w:szCs w:val="24"/>
        </w:rPr>
      </w:pPr>
      <w:r w:rsidRPr="00701E4D">
        <w:rPr>
          <w:noProof/>
        </w:rPr>
        <w:t>a)</w:t>
      </w:r>
      <w:r w:rsidRPr="00701E4D">
        <w:rPr>
          <w:noProof/>
        </w:rPr>
        <w:tab/>
        <w:t>opis odvetví alebo kategórií príjemcov oprávnených na zníženie:</w:t>
      </w:r>
    </w:p>
    <w:p w14:paraId="14AA9131" w14:textId="77777777" w:rsidR="00396595" w:rsidRPr="00701E4D" w:rsidRDefault="00396595" w:rsidP="00396595">
      <w:pPr>
        <w:tabs>
          <w:tab w:val="left" w:leader="dot" w:pos="9072"/>
        </w:tabs>
        <w:ind w:left="567"/>
        <w:rPr>
          <w:noProof/>
        </w:rPr>
      </w:pPr>
      <w:r w:rsidRPr="00701E4D">
        <w:rPr>
          <w:noProof/>
        </w:rPr>
        <w:tab/>
      </w:r>
    </w:p>
    <w:p w14:paraId="6E90AF6F" w14:textId="77777777" w:rsidR="00396595" w:rsidRPr="00701E4D" w:rsidRDefault="00396595" w:rsidP="00396595">
      <w:pPr>
        <w:pStyle w:val="Point1"/>
        <w:rPr>
          <w:noProof/>
          <w:szCs w:val="24"/>
        </w:rPr>
      </w:pPr>
      <w:r w:rsidRPr="00701E4D">
        <w:rPr>
          <w:noProof/>
        </w:rPr>
        <w:t>b)</w:t>
      </w:r>
      <w:r w:rsidRPr="00701E4D">
        <w:rPr>
          <w:noProof/>
        </w:rPr>
        <w:tab/>
        <w:t>zoznam najväčších príjemcov z každého dotknutého odvetvia, ich obrat, podiely na trhu a výška daňového základu a podiel, ktorý by predstavovala environmentálna daň alebo poplatok v rámci ich zisku pred zdanením so znížením a bez neho (ktorý možno poskytnúť v samostatnej prílohe k tomuto formuláru doplňujúcich informácií):</w:t>
      </w:r>
    </w:p>
    <w:p w14:paraId="3FA71CBA" w14:textId="77777777" w:rsidR="00396595" w:rsidRPr="00701E4D" w:rsidRDefault="00396595" w:rsidP="00396595">
      <w:pPr>
        <w:tabs>
          <w:tab w:val="left" w:leader="dot" w:pos="9072"/>
        </w:tabs>
        <w:ind w:left="567"/>
        <w:rPr>
          <w:noProof/>
        </w:rPr>
      </w:pPr>
      <w:r w:rsidRPr="00701E4D">
        <w:rPr>
          <w:noProof/>
        </w:rPr>
        <w:tab/>
      </w:r>
    </w:p>
    <w:p w14:paraId="0905D886" w14:textId="77777777" w:rsidR="00396595" w:rsidRPr="00701E4D" w:rsidRDefault="00396595" w:rsidP="00396595">
      <w:pPr>
        <w:pStyle w:val="Point1"/>
        <w:rPr>
          <w:noProof/>
          <w:szCs w:val="24"/>
        </w:rPr>
      </w:pPr>
      <w:r w:rsidRPr="00701E4D">
        <w:rPr>
          <w:noProof/>
        </w:rPr>
        <w:t>c)</w:t>
      </w:r>
      <w:r w:rsidRPr="00701E4D">
        <w:rPr>
          <w:noProof/>
        </w:rPr>
        <w:tab/>
        <w:t>opis situácie daných príjemcov a vysvetlenie toho, prečo by neboli schopní platiť základnú sadzbu environmentálnej dane alebo poplatku:</w:t>
      </w:r>
    </w:p>
    <w:p w14:paraId="40505510" w14:textId="77777777" w:rsidR="00396595" w:rsidRPr="00701E4D" w:rsidRDefault="00396595" w:rsidP="00396595">
      <w:pPr>
        <w:tabs>
          <w:tab w:val="left" w:leader="dot" w:pos="9072"/>
        </w:tabs>
        <w:ind w:left="567"/>
        <w:rPr>
          <w:noProof/>
        </w:rPr>
      </w:pPr>
      <w:r w:rsidRPr="00701E4D">
        <w:rPr>
          <w:noProof/>
        </w:rPr>
        <w:tab/>
      </w:r>
    </w:p>
    <w:p w14:paraId="64DC0C1F" w14:textId="77777777" w:rsidR="00396595" w:rsidRPr="00701E4D" w:rsidRDefault="00396595" w:rsidP="00396595">
      <w:pPr>
        <w:pStyle w:val="Point1"/>
        <w:rPr>
          <w:noProof/>
          <w:szCs w:val="24"/>
        </w:rPr>
      </w:pPr>
      <w:r w:rsidRPr="00701E4D">
        <w:rPr>
          <w:noProof/>
        </w:rPr>
        <w:t>d)</w:t>
      </w:r>
      <w:r w:rsidRPr="00701E4D">
        <w:rPr>
          <w:noProof/>
        </w:rPr>
        <w:tab/>
        <w:t>vysvetlenie toho, ako môže zníženie dane alebo poplatku prispieť k skutočnému zvýšeniu úrovne ochrany životného prostredia v porovnaní s úrovňou ochrany životného prostredia, ktorá sa má dosiahnuť bez ich zníženia</w:t>
      </w:r>
      <w:r w:rsidRPr="00701E4D">
        <w:rPr>
          <w:rStyle w:val="Odkaznapoznmkupodiarou"/>
          <w:noProof/>
          <w:szCs w:val="24"/>
        </w:rPr>
        <w:footnoteReference w:id="4"/>
      </w:r>
      <w:r w:rsidRPr="00701E4D">
        <w:rPr>
          <w:noProof/>
        </w:rPr>
        <w:t>:</w:t>
      </w:r>
    </w:p>
    <w:p w14:paraId="68C9DBC6" w14:textId="77777777" w:rsidR="00396595" w:rsidRPr="00701E4D" w:rsidRDefault="00396595" w:rsidP="00396595">
      <w:pPr>
        <w:tabs>
          <w:tab w:val="left" w:leader="dot" w:pos="9072"/>
        </w:tabs>
        <w:ind w:left="567"/>
        <w:rPr>
          <w:noProof/>
        </w:rPr>
      </w:pPr>
      <w:r w:rsidRPr="00701E4D">
        <w:rPr>
          <w:noProof/>
        </w:rPr>
        <w:lastRenderedPageBreak/>
        <w:tab/>
      </w:r>
    </w:p>
    <w:p w14:paraId="230124F5" w14:textId="77777777" w:rsidR="00396595" w:rsidRPr="003D04A8" w:rsidRDefault="00396595" w:rsidP="00396595">
      <w:pPr>
        <w:pStyle w:val="ManualHeading2"/>
        <w:rPr>
          <w:noProof/>
        </w:rPr>
      </w:pPr>
      <w:r w:rsidRPr="00447796">
        <w:rPr>
          <w:noProof/>
        </w:rPr>
        <w:t>1.2.</w:t>
      </w:r>
      <w:r w:rsidRPr="00447796">
        <w:rPr>
          <w:noProof/>
        </w:rPr>
        <w:tab/>
      </w:r>
      <w:r w:rsidRPr="003D04A8">
        <w:rPr>
          <w:noProof/>
        </w:rPr>
        <w:t>Neporušenie žiadneho relevantného ustanovenia právnych predpisov Únie</w:t>
      </w:r>
    </w:p>
    <w:p w14:paraId="7DF37F4D" w14:textId="77777777" w:rsidR="00396595" w:rsidRPr="003D04A8" w:rsidRDefault="00396595" w:rsidP="00396595">
      <w:pPr>
        <w:spacing w:before="360"/>
        <w:rPr>
          <w:i/>
          <w:noProof/>
        </w:rPr>
      </w:pPr>
      <w:r w:rsidRPr="003D04A8">
        <w:rPr>
          <w:i/>
          <w:noProof/>
        </w:rPr>
        <w:t xml:space="preserve">Pri vypĺňaní tohto oddielu postupujte podľa informácií v oddiele 3.1.3 (bod 33) CEEAG. </w:t>
      </w:r>
    </w:p>
    <w:p w14:paraId="0167A4F0" w14:textId="77777777" w:rsidR="00396595" w:rsidRPr="00701E4D" w:rsidRDefault="00396595" w:rsidP="00396595">
      <w:pPr>
        <w:pStyle w:val="ManualNumPar1"/>
        <w:rPr>
          <w:noProof/>
        </w:rPr>
      </w:pPr>
      <w:r w:rsidRPr="00447796">
        <w:rPr>
          <w:noProof/>
        </w:rPr>
        <w:t>11.</w:t>
      </w:r>
      <w:r w:rsidRPr="00447796">
        <w:rPr>
          <w:noProof/>
        </w:rPr>
        <w:tab/>
      </w:r>
      <w:r w:rsidRPr="00701E4D">
        <w:rPr>
          <w:noProof/>
        </w:rPr>
        <w:t>Uveďte informácie, ktoré potvrdzujú súlad s príslušnými ustanoveniami právnych predpisov EÚ v súlade s bodom 33 CEEAG:</w:t>
      </w:r>
    </w:p>
    <w:p w14:paraId="002F3753" w14:textId="77777777" w:rsidR="00396595" w:rsidRPr="00701E4D" w:rsidRDefault="00396595" w:rsidP="00396595">
      <w:pPr>
        <w:tabs>
          <w:tab w:val="left" w:leader="dot" w:pos="9072"/>
        </w:tabs>
        <w:ind w:left="567"/>
        <w:rPr>
          <w:noProof/>
        </w:rPr>
      </w:pPr>
      <w:r w:rsidRPr="00701E4D">
        <w:rPr>
          <w:noProof/>
        </w:rPr>
        <w:tab/>
      </w:r>
    </w:p>
    <w:p w14:paraId="2E6A1E1B" w14:textId="77777777" w:rsidR="00396595" w:rsidRPr="00701E4D" w:rsidRDefault="00396595" w:rsidP="00396595">
      <w:pPr>
        <w:pStyle w:val="ManualNumPar1"/>
        <w:rPr>
          <w:noProof/>
        </w:rPr>
      </w:pPr>
      <w:r w:rsidRPr="00447796">
        <w:rPr>
          <w:noProof/>
        </w:rPr>
        <w:t>12.</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 V tejto súvislosti možno odkázať na informácie poskytnuté v rámci vyššie uvedenej otázky 5.2:</w:t>
      </w:r>
    </w:p>
    <w:p w14:paraId="3811C491" w14:textId="77777777" w:rsidR="00396595" w:rsidRPr="00701E4D" w:rsidRDefault="00396595" w:rsidP="00396595">
      <w:pPr>
        <w:tabs>
          <w:tab w:val="left" w:leader="dot" w:pos="9072"/>
        </w:tabs>
        <w:ind w:left="567"/>
        <w:rPr>
          <w:noProof/>
          <w:color w:val="000000"/>
        </w:rPr>
      </w:pPr>
      <w:r w:rsidRPr="00701E4D">
        <w:rPr>
          <w:noProof/>
        </w:rPr>
        <w:tab/>
      </w:r>
    </w:p>
    <w:p w14:paraId="1CAEB915" w14:textId="77777777" w:rsidR="00396595" w:rsidRPr="003D04A8" w:rsidRDefault="00396595" w:rsidP="00396595">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75FF1C43" w14:textId="77777777" w:rsidR="00396595" w:rsidRPr="003D04A8" w:rsidRDefault="00396595" w:rsidP="00396595">
      <w:pPr>
        <w:pStyle w:val="ManualHeading2"/>
        <w:rPr>
          <w:noProof/>
        </w:rPr>
      </w:pPr>
      <w:r w:rsidRPr="00447796">
        <w:rPr>
          <w:noProof/>
        </w:rPr>
        <w:t>2.1.</w:t>
      </w:r>
      <w:r w:rsidRPr="00447796">
        <w:rPr>
          <w:noProof/>
        </w:rPr>
        <w:tab/>
      </w:r>
      <w:r w:rsidRPr="003D04A8">
        <w:rPr>
          <w:noProof/>
        </w:rPr>
        <w:t>Minimalizácia narušení hospodárskej súťaže a obchodu</w:t>
      </w:r>
    </w:p>
    <w:p w14:paraId="56EC3B09" w14:textId="77777777" w:rsidR="00396595" w:rsidRPr="003D04A8" w:rsidRDefault="00396595" w:rsidP="00396595">
      <w:pPr>
        <w:spacing w:before="360"/>
        <w:rPr>
          <w:i/>
          <w:noProof/>
          <w:color w:val="000000"/>
        </w:rPr>
      </w:pPr>
      <w:r w:rsidRPr="003D04A8">
        <w:rPr>
          <w:i/>
          <w:noProof/>
          <w:color w:val="000000"/>
        </w:rPr>
        <w:t>Upozorňujeme, že oddiely 2.1.1 a 2.1.2 sú alternatívami. V prípadoch, ktoré sú oprávnené na zjednodušený prístup v súlade s oddielom 2.1.1, sa odpovede v rámci oddielu 2.1.2 nevyžadujú.</w:t>
      </w:r>
    </w:p>
    <w:p w14:paraId="3FA1BC7C" w14:textId="77777777" w:rsidR="00396595" w:rsidRPr="003D04A8" w:rsidRDefault="00396595" w:rsidP="00396595">
      <w:pPr>
        <w:pStyle w:val="ManualHeading3"/>
        <w:rPr>
          <w:noProof/>
        </w:rPr>
      </w:pPr>
      <w:r w:rsidRPr="00447796">
        <w:rPr>
          <w:noProof/>
        </w:rPr>
        <w:t>2.1.1.</w:t>
      </w:r>
      <w:r w:rsidRPr="00447796">
        <w:rPr>
          <w:noProof/>
        </w:rPr>
        <w:tab/>
      </w:r>
      <w:r w:rsidRPr="003D04A8">
        <w:rPr>
          <w:noProof/>
        </w:rPr>
        <w:t>Zjednodušený prístup k harmonizovaným environmentálnym daniam</w:t>
      </w:r>
    </w:p>
    <w:p w14:paraId="3AC8B052" w14:textId="77777777" w:rsidR="00396595" w:rsidRPr="003D04A8" w:rsidRDefault="00396595" w:rsidP="00396595">
      <w:pPr>
        <w:spacing w:before="360"/>
        <w:rPr>
          <w:i/>
          <w:noProof/>
          <w:color w:val="000000"/>
        </w:rPr>
      </w:pPr>
      <w:r w:rsidRPr="003D04A8">
        <w:rPr>
          <w:i/>
          <w:noProof/>
          <w:color w:val="000000"/>
        </w:rPr>
        <w:t>Pri vypĺňaní tohto oddielu postupujte podľa informácií v oddiele 4.7.1.3 (body 297 – 300) CEEAG. Pri harmonizácii environmentálnych daní môže Komisia uplatniť zjednodušený prístup k posúdeniu nevyhnutnosti a primeranosti pomoci. V kontexte smernice 2003/96/ES môže Komisia uplatniť zjednodušený prístup k zníženiu dane, ktorý zachováva minimálnu úroveň zdanenia v Únii uvedenú v bodoch 298 a 299.</w:t>
      </w:r>
    </w:p>
    <w:p w14:paraId="40211A5F" w14:textId="77777777" w:rsidR="00396595" w:rsidRPr="00701E4D" w:rsidRDefault="00396595" w:rsidP="00396595">
      <w:pPr>
        <w:pStyle w:val="ManualNumPar1"/>
        <w:rPr>
          <w:noProof/>
        </w:rPr>
      </w:pPr>
      <w:r w:rsidRPr="00447796">
        <w:rPr>
          <w:noProof/>
        </w:rPr>
        <w:t>13.</w:t>
      </w:r>
      <w:r w:rsidRPr="00447796">
        <w:rPr>
          <w:noProof/>
        </w:rPr>
        <w:tab/>
      </w:r>
      <w:r w:rsidRPr="00701E4D">
        <w:rPr>
          <w:noProof/>
        </w:rPr>
        <w:t>Objasnite, či opatrenie patrí/opatrenia patria do rozsahu pôsobnosti smernice 2003/96/ES:</w:t>
      </w:r>
    </w:p>
    <w:p w14:paraId="50FD8D85" w14:textId="77777777" w:rsidR="00396595" w:rsidRPr="00701E4D" w:rsidRDefault="00396595" w:rsidP="00396595">
      <w:pPr>
        <w:tabs>
          <w:tab w:val="left" w:leader="dot" w:pos="9072"/>
        </w:tabs>
        <w:ind w:left="567"/>
        <w:rPr>
          <w:noProof/>
          <w:color w:val="000000"/>
        </w:rPr>
      </w:pPr>
      <w:r w:rsidRPr="00701E4D">
        <w:rPr>
          <w:noProof/>
        </w:rPr>
        <w:tab/>
      </w:r>
    </w:p>
    <w:p w14:paraId="2A2B0D72" w14:textId="77777777" w:rsidR="00396595" w:rsidRPr="00701E4D" w:rsidRDefault="00396595" w:rsidP="00396595">
      <w:pPr>
        <w:pStyle w:val="ManualNumPar1"/>
        <w:rPr>
          <w:noProof/>
        </w:rPr>
      </w:pPr>
      <w:r w:rsidRPr="00447796">
        <w:rPr>
          <w:noProof/>
        </w:rPr>
        <w:t>14.</w:t>
      </w:r>
      <w:r w:rsidRPr="00447796">
        <w:rPr>
          <w:noProof/>
        </w:rPr>
        <w:tab/>
      </w:r>
      <w:r w:rsidRPr="00701E4D">
        <w:rPr>
          <w:noProof/>
        </w:rPr>
        <w:t>V prípade kladnej odpovede a na posúdenie súladu s bodom 298 CEEAG uveďte tieto informácie:</w:t>
      </w:r>
    </w:p>
    <w:p w14:paraId="50AF97FE" w14:textId="77777777" w:rsidR="00396595" w:rsidRPr="00701E4D" w:rsidRDefault="00396595" w:rsidP="00396595">
      <w:pPr>
        <w:pStyle w:val="Point1"/>
        <w:rPr>
          <w:noProof/>
        </w:rPr>
      </w:pPr>
      <w:r w:rsidRPr="00701E4D">
        <w:rPr>
          <w:noProof/>
        </w:rPr>
        <w:t>a)</w:t>
      </w:r>
      <w:r w:rsidRPr="00701E4D">
        <w:rPr>
          <w:noProof/>
        </w:rPr>
        <w:tab/>
        <w:t>Uveďte minimálnu uplatniteľnú úroveň zdanenia v Únii a uplatniteľnú sadzbu dane zaplatenú príjemcom v rámci opatrenia:</w:t>
      </w:r>
    </w:p>
    <w:p w14:paraId="7B66D358" w14:textId="77777777" w:rsidR="00396595" w:rsidRPr="00701E4D" w:rsidRDefault="00396595" w:rsidP="00396595">
      <w:pPr>
        <w:tabs>
          <w:tab w:val="left" w:leader="dot" w:pos="9072"/>
        </w:tabs>
        <w:ind w:left="567"/>
        <w:rPr>
          <w:noProof/>
          <w:color w:val="000000"/>
        </w:rPr>
      </w:pPr>
      <w:r w:rsidRPr="00701E4D">
        <w:rPr>
          <w:noProof/>
        </w:rPr>
        <w:tab/>
      </w:r>
    </w:p>
    <w:p w14:paraId="32C6E2A3" w14:textId="77777777" w:rsidR="00396595" w:rsidRPr="00701E4D" w:rsidRDefault="00396595" w:rsidP="00396595">
      <w:pPr>
        <w:pStyle w:val="Point1"/>
        <w:rPr>
          <w:noProof/>
        </w:rPr>
      </w:pPr>
      <w:r w:rsidRPr="00701E4D">
        <w:rPr>
          <w:noProof/>
        </w:rPr>
        <w:t>b)</w:t>
      </w:r>
      <w:r w:rsidRPr="00701E4D">
        <w:rPr>
          <w:noProof/>
        </w:rPr>
        <w:tab/>
        <w:t>Uveďte a vysvetlite kritériá výberu príjemcov. Vo svojej odpovedi vysvetlite, prečo sú tieto kritériá objektívne a transparentné:</w:t>
      </w:r>
    </w:p>
    <w:p w14:paraId="12F150DF" w14:textId="77777777" w:rsidR="00396595" w:rsidRPr="00701E4D" w:rsidRDefault="00396595" w:rsidP="00396595">
      <w:pPr>
        <w:tabs>
          <w:tab w:val="left" w:leader="dot" w:pos="9072"/>
        </w:tabs>
        <w:ind w:left="567"/>
        <w:rPr>
          <w:noProof/>
          <w:color w:val="000000"/>
        </w:rPr>
      </w:pPr>
      <w:r w:rsidRPr="00701E4D">
        <w:rPr>
          <w:noProof/>
        </w:rPr>
        <w:tab/>
      </w:r>
    </w:p>
    <w:p w14:paraId="4EB843B1" w14:textId="77777777" w:rsidR="00396595" w:rsidRPr="00701E4D" w:rsidRDefault="00396595" w:rsidP="00396595">
      <w:pPr>
        <w:pStyle w:val="Point1"/>
        <w:rPr>
          <w:noProof/>
        </w:rPr>
      </w:pPr>
      <w:r w:rsidRPr="00701E4D">
        <w:rPr>
          <w:noProof/>
        </w:rPr>
        <w:t>c)</w:t>
      </w:r>
      <w:r w:rsidRPr="00701E4D">
        <w:rPr>
          <w:noProof/>
        </w:rPr>
        <w:tab/>
        <w:t>Vysvetlite a potvrďte, že pomoc sa poskytne rovnako všetkým podnikom v tom istom odvetví, ak sa nachádzajú v podobnej skutkovej situácii:</w:t>
      </w:r>
    </w:p>
    <w:p w14:paraId="0E09BE7C" w14:textId="77777777" w:rsidR="00396595" w:rsidRPr="00701E4D" w:rsidRDefault="00396595" w:rsidP="00396595">
      <w:pPr>
        <w:tabs>
          <w:tab w:val="left" w:leader="dot" w:pos="9072"/>
        </w:tabs>
        <w:ind w:left="567"/>
        <w:rPr>
          <w:noProof/>
          <w:color w:val="000000"/>
        </w:rPr>
      </w:pPr>
      <w:r w:rsidRPr="00701E4D">
        <w:rPr>
          <w:noProof/>
        </w:rPr>
        <w:lastRenderedPageBreak/>
        <w:tab/>
      </w:r>
    </w:p>
    <w:p w14:paraId="26DD6514" w14:textId="77777777" w:rsidR="00396595" w:rsidRPr="00701E4D" w:rsidRDefault="00396595" w:rsidP="00396595">
      <w:pPr>
        <w:pStyle w:val="Point1"/>
        <w:rPr>
          <w:noProof/>
        </w:rPr>
      </w:pPr>
      <w:r w:rsidRPr="00701E4D">
        <w:rPr>
          <w:noProof/>
        </w:rPr>
        <w:t>d)</w:t>
      </w:r>
      <w:r w:rsidRPr="00701E4D">
        <w:rPr>
          <w:noProof/>
        </w:rPr>
        <w:tab/>
        <w:t xml:space="preserve">Potvrďte, že sa uskutočnila otvorená verejná konzultácia </w:t>
      </w:r>
      <w:r w:rsidRPr="003D04A8">
        <w:rPr>
          <w:i/>
          <w:noProof/>
        </w:rPr>
        <w:t>ex ante</w:t>
      </w:r>
      <w:r w:rsidRPr="00701E4D">
        <w:rPr>
          <w:noProof/>
        </w:rPr>
        <w:t>, v rámci ktorej boli náležite opísané odvetvia oprávnené na zníženie a v rámci ktorej bol poskytnutý zoznam najväčších príjemcov za každé odvetvie. Predložte relevantné dôkazy súvisiace s touto konzultáciou:</w:t>
      </w:r>
    </w:p>
    <w:p w14:paraId="167B756D" w14:textId="77777777" w:rsidR="00396595" w:rsidRPr="00701E4D" w:rsidRDefault="00396595" w:rsidP="00396595">
      <w:pPr>
        <w:tabs>
          <w:tab w:val="left" w:leader="dot" w:pos="9072"/>
        </w:tabs>
        <w:ind w:left="567"/>
        <w:rPr>
          <w:noProof/>
          <w:color w:val="000000"/>
        </w:rPr>
      </w:pPr>
      <w:r w:rsidRPr="00701E4D">
        <w:rPr>
          <w:noProof/>
        </w:rPr>
        <w:tab/>
      </w:r>
    </w:p>
    <w:p w14:paraId="1954A32D" w14:textId="77777777" w:rsidR="00396595" w:rsidRPr="00701E4D" w:rsidRDefault="00396595" w:rsidP="00396595">
      <w:pPr>
        <w:pStyle w:val="ManualNumPar1"/>
        <w:rPr>
          <w:noProof/>
        </w:rPr>
      </w:pPr>
      <w:bookmarkStart w:id="3" w:name="_Ref175220904"/>
      <w:r w:rsidRPr="00447796">
        <w:rPr>
          <w:noProof/>
        </w:rPr>
        <w:t>15.</w:t>
      </w:r>
      <w:r w:rsidRPr="00447796">
        <w:rPr>
          <w:noProof/>
        </w:rPr>
        <w:tab/>
      </w:r>
      <w:r w:rsidRPr="00701E4D">
        <w:rPr>
          <w:noProof/>
        </w:rPr>
        <w:t>Na posúdenie súladu s bodom 299 CEEAG</w:t>
      </w:r>
      <w:bookmarkEnd w:id="3"/>
      <w:r w:rsidRPr="00701E4D">
        <w:rPr>
          <w:noProof/>
        </w:rPr>
        <w:t xml:space="preserve">: </w:t>
      </w:r>
    </w:p>
    <w:p w14:paraId="5F04C140" w14:textId="77777777" w:rsidR="00396595" w:rsidRPr="00701E4D" w:rsidRDefault="00396595" w:rsidP="00396595">
      <w:pPr>
        <w:pStyle w:val="Point1"/>
        <w:rPr>
          <w:noProof/>
        </w:rPr>
      </w:pPr>
      <w:r w:rsidRPr="00701E4D">
        <w:rPr>
          <w:noProof/>
        </w:rPr>
        <w:t>a)</w:t>
      </w:r>
      <w:r w:rsidRPr="00701E4D">
        <w:rPr>
          <w:noProof/>
        </w:rPr>
        <w:tab/>
        <w:t>vysvetlite, či sa pomoc poskytuje vo forme zníženia sadzby dane, pevne stanovenej ročnej kompenzácie (vrátenie dane) alebo ako kombinácia obidvoch:</w:t>
      </w:r>
    </w:p>
    <w:p w14:paraId="54768E2A" w14:textId="77777777" w:rsidR="00396595" w:rsidRPr="00701E4D" w:rsidRDefault="00396595" w:rsidP="00396595">
      <w:pPr>
        <w:tabs>
          <w:tab w:val="left" w:leader="dot" w:pos="9072"/>
        </w:tabs>
        <w:ind w:left="567"/>
        <w:rPr>
          <w:noProof/>
          <w:color w:val="000000"/>
        </w:rPr>
      </w:pPr>
      <w:r w:rsidRPr="00701E4D">
        <w:rPr>
          <w:noProof/>
        </w:rPr>
        <w:tab/>
      </w:r>
    </w:p>
    <w:p w14:paraId="6338B9E5" w14:textId="77777777" w:rsidR="00396595" w:rsidRPr="00701E4D" w:rsidRDefault="00396595" w:rsidP="00396595">
      <w:pPr>
        <w:pStyle w:val="Point1"/>
        <w:rPr>
          <w:noProof/>
        </w:rPr>
      </w:pPr>
      <w:bookmarkStart w:id="4" w:name="_Ref175220906"/>
      <w:r w:rsidRPr="00701E4D">
        <w:rPr>
          <w:noProof/>
        </w:rPr>
        <w:t>b)</w:t>
      </w:r>
      <w:r w:rsidRPr="00701E4D">
        <w:rPr>
          <w:noProof/>
        </w:rPr>
        <w:tab/>
        <w:t>ak má pomoc (alebo jej časť) formu vrátenia dane, potvrďte, že i) výška vrátenej dane sa vypočíta na základe historických údajov, t. j. na základe úrovne výroby a úrovne spotreby alebo znečistenia zaznamenanej v prípade podniku v danom základnom roku, a ii) že výška vrátenej dane neprekračuje výšku minimálnej dane v Únii, ktorá by inak bola splatná za daný základný rok</w:t>
      </w:r>
      <w:bookmarkEnd w:id="4"/>
      <w:r w:rsidRPr="00701E4D">
        <w:rPr>
          <w:noProof/>
        </w:rPr>
        <w:t>:</w:t>
      </w:r>
    </w:p>
    <w:p w14:paraId="124081D4" w14:textId="77777777" w:rsidR="00396595" w:rsidRPr="00701E4D" w:rsidRDefault="00396595" w:rsidP="00396595">
      <w:pPr>
        <w:tabs>
          <w:tab w:val="left" w:leader="dot" w:pos="9072"/>
        </w:tabs>
        <w:ind w:left="567"/>
        <w:rPr>
          <w:noProof/>
          <w:color w:val="000000"/>
        </w:rPr>
      </w:pPr>
      <w:r w:rsidRPr="00701E4D">
        <w:rPr>
          <w:noProof/>
        </w:rPr>
        <w:tab/>
      </w:r>
    </w:p>
    <w:p w14:paraId="4FC14A40" w14:textId="77777777" w:rsidR="00396595" w:rsidRPr="003D04A8" w:rsidRDefault="00396595" w:rsidP="00396595">
      <w:pPr>
        <w:pStyle w:val="ManualHeading3"/>
        <w:rPr>
          <w:noProof/>
        </w:rPr>
      </w:pPr>
      <w:r w:rsidRPr="00447796">
        <w:rPr>
          <w:noProof/>
        </w:rPr>
        <w:t>2.1.2.</w:t>
      </w:r>
      <w:r w:rsidRPr="00447796">
        <w:rPr>
          <w:noProof/>
        </w:rPr>
        <w:tab/>
      </w:r>
      <w:r w:rsidRPr="003D04A8">
        <w:rPr>
          <w:noProof/>
        </w:rPr>
        <w:t>Hĺbkové posúdenie opatrenia/opatrení</w:t>
      </w:r>
    </w:p>
    <w:p w14:paraId="454A67D8" w14:textId="77777777" w:rsidR="00396595" w:rsidRPr="003D04A8" w:rsidRDefault="00396595" w:rsidP="00396595">
      <w:pPr>
        <w:pStyle w:val="Odsekzoznamu"/>
        <w:spacing w:before="360"/>
        <w:ind w:left="0"/>
        <w:contextualSpacing w:val="0"/>
        <w:rPr>
          <w:i/>
          <w:iCs/>
          <w:noProof/>
        </w:rPr>
      </w:pPr>
      <w:r w:rsidRPr="003D04A8">
        <w:rPr>
          <w:i/>
          <w:noProof/>
        </w:rPr>
        <w:t>Ak environmentálne dane nie sú harmonizované alebo ak príjemcovia zaplatia menej, než je minimálna sadzba harmonizovanej dane v Únii (ak to umožňuje smernica 2003/96/ES), je potrebné hĺbkové posúdenie nevyhnutnosti a primeranosti pomoci.</w:t>
      </w:r>
    </w:p>
    <w:p w14:paraId="527EA734" w14:textId="77777777" w:rsidR="00396595" w:rsidRPr="00701E4D" w:rsidRDefault="00396595" w:rsidP="00396595">
      <w:pPr>
        <w:pStyle w:val="ManualHeading4"/>
        <w:rPr>
          <w:noProof/>
        </w:rPr>
      </w:pPr>
      <w:r w:rsidRPr="00447796">
        <w:rPr>
          <w:noProof/>
        </w:rPr>
        <w:t>2.1.2.1.</w:t>
      </w:r>
      <w:r w:rsidRPr="00447796">
        <w:rPr>
          <w:noProof/>
        </w:rPr>
        <w:tab/>
      </w:r>
      <w:r w:rsidRPr="00701E4D">
        <w:rPr>
          <w:noProof/>
        </w:rPr>
        <w:t>Nevyhnutnosť pomoci</w:t>
      </w:r>
    </w:p>
    <w:p w14:paraId="5FE158A5" w14:textId="77777777" w:rsidR="00396595" w:rsidRPr="003D04A8" w:rsidRDefault="00396595" w:rsidP="00396595">
      <w:pPr>
        <w:spacing w:before="360"/>
        <w:rPr>
          <w:i/>
          <w:iCs/>
          <w:noProof/>
          <w:color w:val="000000"/>
        </w:rPr>
      </w:pPr>
      <w:r w:rsidRPr="003D04A8">
        <w:rPr>
          <w:i/>
          <w:noProof/>
        </w:rPr>
        <w:t>Pri vypĺňaní tohto oddielu postupujte podľa informácií v oddiele 3.2.1.1 v rozsahu, v akom sa uplatňuje na príslušné opatrenie/opatrenia, a v oddiele 4.7.1.3.1 (body 301 – 303) CEEAG.</w:t>
      </w:r>
      <w:r w:rsidRPr="003D04A8">
        <w:rPr>
          <w:i/>
          <w:noProof/>
          <w:color w:val="000000"/>
        </w:rPr>
        <w:t xml:space="preserve"> </w:t>
      </w:r>
    </w:p>
    <w:p w14:paraId="63129B37" w14:textId="77777777" w:rsidR="00396595" w:rsidRPr="00701E4D" w:rsidRDefault="00396595" w:rsidP="00396595">
      <w:pPr>
        <w:pStyle w:val="ManualNumPar1"/>
        <w:rPr>
          <w:noProof/>
        </w:rPr>
      </w:pPr>
      <w:r w:rsidRPr="00447796">
        <w:rPr>
          <w:noProof/>
        </w:rPr>
        <w:t>16.</w:t>
      </w:r>
      <w:r w:rsidRPr="00447796">
        <w:rPr>
          <w:noProof/>
        </w:rPr>
        <w:tab/>
      </w:r>
      <w:r w:rsidRPr="00701E4D">
        <w:rPr>
          <w:noProof/>
        </w:rPr>
        <w:t>Na posúdenie súladu s uplatniteľnými požiadavkami uvedenými v oddiele 3.2.1.1 CEEAG opíšte, ako je opatrenie/sú opatrenia zamerané na dosiahnutie situácie, keď môže/môžu priniesť významný vývoj, ktorý trh sám dosiahnuť nedokáže. Vo svojej odpovedi uveďte prípadné zlyhania trhu opísané v bode 34 CEEAG a vysvetlite, prečo iné, už zavedené politiky a opatrenia uvedené v bode 35 CEEAG nepostačujú na riešenie týchto zlyhaní:</w:t>
      </w:r>
    </w:p>
    <w:p w14:paraId="5BD96EB0" w14:textId="77777777" w:rsidR="00396595" w:rsidRPr="00701E4D" w:rsidRDefault="00396595" w:rsidP="00396595">
      <w:pPr>
        <w:tabs>
          <w:tab w:val="left" w:leader="dot" w:pos="9072"/>
        </w:tabs>
        <w:ind w:left="567"/>
        <w:rPr>
          <w:noProof/>
        </w:rPr>
      </w:pPr>
      <w:r w:rsidRPr="00701E4D">
        <w:rPr>
          <w:noProof/>
        </w:rPr>
        <w:tab/>
      </w:r>
    </w:p>
    <w:p w14:paraId="3F782A62" w14:textId="77777777" w:rsidR="00396595" w:rsidRPr="00701E4D" w:rsidRDefault="00396595" w:rsidP="00396595">
      <w:pPr>
        <w:pStyle w:val="ManualNumPar1"/>
        <w:rPr>
          <w:noProof/>
        </w:rPr>
      </w:pPr>
      <w:r w:rsidRPr="00447796">
        <w:rPr>
          <w:noProof/>
        </w:rPr>
        <w:t>17.</w:t>
      </w:r>
      <w:r w:rsidRPr="00447796">
        <w:rPr>
          <w:noProof/>
        </w:rPr>
        <w:tab/>
      </w:r>
      <w:r w:rsidRPr="00701E4D">
        <w:rPr>
          <w:noProof/>
        </w:rPr>
        <w:t>Na posúdenie súladu s bodom 302 CEEAG opíšte, či sú splnené tieto podmienky:</w:t>
      </w:r>
    </w:p>
    <w:p w14:paraId="7FFEC046" w14:textId="77777777" w:rsidR="00396595" w:rsidRPr="00701E4D" w:rsidRDefault="00396595" w:rsidP="00396595">
      <w:pPr>
        <w:pStyle w:val="Point1"/>
        <w:rPr>
          <w:noProof/>
        </w:rPr>
      </w:pPr>
      <w:r w:rsidRPr="00701E4D">
        <w:rPr>
          <w:noProof/>
        </w:rPr>
        <w:t>a)</w:t>
      </w:r>
      <w:r w:rsidRPr="00701E4D">
        <w:rPr>
          <w:noProof/>
        </w:rPr>
        <w:tab/>
        <w:t>výber príjemcov je založený na objektívnych a transparentných kritériách a pomoc sa poskytne rovnakým spôsobom všetkým oprávneným podnikom pôsobiacim v tom istom odvetví hospodárskej činnosti, ktoré sa, pokiaľ ide o zámery alebo ciele opatrenia pomoci, nachádzajú v takej istej alebo podobnej skutkovej situácii:</w:t>
      </w:r>
    </w:p>
    <w:p w14:paraId="6B2332FD" w14:textId="77777777" w:rsidR="00396595" w:rsidRPr="00701E4D" w:rsidRDefault="00396595" w:rsidP="00396595">
      <w:pPr>
        <w:tabs>
          <w:tab w:val="left" w:leader="dot" w:pos="9072"/>
        </w:tabs>
        <w:ind w:left="567"/>
        <w:rPr>
          <w:noProof/>
          <w:color w:val="000000"/>
        </w:rPr>
      </w:pPr>
      <w:r w:rsidRPr="00701E4D">
        <w:rPr>
          <w:noProof/>
        </w:rPr>
        <w:tab/>
      </w:r>
    </w:p>
    <w:p w14:paraId="406813F7" w14:textId="77777777" w:rsidR="00396595" w:rsidRPr="00701E4D" w:rsidRDefault="00396595" w:rsidP="00396595">
      <w:pPr>
        <w:pStyle w:val="Point1"/>
        <w:rPr>
          <w:noProof/>
        </w:rPr>
      </w:pPr>
      <w:r w:rsidRPr="00701E4D">
        <w:rPr>
          <w:noProof/>
        </w:rPr>
        <w:t>b)</w:t>
      </w:r>
      <w:r w:rsidRPr="00701E4D">
        <w:rPr>
          <w:noProof/>
        </w:rPr>
        <w:tab/>
        <w:t xml:space="preserve">environmentálna daň alebo parafiškálny poplatok bez zníženia by viedli k podstatnému zvýšeniu výrobných nákladov vypočítaných ako podiel hrubej </w:t>
      </w:r>
      <w:r w:rsidRPr="00701E4D">
        <w:rPr>
          <w:noProof/>
        </w:rPr>
        <w:lastRenderedPageBreak/>
        <w:t>pridanej hodnoty za každé odvetvie alebo každú kategóriu príjemcov (napr. na základe údajov od reprezentatívnych príjemcov alebo súhrnných údajov za odvetvie alebo kategóriu príjemcov):</w:t>
      </w:r>
    </w:p>
    <w:p w14:paraId="73D2AE8A" w14:textId="77777777" w:rsidR="00396595" w:rsidRPr="00701E4D" w:rsidRDefault="00396595" w:rsidP="00396595">
      <w:pPr>
        <w:tabs>
          <w:tab w:val="left" w:leader="dot" w:pos="9072"/>
        </w:tabs>
        <w:ind w:left="567"/>
        <w:rPr>
          <w:noProof/>
          <w:color w:val="000000"/>
        </w:rPr>
      </w:pPr>
      <w:r w:rsidRPr="00701E4D">
        <w:rPr>
          <w:noProof/>
        </w:rPr>
        <w:tab/>
      </w:r>
    </w:p>
    <w:p w14:paraId="747ECCBB" w14:textId="77777777" w:rsidR="00396595" w:rsidRPr="00701E4D" w:rsidRDefault="00396595" w:rsidP="00396595">
      <w:pPr>
        <w:pStyle w:val="Point1"/>
        <w:rPr>
          <w:noProof/>
        </w:rPr>
      </w:pPr>
      <w:r w:rsidRPr="00701E4D">
        <w:rPr>
          <w:noProof/>
        </w:rPr>
        <w:t>c)</w:t>
      </w:r>
      <w:r w:rsidRPr="00701E4D">
        <w:rPr>
          <w:noProof/>
        </w:rPr>
        <w:tab/>
        <w:t>podstatný nárast výrobných nákladov by nebolo možné preniesť na zákazníkov bez veľkého poklesu objemu predaja (napr. na základe odkazov na hospodársku súťaž zo strany podnikov v jurisdikciách, ktoré dani nepodliehajú, a stupňa nahraditeľnosti príslušného výrobku):</w:t>
      </w:r>
    </w:p>
    <w:p w14:paraId="3F8111A7" w14:textId="77777777" w:rsidR="00396595" w:rsidRPr="00701E4D" w:rsidRDefault="00396595" w:rsidP="00396595">
      <w:pPr>
        <w:tabs>
          <w:tab w:val="left" w:leader="dot" w:pos="9072"/>
        </w:tabs>
        <w:ind w:left="567"/>
        <w:rPr>
          <w:noProof/>
          <w:color w:val="000000"/>
        </w:rPr>
      </w:pPr>
      <w:r w:rsidRPr="00701E4D">
        <w:rPr>
          <w:noProof/>
        </w:rPr>
        <w:tab/>
      </w:r>
    </w:p>
    <w:p w14:paraId="558F06EA" w14:textId="77777777" w:rsidR="00396595" w:rsidRPr="00701E4D" w:rsidRDefault="00396595" w:rsidP="00396595">
      <w:pPr>
        <w:pStyle w:val="ManualNumPar1"/>
        <w:rPr>
          <w:noProof/>
        </w:rPr>
      </w:pPr>
      <w:r w:rsidRPr="00447796">
        <w:rPr>
          <w:noProof/>
        </w:rPr>
        <w:t>18.</w:t>
      </w:r>
      <w:r w:rsidRPr="00447796">
        <w:rPr>
          <w:noProof/>
        </w:rPr>
        <w:tab/>
      </w:r>
      <w:r w:rsidRPr="00701E4D">
        <w:rPr>
          <w:noProof/>
        </w:rPr>
        <w:t>V prípade úľav na daniach z biopalív, biokvapalín a palív z biomasy na posúdenie súladu s bodom 303 CEEAG:</w:t>
      </w:r>
    </w:p>
    <w:p w14:paraId="6B091147" w14:textId="77777777" w:rsidR="00396595" w:rsidRPr="00701E4D" w:rsidRDefault="00396595" w:rsidP="00396595">
      <w:pPr>
        <w:pStyle w:val="Point1"/>
        <w:rPr>
          <w:noProof/>
        </w:rPr>
      </w:pPr>
      <w:r w:rsidRPr="00701E4D">
        <w:rPr>
          <w:noProof/>
        </w:rPr>
        <w:t>a)</w:t>
      </w:r>
      <w:r w:rsidRPr="00701E4D">
        <w:rPr>
          <w:noProof/>
        </w:rPr>
        <w:tab/>
        <w:t>potvrďte, že bude zavedený mechanizmus, ktorým sa bude overovať, či je opatrenie stále nevyhnutné, pričom sa uplatnia podmienky nevyhnutnosti uvedené v oddiele 4.1.3.1 CEEAG:</w:t>
      </w:r>
    </w:p>
    <w:p w14:paraId="55E8BB91" w14:textId="77777777" w:rsidR="00396595" w:rsidRPr="00701E4D" w:rsidRDefault="00396595" w:rsidP="00396595">
      <w:pPr>
        <w:tabs>
          <w:tab w:val="left" w:leader="dot" w:pos="9072"/>
        </w:tabs>
        <w:ind w:left="567"/>
        <w:rPr>
          <w:noProof/>
          <w:color w:val="000000"/>
        </w:rPr>
      </w:pPr>
      <w:r w:rsidRPr="00701E4D">
        <w:rPr>
          <w:noProof/>
        </w:rPr>
        <w:tab/>
      </w:r>
    </w:p>
    <w:p w14:paraId="5C707D5F" w14:textId="77777777" w:rsidR="00396595" w:rsidRPr="00701E4D" w:rsidRDefault="00396595" w:rsidP="00396595">
      <w:pPr>
        <w:pStyle w:val="Point1"/>
        <w:rPr>
          <w:noProof/>
        </w:rPr>
      </w:pPr>
      <w:r w:rsidRPr="00701E4D">
        <w:rPr>
          <w:noProof/>
        </w:rPr>
        <w:t>b)</w:t>
      </w:r>
      <w:r w:rsidRPr="00701E4D">
        <w:rPr>
          <w:noProof/>
        </w:rPr>
        <w:tab/>
        <w:t xml:space="preserve">vysvetlite, ako bude tento mechanizmus fungovať, a </w:t>
      </w:r>
    </w:p>
    <w:p w14:paraId="62867B3A" w14:textId="77777777" w:rsidR="00396595" w:rsidRPr="00701E4D" w:rsidRDefault="00396595" w:rsidP="00396595">
      <w:pPr>
        <w:tabs>
          <w:tab w:val="left" w:leader="dot" w:pos="9072"/>
        </w:tabs>
        <w:ind w:left="567"/>
        <w:rPr>
          <w:noProof/>
          <w:color w:val="000000"/>
        </w:rPr>
      </w:pPr>
      <w:r w:rsidRPr="00701E4D">
        <w:rPr>
          <w:noProof/>
        </w:rPr>
        <w:tab/>
      </w:r>
    </w:p>
    <w:p w14:paraId="5C32587B" w14:textId="77777777" w:rsidR="00396595" w:rsidRPr="00701E4D" w:rsidRDefault="00396595" w:rsidP="00396595">
      <w:pPr>
        <w:pStyle w:val="Point1"/>
        <w:rPr>
          <w:noProof/>
        </w:rPr>
      </w:pPr>
      <w:r w:rsidRPr="00701E4D">
        <w:rPr>
          <w:noProof/>
        </w:rPr>
        <w:t>c)</w:t>
      </w:r>
      <w:r w:rsidRPr="00701E4D">
        <w:rPr>
          <w:noProof/>
        </w:rPr>
        <w:tab/>
        <w:t>potvrďte, že členský štát prijme vhodné opatrenia, ako je napríklad ukončenie výnimky alebo zníženie úrovne podpory, a spresnite, ktoré vhodné opatrenia sa budú konkrétne uplatňovať:</w:t>
      </w:r>
    </w:p>
    <w:p w14:paraId="12793C8E" w14:textId="77777777" w:rsidR="00396595" w:rsidRPr="00701E4D" w:rsidRDefault="00396595" w:rsidP="00396595">
      <w:pPr>
        <w:tabs>
          <w:tab w:val="left" w:leader="dot" w:pos="9072"/>
        </w:tabs>
        <w:ind w:left="567"/>
        <w:rPr>
          <w:noProof/>
          <w:color w:val="000000"/>
        </w:rPr>
      </w:pPr>
      <w:r w:rsidRPr="00701E4D">
        <w:rPr>
          <w:noProof/>
        </w:rPr>
        <w:tab/>
      </w:r>
    </w:p>
    <w:p w14:paraId="5014CD35" w14:textId="77777777" w:rsidR="00396595" w:rsidRPr="00701E4D" w:rsidRDefault="00396595" w:rsidP="00396595">
      <w:pPr>
        <w:pStyle w:val="ManualHeading4"/>
        <w:rPr>
          <w:noProof/>
        </w:rPr>
      </w:pPr>
      <w:r w:rsidRPr="00447796">
        <w:rPr>
          <w:noProof/>
        </w:rPr>
        <w:t>2.1.2.2.</w:t>
      </w:r>
      <w:r w:rsidRPr="00447796">
        <w:rPr>
          <w:noProof/>
        </w:rPr>
        <w:tab/>
      </w:r>
      <w:r w:rsidRPr="00701E4D">
        <w:rPr>
          <w:noProof/>
        </w:rPr>
        <w:t>Vhodnosť pomoci</w:t>
      </w:r>
    </w:p>
    <w:p w14:paraId="491137E1" w14:textId="77777777" w:rsidR="00396595" w:rsidRPr="003D04A8" w:rsidRDefault="00396595" w:rsidP="00396595">
      <w:pPr>
        <w:spacing w:before="360"/>
        <w:rPr>
          <w:i/>
          <w:iCs/>
          <w:noProof/>
          <w:color w:val="000000"/>
        </w:rPr>
      </w:pPr>
      <w:r w:rsidRPr="003D04A8">
        <w:rPr>
          <w:i/>
          <w:noProof/>
        </w:rPr>
        <w:t>Pri vypĺňaní tohto oddielu postupujte podľa informácií v oddiele 3.2.1.2 v rozsahu, v akom sa uplatňuje na príslušné opatrenie/opatrenia, a v oddiele 4.7.1.3.2 (body 304 – 306) CEEAG.</w:t>
      </w:r>
    </w:p>
    <w:p w14:paraId="34999379" w14:textId="77777777" w:rsidR="00396595" w:rsidRPr="00701E4D" w:rsidRDefault="00396595" w:rsidP="00396595">
      <w:pPr>
        <w:pStyle w:val="ManualNumPar1"/>
        <w:rPr>
          <w:noProof/>
        </w:rPr>
      </w:pPr>
      <w:r w:rsidRPr="00447796">
        <w:rPr>
          <w:noProof/>
        </w:rPr>
        <w:t>19.</w:t>
      </w:r>
      <w:r w:rsidRPr="00447796">
        <w:rPr>
          <w:noProof/>
        </w:rPr>
        <w:tab/>
      </w:r>
      <w:r w:rsidRPr="00701E4D">
        <w:rPr>
          <w:noProof/>
        </w:rPr>
        <w:t xml:space="preserve">Na posúdenie súladu s uplatniteľnými požiadavkami uvedenými v oddiele 3.2.1.2 CEEAG opíšte, prečo je opatrenie/sú opatrenia vhodným politickým nástrojom na dosiahnutie zamýšľaného cieľa pomoci, čo znamená, že nesmie existovať menej narúšajúca politika a nástroj pomoci schopný dosiahnuť rovnaké výsledky, s prihliadnutím na iné politické nástroje a rôzne nástroje pomoci, ktoré by sa mohli použiť ako alternatíva: </w:t>
      </w:r>
    </w:p>
    <w:p w14:paraId="02BB4F8B" w14:textId="77777777" w:rsidR="00396595" w:rsidRPr="00701E4D" w:rsidRDefault="00396595" w:rsidP="00396595">
      <w:pPr>
        <w:tabs>
          <w:tab w:val="left" w:leader="dot" w:pos="9072"/>
        </w:tabs>
        <w:ind w:left="567"/>
        <w:rPr>
          <w:noProof/>
        </w:rPr>
      </w:pPr>
      <w:r w:rsidRPr="00701E4D">
        <w:rPr>
          <w:noProof/>
        </w:rPr>
        <w:tab/>
      </w:r>
    </w:p>
    <w:p w14:paraId="66E73F04" w14:textId="77777777" w:rsidR="00396595" w:rsidRPr="00701E4D" w:rsidRDefault="00396595" w:rsidP="00396595">
      <w:pPr>
        <w:pStyle w:val="ManualNumPar1"/>
        <w:rPr>
          <w:noProof/>
        </w:rPr>
      </w:pPr>
      <w:bookmarkStart w:id="5" w:name="_Ref175221297"/>
      <w:r w:rsidRPr="00447796">
        <w:rPr>
          <w:noProof/>
        </w:rPr>
        <w:t>20.</w:t>
      </w:r>
      <w:r w:rsidRPr="00447796">
        <w:rPr>
          <w:noProof/>
        </w:rPr>
        <w:tab/>
      </w:r>
      <w:r w:rsidRPr="00701E4D">
        <w:rPr>
          <w:noProof/>
        </w:rPr>
        <w:t>Na posúdenie súladu s bodom 305 CEEAG potvrďte, že i) trvanie opatrenia/opatrení je maximálne desať rokov a že ii) každá opätovná notifikácia bude založená na prehodnotení vhodnosti opatrenia/opatrení</w:t>
      </w:r>
      <w:bookmarkEnd w:id="5"/>
      <w:r w:rsidRPr="00701E4D">
        <w:rPr>
          <w:noProof/>
        </w:rPr>
        <w:t>:</w:t>
      </w:r>
    </w:p>
    <w:p w14:paraId="50696D26" w14:textId="77777777" w:rsidR="00396595" w:rsidRPr="00701E4D" w:rsidRDefault="00396595" w:rsidP="00396595">
      <w:pPr>
        <w:tabs>
          <w:tab w:val="left" w:leader="dot" w:pos="9072"/>
        </w:tabs>
        <w:ind w:left="567"/>
        <w:rPr>
          <w:noProof/>
        </w:rPr>
      </w:pPr>
      <w:r w:rsidRPr="00701E4D">
        <w:rPr>
          <w:noProof/>
        </w:rPr>
        <w:tab/>
      </w:r>
    </w:p>
    <w:p w14:paraId="778D1C79" w14:textId="77777777" w:rsidR="00396595" w:rsidRPr="00701E4D" w:rsidRDefault="00396595" w:rsidP="00396595">
      <w:pPr>
        <w:pStyle w:val="ManualNumPar1"/>
        <w:rPr>
          <w:noProof/>
        </w:rPr>
      </w:pPr>
      <w:r w:rsidRPr="00447796">
        <w:rPr>
          <w:noProof/>
        </w:rPr>
        <w:t>21.</w:t>
      </w:r>
      <w:r w:rsidRPr="00447796">
        <w:rPr>
          <w:noProof/>
        </w:rPr>
        <w:tab/>
      </w:r>
      <w:r w:rsidRPr="00701E4D">
        <w:rPr>
          <w:noProof/>
        </w:rPr>
        <w:t>Ak má pomoc (alebo jej časť) formu vrátenia dane, na posúdenie súladu s bodom 306 CEEAG potvrďte, že výška vrátenej dane sa vypočíta na základe historických údajov, t. j. na základe úrovne výroby a úrovne spotreby alebo znečistenia zaznamenanej v prípade podniku v danom základnom roku:</w:t>
      </w:r>
    </w:p>
    <w:p w14:paraId="7B8A4DB5" w14:textId="77777777" w:rsidR="00396595" w:rsidRPr="00701E4D" w:rsidRDefault="00396595" w:rsidP="00396595">
      <w:pPr>
        <w:tabs>
          <w:tab w:val="left" w:leader="dot" w:pos="9072"/>
        </w:tabs>
        <w:ind w:left="567"/>
        <w:rPr>
          <w:noProof/>
        </w:rPr>
      </w:pPr>
      <w:r w:rsidRPr="00701E4D">
        <w:rPr>
          <w:noProof/>
        </w:rPr>
        <w:tab/>
      </w:r>
    </w:p>
    <w:p w14:paraId="03D40D6C" w14:textId="77777777" w:rsidR="00396595" w:rsidRPr="00701E4D" w:rsidRDefault="00396595" w:rsidP="00396595">
      <w:pPr>
        <w:pStyle w:val="ManualHeading4"/>
        <w:rPr>
          <w:noProof/>
        </w:rPr>
      </w:pPr>
      <w:r w:rsidRPr="00447796">
        <w:rPr>
          <w:noProof/>
        </w:rPr>
        <w:lastRenderedPageBreak/>
        <w:t>2.1.2.3.</w:t>
      </w:r>
      <w:r w:rsidRPr="00447796">
        <w:rPr>
          <w:noProof/>
        </w:rPr>
        <w:tab/>
      </w:r>
      <w:r w:rsidRPr="00701E4D">
        <w:rPr>
          <w:noProof/>
        </w:rPr>
        <w:t>Primeranosť pomoci</w:t>
      </w:r>
    </w:p>
    <w:p w14:paraId="791394AA" w14:textId="77777777" w:rsidR="00396595" w:rsidRPr="003D04A8" w:rsidRDefault="00396595" w:rsidP="00396595">
      <w:pPr>
        <w:spacing w:before="360"/>
        <w:rPr>
          <w:i/>
          <w:iCs/>
          <w:noProof/>
        </w:rPr>
      </w:pPr>
      <w:r w:rsidRPr="003D04A8">
        <w:rPr>
          <w:i/>
          <w:noProof/>
        </w:rPr>
        <w:t xml:space="preserve">Pri vypĺňaní tohto oddielu postupujte podľa informácií v oddiele 4.7.1.3.3 (body 307 – 309) CEEAG. </w:t>
      </w:r>
    </w:p>
    <w:p w14:paraId="7F3B32F1" w14:textId="77777777" w:rsidR="00396595" w:rsidRPr="00701E4D" w:rsidRDefault="00396595" w:rsidP="00396595">
      <w:pPr>
        <w:pStyle w:val="ManualNumPar1"/>
        <w:rPr>
          <w:noProof/>
        </w:rPr>
      </w:pPr>
      <w:bookmarkStart w:id="6" w:name="_Ref172812423"/>
      <w:r w:rsidRPr="00447796">
        <w:rPr>
          <w:noProof/>
        </w:rPr>
        <w:t>22.</w:t>
      </w:r>
      <w:r w:rsidRPr="00447796">
        <w:rPr>
          <w:noProof/>
        </w:rPr>
        <w:tab/>
      </w:r>
      <w:r w:rsidRPr="00701E4D">
        <w:rPr>
          <w:noProof/>
        </w:rPr>
        <w:t>Na posúdenie súladu s bodom 308 CEEAG (ktorý si vyžaduje splnenie aspoň jednej z ďalej uvedených podmienok) uveďte ktorúkoľvek z týchto informácií:</w:t>
      </w:r>
      <w:bookmarkEnd w:id="6"/>
    </w:p>
    <w:p w14:paraId="1D1E4B0D" w14:textId="77777777" w:rsidR="00396595" w:rsidRPr="00701E4D" w:rsidRDefault="00396595" w:rsidP="00396595">
      <w:pPr>
        <w:pStyle w:val="Point1"/>
        <w:rPr>
          <w:noProof/>
        </w:rPr>
      </w:pPr>
      <w:r w:rsidRPr="00701E4D">
        <w:rPr>
          <w:noProof/>
        </w:rPr>
        <w:t>a)</w:t>
      </w:r>
      <w:r w:rsidRPr="00701E4D">
        <w:rPr>
          <w:noProof/>
        </w:rPr>
        <w:tab/>
        <w:t>Uveďte, či každý príjemca pomoci zaplatí aspoň 20 % nominálnej hodnoty environmentálnej dane alebo parafiškálneho poplatku, ktoré by sa inak na daného príjemcu vzťahovali, ak by nedošlo k zníženiu:</w:t>
      </w:r>
    </w:p>
    <w:p w14:paraId="2E32032C" w14:textId="77777777" w:rsidR="00396595" w:rsidRPr="00701E4D" w:rsidRDefault="00396595" w:rsidP="00396595">
      <w:pPr>
        <w:tabs>
          <w:tab w:val="left" w:leader="dot" w:pos="9072"/>
        </w:tabs>
        <w:ind w:left="567"/>
        <w:rPr>
          <w:noProof/>
        </w:rPr>
      </w:pPr>
      <w:r w:rsidRPr="00701E4D">
        <w:rPr>
          <w:noProof/>
        </w:rPr>
        <w:tab/>
      </w:r>
    </w:p>
    <w:p w14:paraId="4FB07378" w14:textId="77777777" w:rsidR="00396595" w:rsidRPr="00701E4D" w:rsidRDefault="00396595" w:rsidP="00396595">
      <w:pPr>
        <w:pStyle w:val="Point1"/>
        <w:rPr>
          <w:noProof/>
        </w:rPr>
      </w:pPr>
      <w:r w:rsidRPr="00701E4D">
        <w:rPr>
          <w:noProof/>
        </w:rPr>
        <w:t>b)</w:t>
      </w:r>
      <w:r w:rsidRPr="00701E4D">
        <w:rPr>
          <w:noProof/>
        </w:rPr>
        <w:tab/>
        <w:t>Prípadne uveďte, či i) zníženie dane alebo poplatku nepresahuje 100 % vnútroštátnej environmentálnej dane alebo parafiškálneho poplatku; ii) zníženie dane alebo poplatku je podmienené uzatvorením dohôd medzi členským štátom a príjemcami alebo združeniami príjemcov, v ktorých sa príjemcovia alebo združenia príjemcov zaviažu dosiahnuť ciele ochrany životného prostredia s rovnakým účinkom, ako keby príjemcovia alebo združenia príjemcov zaplatili aspoň 20 % vnútroštátnej dane alebo poplatku</w:t>
      </w:r>
      <w:r w:rsidRPr="00701E4D">
        <w:rPr>
          <w:rStyle w:val="Odkaznapoznmkupodiarou"/>
          <w:noProof/>
          <w:lang w:eastAsia="en-GB"/>
        </w:rPr>
        <w:footnoteReference w:id="5"/>
      </w:r>
      <w:r w:rsidRPr="00701E4D">
        <w:rPr>
          <w:noProof/>
        </w:rPr>
        <w:t>:</w:t>
      </w:r>
    </w:p>
    <w:p w14:paraId="3F4A9D2F" w14:textId="77777777" w:rsidR="00396595" w:rsidRPr="00701E4D" w:rsidRDefault="00396595" w:rsidP="00396595">
      <w:pPr>
        <w:tabs>
          <w:tab w:val="left" w:leader="dot" w:pos="9072"/>
        </w:tabs>
        <w:ind w:left="567"/>
        <w:rPr>
          <w:noProof/>
        </w:rPr>
      </w:pPr>
      <w:r w:rsidRPr="00701E4D">
        <w:rPr>
          <w:noProof/>
        </w:rPr>
        <w:tab/>
      </w:r>
    </w:p>
    <w:p w14:paraId="2C7CDEB4" w14:textId="77777777" w:rsidR="00396595" w:rsidRPr="00701E4D" w:rsidRDefault="00396595" w:rsidP="00396595">
      <w:pPr>
        <w:pStyle w:val="ManualNumPar1"/>
        <w:rPr>
          <w:noProof/>
        </w:rPr>
      </w:pPr>
      <w:r w:rsidRPr="00447796">
        <w:rPr>
          <w:noProof/>
        </w:rPr>
        <w:t>23.</w:t>
      </w:r>
      <w:r w:rsidRPr="00447796">
        <w:rPr>
          <w:noProof/>
        </w:rPr>
        <w:tab/>
      </w:r>
      <w:r w:rsidRPr="00701E4D">
        <w:rPr>
          <w:noProof/>
        </w:rPr>
        <w:t>Ak sa v rámci otázky 22 uplatňuje možnosť uvedená v bode ii), na posúdenie súladu s bodom 309 CEEAG opíšte:</w:t>
      </w:r>
    </w:p>
    <w:p w14:paraId="4D7875EF" w14:textId="77777777" w:rsidR="00396595" w:rsidRPr="00701E4D" w:rsidRDefault="00396595" w:rsidP="00396595">
      <w:pPr>
        <w:pStyle w:val="Point1"/>
        <w:rPr>
          <w:noProof/>
        </w:rPr>
      </w:pPr>
      <w:r w:rsidRPr="00701E4D">
        <w:rPr>
          <w:noProof/>
        </w:rPr>
        <w:t>a)</w:t>
      </w:r>
      <w:r w:rsidRPr="00701E4D">
        <w:rPr>
          <w:noProof/>
        </w:rPr>
        <w:tab/>
        <w:t>základný obsah uplatniteľných dohôd vrátane konkrétnych cieľov a pevného časového harmonogramu na ich dosiahnutie:</w:t>
      </w:r>
    </w:p>
    <w:p w14:paraId="215123CC" w14:textId="77777777" w:rsidR="00396595" w:rsidRPr="00701E4D" w:rsidRDefault="00396595" w:rsidP="00396595">
      <w:pPr>
        <w:tabs>
          <w:tab w:val="left" w:leader="dot" w:pos="9072"/>
        </w:tabs>
        <w:ind w:left="567"/>
        <w:rPr>
          <w:noProof/>
        </w:rPr>
      </w:pPr>
      <w:r w:rsidRPr="00701E4D">
        <w:rPr>
          <w:noProof/>
        </w:rPr>
        <w:tab/>
      </w:r>
    </w:p>
    <w:p w14:paraId="40D71802" w14:textId="77777777" w:rsidR="00396595" w:rsidRPr="00701E4D" w:rsidRDefault="00396595" w:rsidP="00396595">
      <w:pPr>
        <w:pStyle w:val="Point1"/>
        <w:rPr>
          <w:noProof/>
        </w:rPr>
      </w:pPr>
      <w:r w:rsidRPr="00701E4D">
        <w:rPr>
          <w:noProof/>
        </w:rPr>
        <w:t>b)</w:t>
      </w:r>
      <w:r w:rsidRPr="00701E4D">
        <w:rPr>
          <w:noProof/>
        </w:rPr>
        <w:tab/>
        <w:t>ako sa zabezpečí nezávislé a pravidelné monitorovanie záväzkov v dohodách:</w:t>
      </w:r>
    </w:p>
    <w:p w14:paraId="16C0E8D5" w14:textId="77777777" w:rsidR="00396595" w:rsidRPr="00701E4D" w:rsidRDefault="00396595" w:rsidP="00396595">
      <w:pPr>
        <w:tabs>
          <w:tab w:val="left" w:leader="dot" w:pos="9072"/>
        </w:tabs>
        <w:ind w:left="567"/>
        <w:rPr>
          <w:noProof/>
        </w:rPr>
      </w:pPr>
      <w:r w:rsidRPr="00701E4D">
        <w:rPr>
          <w:noProof/>
        </w:rPr>
        <w:tab/>
      </w:r>
    </w:p>
    <w:p w14:paraId="01B100A2" w14:textId="77777777" w:rsidR="00396595" w:rsidRPr="00701E4D" w:rsidRDefault="00396595" w:rsidP="00396595">
      <w:pPr>
        <w:pStyle w:val="Point1"/>
        <w:rPr>
          <w:noProof/>
        </w:rPr>
      </w:pPr>
      <w:r w:rsidRPr="00701E4D">
        <w:rPr>
          <w:noProof/>
        </w:rPr>
        <w:t>c)</w:t>
      </w:r>
      <w:r w:rsidRPr="00701E4D">
        <w:rPr>
          <w:noProof/>
        </w:rPr>
        <w:tab/>
        <w:t>ako sa tieto dohody budú pravidelne revidovať vzhľadom na technologický a iný vývoj a ako sa v nich stanovia účinné sankcie platné v prípade neplnenia záväzkov:</w:t>
      </w:r>
    </w:p>
    <w:p w14:paraId="7E7204BD" w14:textId="77777777" w:rsidR="00396595" w:rsidRPr="00701E4D" w:rsidRDefault="00396595" w:rsidP="00396595">
      <w:pPr>
        <w:tabs>
          <w:tab w:val="left" w:leader="dot" w:pos="9072"/>
        </w:tabs>
        <w:ind w:left="567"/>
        <w:rPr>
          <w:noProof/>
        </w:rPr>
      </w:pPr>
      <w:r w:rsidRPr="00701E4D">
        <w:rPr>
          <w:noProof/>
        </w:rPr>
        <w:tab/>
      </w:r>
    </w:p>
    <w:p w14:paraId="772CC836" w14:textId="77777777" w:rsidR="00396595" w:rsidRPr="003D04A8" w:rsidRDefault="00396595" w:rsidP="00396595">
      <w:pPr>
        <w:pStyle w:val="ManualHeading2"/>
        <w:rPr>
          <w:noProof/>
        </w:rPr>
      </w:pPr>
      <w:r w:rsidRPr="00447796">
        <w:rPr>
          <w:noProof/>
        </w:rPr>
        <w:t>2.2.</w:t>
      </w:r>
      <w:r w:rsidRPr="00447796">
        <w:rPr>
          <w:noProof/>
        </w:rPr>
        <w:tab/>
      </w:r>
      <w:r w:rsidRPr="003D04A8">
        <w:rPr>
          <w:noProof/>
        </w:rPr>
        <w:t>Kumulácia</w:t>
      </w:r>
    </w:p>
    <w:p w14:paraId="0C09B2A3" w14:textId="77777777" w:rsidR="00396595" w:rsidRPr="003D04A8" w:rsidRDefault="00396595" w:rsidP="00396595">
      <w:pPr>
        <w:spacing w:before="360"/>
        <w:rPr>
          <w:i/>
          <w:iCs/>
          <w:noProof/>
        </w:rPr>
      </w:pPr>
      <w:r w:rsidRPr="003D04A8">
        <w:rPr>
          <w:i/>
          <w:noProof/>
        </w:rPr>
        <w:t>Pri vypĺňaní tohto oddielu postupujte podľa informácií v bodoch 56 – 57 CEEAG.</w:t>
      </w:r>
    </w:p>
    <w:p w14:paraId="6B16C3CB" w14:textId="77777777" w:rsidR="00396595" w:rsidRPr="00701E4D" w:rsidRDefault="00396595" w:rsidP="00396595">
      <w:pPr>
        <w:pStyle w:val="ManualNumPar1"/>
        <w:rPr>
          <w:noProof/>
        </w:rPr>
      </w:pPr>
      <w:r w:rsidRPr="00447796">
        <w:rPr>
          <w:noProof/>
        </w:rPr>
        <w:t>24.</w:t>
      </w:r>
      <w:r w:rsidRPr="00447796">
        <w:rPr>
          <w:noProof/>
        </w:rPr>
        <w:tab/>
      </w:r>
      <w:r w:rsidRPr="00701E4D">
        <w:rPr>
          <w:noProof/>
        </w:rPr>
        <w:t xml:space="preserve">Ak to ešte nie je uvedené v časti I všeobecného notifikačného formulára a na overenie súladu s bodom 56 CEEAG, objasnite, či sa pomoc v rámci opatrenia/opatrení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636245DE" w14:textId="77777777" w:rsidR="00396595" w:rsidRPr="00701E4D" w:rsidRDefault="00396595" w:rsidP="00396595">
      <w:pPr>
        <w:tabs>
          <w:tab w:val="left" w:leader="dot" w:pos="9072"/>
        </w:tabs>
        <w:ind w:left="567"/>
        <w:rPr>
          <w:noProof/>
        </w:rPr>
      </w:pPr>
      <w:r w:rsidRPr="00701E4D">
        <w:rPr>
          <w:noProof/>
        </w:rPr>
        <w:tab/>
      </w:r>
    </w:p>
    <w:p w14:paraId="4C1F510E" w14:textId="77777777" w:rsidR="00396595" w:rsidRPr="00701E4D" w:rsidRDefault="00396595" w:rsidP="00396595">
      <w:pPr>
        <w:pStyle w:val="ManualNumPar1"/>
        <w:rPr>
          <w:noProof/>
        </w:rPr>
      </w:pPr>
      <w:r w:rsidRPr="00447796">
        <w:rPr>
          <w:noProof/>
        </w:rPr>
        <w:lastRenderedPageBreak/>
        <w:t>25.</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bodu 308 CEEAG. Za každé opatrenie, pri ktorom možno pomoc poskytnutú v rámci notifikovaného opatrenia/notifikovaných opatrení pomoci kumulovať, uveďte metódu použitú na zabezpečenie súladu s podmienkami stanovenými v bode 56 CEEAG:</w:t>
      </w:r>
    </w:p>
    <w:p w14:paraId="68756624" w14:textId="77777777" w:rsidR="00396595" w:rsidRPr="00701E4D" w:rsidRDefault="00396595" w:rsidP="00396595">
      <w:pPr>
        <w:tabs>
          <w:tab w:val="left" w:leader="dot" w:pos="9072"/>
        </w:tabs>
        <w:ind w:left="567"/>
        <w:rPr>
          <w:noProof/>
        </w:rPr>
      </w:pPr>
      <w:r w:rsidRPr="00701E4D">
        <w:rPr>
          <w:noProof/>
        </w:rPr>
        <w:tab/>
      </w:r>
    </w:p>
    <w:p w14:paraId="7ADC6E08" w14:textId="77777777" w:rsidR="00396595" w:rsidRPr="00701E4D" w:rsidRDefault="00396595" w:rsidP="00396595">
      <w:pPr>
        <w:pStyle w:val="ManualNumPar1"/>
        <w:rPr>
          <w:noProof/>
        </w:rPr>
      </w:pPr>
      <w:r w:rsidRPr="00447796">
        <w:rPr>
          <w:noProof/>
        </w:rPr>
        <w:t>26.</w:t>
      </w:r>
      <w:r w:rsidRPr="00447796">
        <w:rPr>
          <w:noProof/>
        </w:rPr>
        <w:tab/>
      </w:r>
      <w:r w:rsidRPr="00701E4D">
        <w:rPr>
          <w:noProof/>
        </w:rPr>
        <w:t>Ak sa uplatňuje bod 57 CEEAG, t. j. pomoc poskytnutá v rámci opatrenia/opatrení sa kombinuje s centrálne spravovaným financovaním z prostriedkov Únie</w:t>
      </w:r>
      <w:r w:rsidRPr="00701E4D">
        <w:rPr>
          <w:rStyle w:val="Odkaznapoznmkupodiarou"/>
          <w:noProof/>
        </w:rPr>
        <w:footnoteReference w:id="6"/>
      </w:r>
      <w:r w:rsidRPr="00701E4D">
        <w:rPr>
          <w:noProof/>
        </w:rPr>
        <w:t xml:space="preserve"> (ktoré nepredstavuje štátnu pomoc), zdôvodnite, prečo celková výška verejného financovania poskytnutého v súvislosti s rovnakými oprávnenými nákladmi nevedie k nadmernej kompenzácii:</w:t>
      </w:r>
    </w:p>
    <w:p w14:paraId="75762BE1" w14:textId="77777777" w:rsidR="00396595" w:rsidRPr="00701E4D" w:rsidRDefault="00396595" w:rsidP="00396595">
      <w:pPr>
        <w:tabs>
          <w:tab w:val="left" w:leader="dot" w:pos="9072"/>
        </w:tabs>
        <w:ind w:left="567"/>
        <w:rPr>
          <w:noProof/>
        </w:rPr>
      </w:pPr>
      <w:r w:rsidRPr="00701E4D">
        <w:rPr>
          <w:noProof/>
        </w:rPr>
        <w:tab/>
      </w:r>
    </w:p>
    <w:p w14:paraId="517E440F" w14:textId="77777777" w:rsidR="00396595" w:rsidRPr="003D04A8" w:rsidRDefault="00396595" w:rsidP="00396595">
      <w:pPr>
        <w:pStyle w:val="ManualHeading2"/>
        <w:rPr>
          <w:noProof/>
        </w:rPr>
      </w:pPr>
      <w:r w:rsidRPr="00447796">
        <w:rPr>
          <w:noProof/>
        </w:rPr>
        <w:t>2.3.</w:t>
      </w:r>
      <w:r w:rsidRPr="00447796">
        <w:rPr>
          <w:noProof/>
        </w:rPr>
        <w:tab/>
      </w:r>
      <w:r w:rsidRPr="003D04A8">
        <w:rPr>
          <w:noProof/>
        </w:rPr>
        <w:t>Transparentnosť</w:t>
      </w:r>
    </w:p>
    <w:p w14:paraId="7405CDE3" w14:textId="77777777" w:rsidR="00396595" w:rsidRPr="003D04A8" w:rsidRDefault="00396595" w:rsidP="00396595">
      <w:pPr>
        <w:spacing w:before="360"/>
        <w:rPr>
          <w:i/>
          <w:iCs/>
          <w:noProof/>
        </w:rPr>
      </w:pPr>
      <w:r w:rsidRPr="003D04A8">
        <w:rPr>
          <w:i/>
          <w:noProof/>
        </w:rPr>
        <w:t xml:space="preserve">Pri vypĺňaní tohto oddielu postupujte podľa informácií v oddiele 3.2.1.4 (body 58 – 62) CEEAG. </w:t>
      </w:r>
    </w:p>
    <w:p w14:paraId="1DB86086" w14:textId="77777777" w:rsidR="00396595" w:rsidRPr="00701E4D" w:rsidRDefault="00396595" w:rsidP="00396595">
      <w:pPr>
        <w:pStyle w:val="ManualNumPar1"/>
        <w:rPr>
          <w:rFonts w:eastAsia="Times New Roman"/>
          <w:noProof/>
          <w:szCs w:val="24"/>
        </w:rPr>
      </w:pPr>
      <w:r w:rsidRPr="00447796">
        <w:rPr>
          <w:noProof/>
        </w:rPr>
        <w:t>27.</w:t>
      </w:r>
      <w:r w:rsidRPr="00447796">
        <w:rPr>
          <w:noProof/>
        </w:rPr>
        <w:tab/>
      </w:r>
      <w:r w:rsidRPr="00701E4D">
        <w:rPr>
          <w:noProof/>
        </w:rPr>
        <w:t>Potvrďte, že členský štát splní požiadavky na transparentnosť stanovené v bodoch 58 – 61 CEEAG:</w:t>
      </w:r>
    </w:p>
    <w:p w14:paraId="455BAD40" w14:textId="77777777" w:rsidR="00396595" w:rsidRPr="00701E4D" w:rsidRDefault="00396595" w:rsidP="00396595">
      <w:pPr>
        <w:tabs>
          <w:tab w:val="left" w:leader="dot" w:pos="9072"/>
        </w:tabs>
        <w:ind w:left="567"/>
        <w:rPr>
          <w:noProof/>
        </w:rPr>
      </w:pPr>
      <w:r w:rsidRPr="00701E4D">
        <w:rPr>
          <w:noProof/>
        </w:rPr>
        <w:tab/>
      </w:r>
    </w:p>
    <w:p w14:paraId="69124F68" w14:textId="77777777" w:rsidR="00396595" w:rsidRPr="00701E4D" w:rsidRDefault="00396595" w:rsidP="00396595">
      <w:pPr>
        <w:pStyle w:val="ManualNumPar1"/>
        <w:rPr>
          <w:rFonts w:eastAsia="Times New Roman"/>
          <w:noProof/>
          <w:szCs w:val="24"/>
        </w:rPr>
      </w:pPr>
      <w:r w:rsidRPr="00447796">
        <w:rPr>
          <w:noProof/>
        </w:rPr>
        <w:t>28.</w:t>
      </w:r>
      <w:r w:rsidRPr="00447796">
        <w:rPr>
          <w:noProof/>
        </w:rPr>
        <w:tab/>
      </w:r>
      <w:r w:rsidRPr="00701E4D">
        <w:rPr>
          <w:noProof/>
        </w:rPr>
        <w:t xml:space="preserve">Uveďte internetový odkaz/internetové odkazy, prostredníctvom ktorého/ktorých bude zverejnené úplné znenie schválenej schémy pomoci alebo rozhodnutia o udelení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týchto usmernení a presahujúcej 100 000 EUR: </w:t>
      </w:r>
    </w:p>
    <w:p w14:paraId="7E7D3CD7" w14:textId="77777777" w:rsidR="00396595" w:rsidRPr="00701E4D" w:rsidRDefault="00396595" w:rsidP="00396595">
      <w:pPr>
        <w:tabs>
          <w:tab w:val="left" w:leader="dot" w:pos="9072"/>
        </w:tabs>
        <w:ind w:left="567"/>
        <w:rPr>
          <w:noProof/>
        </w:rPr>
      </w:pPr>
      <w:r w:rsidRPr="00701E4D">
        <w:rPr>
          <w:noProof/>
        </w:rPr>
        <w:tab/>
      </w:r>
    </w:p>
    <w:p w14:paraId="2594122C" w14:textId="77777777" w:rsidR="00396595" w:rsidRPr="003D04A8" w:rsidRDefault="00396595" w:rsidP="00396595">
      <w:pPr>
        <w:pStyle w:val="ManualHeading2"/>
        <w:rPr>
          <w:noProof/>
        </w:rPr>
      </w:pPr>
      <w:r w:rsidRPr="00447796">
        <w:rPr>
          <w:noProof/>
        </w:rPr>
        <w:t>2.4.</w:t>
      </w:r>
      <w:r w:rsidRPr="00447796">
        <w:rPr>
          <w:noProof/>
        </w:rPr>
        <w:tab/>
      </w:r>
      <w:r w:rsidRPr="003D04A8">
        <w:rPr>
          <w:noProof/>
        </w:rPr>
        <w:t>Zabránenie neprípustným negatívnym vplyvom na hospodársku súťaž a obchod</w:t>
      </w:r>
    </w:p>
    <w:p w14:paraId="3C89E472" w14:textId="77777777" w:rsidR="00396595" w:rsidRPr="003D04A8" w:rsidRDefault="00396595" w:rsidP="00396595">
      <w:pPr>
        <w:spacing w:before="360"/>
        <w:rPr>
          <w:i/>
          <w:iCs/>
          <w:noProof/>
        </w:rPr>
      </w:pPr>
      <w:r w:rsidRPr="003D04A8">
        <w:rPr>
          <w:i/>
          <w:noProof/>
        </w:rPr>
        <w:t>Pri vypĺňaní tohto oddielu postupujte podľa informácií v oddiele 3.2.2 CEEAG v rozsahu, v akom sa uplatňuje na príslušné opatrenie/opatrenia.</w:t>
      </w:r>
    </w:p>
    <w:p w14:paraId="110DC7AD" w14:textId="77777777" w:rsidR="00396595" w:rsidRPr="00701E4D" w:rsidRDefault="00396595" w:rsidP="00396595">
      <w:pPr>
        <w:pStyle w:val="ManualNumPar1"/>
        <w:rPr>
          <w:noProof/>
        </w:rPr>
      </w:pPr>
      <w:r w:rsidRPr="00447796">
        <w:rPr>
          <w:noProof/>
        </w:rPr>
        <w:t>29.</w:t>
      </w:r>
      <w:r w:rsidRPr="00447796">
        <w:rPr>
          <w:noProof/>
        </w:rPr>
        <w:tab/>
      </w:r>
      <w:r w:rsidRPr="00701E4D">
        <w:rPr>
          <w:noProof/>
        </w:rPr>
        <w:t>Na posúdenie súladu s uplatniteľnými požiadavkami uvedenými v oddiele 3.2.2 CEEAG opíšte, ako opatrenie zmierňuje/opatrenia zmierňujú akékoľvek zjavne negatívne vplyvy na hospodársku súťaž a obchod:</w:t>
      </w:r>
    </w:p>
    <w:p w14:paraId="58B1FEA7" w14:textId="77777777" w:rsidR="00396595" w:rsidRPr="00701E4D" w:rsidRDefault="00396595" w:rsidP="00396595">
      <w:pPr>
        <w:tabs>
          <w:tab w:val="left" w:leader="dot" w:pos="9072"/>
        </w:tabs>
        <w:ind w:left="567"/>
        <w:rPr>
          <w:noProof/>
        </w:rPr>
      </w:pPr>
      <w:r w:rsidRPr="00701E4D">
        <w:rPr>
          <w:noProof/>
        </w:rPr>
        <w:tab/>
      </w:r>
    </w:p>
    <w:p w14:paraId="3F833F75" w14:textId="77777777" w:rsidR="00396595" w:rsidRPr="00701E4D" w:rsidRDefault="00396595" w:rsidP="00396595">
      <w:pPr>
        <w:pStyle w:val="ManualNumPar1"/>
        <w:rPr>
          <w:noProof/>
        </w:rPr>
      </w:pPr>
      <w:r w:rsidRPr="00447796">
        <w:rPr>
          <w:noProof/>
        </w:rPr>
        <w:t>30.</w:t>
      </w:r>
      <w:r w:rsidRPr="00447796">
        <w:rPr>
          <w:noProof/>
        </w:rPr>
        <w:tab/>
      </w:r>
      <w:r w:rsidRPr="00701E4D">
        <w:rPr>
          <w:noProof/>
        </w:rPr>
        <w:t>Na posúdenie súladu s bodom 70 CEEAG:</w:t>
      </w:r>
    </w:p>
    <w:p w14:paraId="29264FD6" w14:textId="77777777" w:rsidR="00396595" w:rsidRPr="00701E4D" w:rsidRDefault="00396595" w:rsidP="00396595">
      <w:pPr>
        <w:pStyle w:val="Point1"/>
        <w:rPr>
          <w:noProof/>
        </w:rPr>
      </w:pPr>
      <w:r w:rsidRPr="00701E4D">
        <w:rPr>
          <w:noProof/>
        </w:rPr>
        <w:t>a)</w:t>
      </w:r>
      <w:r w:rsidRPr="00701E4D">
        <w:rPr>
          <w:noProof/>
        </w:rPr>
        <w:tab/>
        <w:t xml:space="preserve">Ak ste tak ešte neurobili v odpovedi na otázku 20, potvrďte, že trvanie schémy je maximálne desať rokov odo dňa oznámenia rozhodnutia Komisie, ktorým bola pomoc vyhlásená za zlučiteľnú: </w:t>
      </w:r>
    </w:p>
    <w:p w14:paraId="3DD18089" w14:textId="77777777" w:rsidR="00396595" w:rsidRPr="00701E4D" w:rsidRDefault="00396595" w:rsidP="00396595">
      <w:pPr>
        <w:tabs>
          <w:tab w:val="left" w:leader="dot" w:pos="9072"/>
        </w:tabs>
        <w:ind w:left="567"/>
        <w:rPr>
          <w:noProof/>
        </w:rPr>
      </w:pPr>
      <w:r w:rsidRPr="00701E4D">
        <w:rPr>
          <w:noProof/>
        </w:rPr>
        <w:tab/>
      </w:r>
    </w:p>
    <w:p w14:paraId="293CDFAA" w14:textId="77777777" w:rsidR="00396595" w:rsidRPr="00701E4D" w:rsidRDefault="00396595" w:rsidP="00396595">
      <w:pPr>
        <w:pStyle w:val="Point1"/>
        <w:rPr>
          <w:noProof/>
        </w:rPr>
      </w:pPr>
      <w:r w:rsidRPr="00701E4D">
        <w:rPr>
          <w:noProof/>
        </w:rPr>
        <w:lastRenderedPageBreak/>
        <w:t>b)</w:t>
      </w:r>
      <w:r w:rsidRPr="00701E4D">
        <w:rPr>
          <w:noProof/>
        </w:rPr>
        <w:tab/>
        <w:t xml:space="preserve">Potvrďte, že predĺženie trvania opatrenia nad rámec tejto maximálnej lehoty si bude vyžadovať novú notifikáciu opatrenia/opatrení: </w:t>
      </w:r>
    </w:p>
    <w:p w14:paraId="1F5D32B5" w14:textId="77777777" w:rsidR="00396595" w:rsidRPr="00701E4D" w:rsidRDefault="00396595" w:rsidP="00396595">
      <w:pPr>
        <w:tabs>
          <w:tab w:val="left" w:leader="dot" w:pos="9072"/>
        </w:tabs>
        <w:ind w:left="567"/>
        <w:rPr>
          <w:noProof/>
        </w:rPr>
      </w:pPr>
      <w:r w:rsidRPr="00701E4D">
        <w:rPr>
          <w:noProof/>
        </w:rPr>
        <w:tab/>
      </w:r>
    </w:p>
    <w:p w14:paraId="556F1B33" w14:textId="77777777" w:rsidR="00396595" w:rsidRPr="003D04A8" w:rsidRDefault="00396595" w:rsidP="00396595">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22735E61" w14:textId="77777777" w:rsidR="00396595" w:rsidRPr="003D04A8" w:rsidRDefault="00396595" w:rsidP="00396595">
      <w:pPr>
        <w:spacing w:before="360"/>
        <w:rPr>
          <w:i/>
          <w:iCs/>
          <w:noProof/>
          <w:color w:val="000000"/>
        </w:rPr>
      </w:pPr>
      <w:r w:rsidRPr="003D04A8">
        <w:rPr>
          <w:i/>
          <w:noProof/>
        </w:rPr>
        <w:t>Pri vypĺňaní tohto oddielu postupujte podľa informácií v oddiele 3.3 (body 71 – 76) CEEAG v rozsahu, v akom sa uplatňuje na príslušné opatrenie/opatrenia.</w:t>
      </w:r>
      <w:r w:rsidRPr="003D04A8">
        <w:rPr>
          <w:i/>
          <w:noProof/>
          <w:color w:val="000000"/>
        </w:rPr>
        <w:t xml:space="preserve"> </w:t>
      </w:r>
    </w:p>
    <w:p w14:paraId="3EF86377" w14:textId="77777777" w:rsidR="00396595" w:rsidRPr="00701E4D" w:rsidRDefault="00396595" w:rsidP="00396595">
      <w:pPr>
        <w:pStyle w:val="ManualNumPar1"/>
        <w:rPr>
          <w:noProof/>
        </w:rPr>
      </w:pPr>
      <w:r w:rsidRPr="00447796">
        <w:rPr>
          <w:noProof/>
        </w:rPr>
        <w:t>31.</w:t>
      </w:r>
      <w:r w:rsidRPr="00447796">
        <w:rPr>
          <w:noProof/>
        </w:rPr>
        <w:tab/>
      </w:r>
      <w:r w:rsidRPr="00701E4D">
        <w:rPr>
          <w:noProof/>
        </w:rPr>
        <w:t>Na posúdenie súladu s uplatniteľnými požiadavkami uvedenými v oddiele 3.3 CEEAG:</w:t>
      </w:r>
    </w:p>
    <w:p w14:paraId="5A0C96DC" w14:textId="77777777" w:rsidR="00396595" w:rsidRPr="00701E4D" w:rsidRDefault="00396595" w:rsidP="00396595">
      <w:pPr>
        <w:pStyle w:val="Point1"/>
        <w:rPr>
          <w:noProof/>
        </w:rPr>
      </w:pPr>
      <w:r w:rsidRPr="00701E4D">
        <w:rPr>
          <w:noProof/>
        </w:rPr>
        <w:t>a)</w:t>
      </w:r>
      <w:r w:rsidRPr="00701E4D">
        <w:rPr>
          <w:noProof/>
        </w:rPr>
        <w:tab/>
        <w:t>odôvodnite, ako pozitívne vplyvy opatrenia/opatrení vo všeobecnosti prevažujú nad negatívnymi vplyvmi:</w:t>
      </w:r>
    </w:p>
    <w:p w14:paraId="30044C77" w14:textId="77777777" w:rsidR="00396595" w:rsidRPr="00701E4D" w:rsidRDefault="00396595" w:rsidP="00396595">
      <w:pPr>
        <w:tabs>
          <w:tab w:val="left" w:leader="dot" w:pos="9072"/>
        </w:tabs>
        <w:ind w:left="567"/>
        <w:rPr>
          <w:noProof/>
        </w:rPr>
      </w:pPr>
      <w:r w:rsidRPr="00701E4D">
        <w:rPr>
          <w:noProof/>
        </w:rPr>
        <w:tab/>
      </w:r>
    </w:p>
    <w:p w14:paraId="2FF64334" w14:textId="77777777" w:rsidR="00396595" w:rsidRPr="00701E4D" w:rsidRDefault="00396595" w:rsidP="00396595">
      <w:pPr>
        <w:pStyle w:val="Point1"/>
        <w:rPr>
          <w:noProof/>
        </w:rPr>
      </w:pPr>
      <w:r w:rsidRPr="00701E4D">
        <w:rPr>
          <w:noProof/>
        </w:rPr>
        <w:t>b)</w:t>
      </w:r>
      <w:r w:rsidRPr="00701E4D">
        <w:rPr>
          <w:noProof/>
        </w:rPr>
        <w:tab/>
        <w:t>pokiaľ ide o uplatňovanie bodu 75 CEEAG, objasnite, či opatrenie zahŕňa/opatrenia zahŕňajú prvky na uľahčenie účasti MSP. V prípade kladnej odpovede uveďte informácie o týchto prvkoch a zdôvodnite, ako pozitívne vplyvy zabezpečenia účasti a prijatia MSP v rámci opatrenia/opatrení prevažujú nad možnými rušivými vplyvmi:</w:t>
      </w:r>
    </w:p>
    <w:p w14:paraId="157CF0CB" w14:textId="77777777" w:rsidR="00396595" w:rsidRPr="00701E4D" w:rsidRDefault="00396595" w:rsidP="00396595">
      <w:pPr>
        <w:tabs>
          <w:tab w:val="left" w:leader="dot" w:pos="9072"/>
        </w:tabs>
        <w:ind w:left="567"/>
        <w:rPr>
          <w:noProof/>
        </w:rPr>
      </w:pPr>
      <w:r w:rsidRPr="00701E4D">
        <w:rPr>
          <w:noProof/>
        </w:rPr>
        <w:tab/>
      </w:r>
    </w:p>
    <w:p w14:paraId="752E597C" w14:textId="77777777" w:rsidR="00396595" w:rsidRPr="00701E4D" w:rsidRDefault="00396595" w:rsidP="00396595">
      <w:pPr>
        <w:pStyle w:val="Point1"/>
        <w:rPr>
          <w:noProof/>
        </w:rPr>
      </w:pPr>
      <w:r w:rsidRPr="00701E4D">
        <w:rPr>
          <w:noProof/>
        </w:rPr>
        <w:t>c)</w:t>
      </w:r>
      <w:r w:rsidRPr="00701E4D">
        <w:rPr>
          <w:noProof/>
        </w:rPr>
        <w:tab/>
        <w:t xml:space="preserve">pokiaľ ide o uplatňovanie bodu 76 písm. c) CEEAG, uveďte, či opatrenie pomoci podlieha/opatrenia pomoci podliehajú časovému obmedzeniu: </w:t>
      </w:r>
    </w:p>
    <w:p w14:paraId="0E2BDDAA" w14:textId="77777777" w:rsidR="00396595" w:rsidRPr="00701E4D" w:rsidRDefault="00396595" w:rsidP="00396595">
      <w:pPr>
        <w:tabs>
          <w:tab w:val="left" w:leader="dot" w:pos="9072"/>
        </w:tabs>
        <w:ind w:left="567"/>
        <w:rPr>
          <w:noProof/>
        </w:rPr>
      </w:pPr>
      <w:r w:rsidRPr="00701E4D">
        <w:rPr>
          <w:noProof/>
        </w:rPr>
        <w:tab/>
      </w:r>
    </w:p>
    <w:p w14:paraId="43E380B9" w14:textId="77777777" w:rsidR="00396595" w:rsidRPr="003D04A8" w:rsidRDefault="00396595" w:rsidP="00396595">
      <w:pPr>
        <w:pStyle w:val="ManualHeading2"/>
        <w:rPr>
          <w:noProof/>
        </w:rPr>
      </w:pPr>
      <w:r w:rsidRPr="003D04A8">
        <w:rPr>
          <w:noProof/>
        </w:rPr>
        <w:t>Oddiel C: Hodnotenie</w:t>
      </w:r>
    </w:p>
    <w:p w14:paraId="09CE1B5E" w14:textId="77777777" w:rsidR="00396595" w:rsidRPr="003D04A8" w:rsidRDefault="00396595" w:rsidP="00396595">
      <w:pPr>
        <w:spacing w:before="360"/>
        <w:rPr>
          <w:i/>
          <w:iCs/>
          <w:noProof/>
          <w:color w:val="000000"/>
        </w:rPr>
      </w:pPr>
      <w:r w:rsidRPr="003D04A8">
        <w:rPr>
          <w:i/>
          <w:noProof/>
          <w:color w:val="000000"/>
        </w:rPr>
        <w:t>Pri vypĺňaní tohto oddielu postupujte podľa informácií v bode 76 písm. a) a v oddiele 5 (body 455 – 463) CEEAG.</w:t>
      </w:r>
    </w:p>
    <w:p w14:paraId="42FC96AD" w14:textId="77777777" w:rsidR="00396595" w:rsidRPr="00701E4D" w:rsidRDefault="00396595" w:rsidP="00396595">
      <w:pPr>
        <w:pStyle w:val="ManualNumPar1"/>
        <w:rPr>
          <w:noProof/>
        </w:rPr>
      </w:pPr>
      <w:r w:rsidRPr="00447796">
        <w:rPr>
          <w:noProof/>
        </w:rPr>
        <w:t>32.</w:t>
      </w:r>
      <w:r w:rsidRPr="00447796">
        <w:rPr>
          <w:noProof/>
        </w:rPr>
        <w:tab/>
      </w:r>
      <w:r w:rsidRPr="00701E4D">
        <w:rPr>
          <w:noProof/>
        </w:rPr>
        <w:t>Ak opatrenie prekračuje/opatrenia prekračujú prahové hodnoty rozpočtu/výdavkov uvedené v bode 456 CEEAG, buď vysvetlite, prečo by sa podľa členského štátu mala uplatniť výnimka uvedená v bode 457 CEEAG, alebo pripojte k tomuto formuláru doplňujúcich informácií prílohu, ktorá zahŕňa návrh plánu hodnotenia pokrývajúci rozsah uvedený v bode 458 CEEAG</w:t>
      </w:r>
      <w:r w:rsidRPr="00701E4D">
        <w:rPr>
          <w:rStyle w:val="Odkaznapoznmkupodiarou"/>
          <w:noProof/>
        </w:rPr>
        <w:footnoteReference w:id="7"/>
      </w:r>
      <w:r w:rsidRPr="00701E4D">
        <w:rPr>
          <w:noProof/>
        </w:rPr>
        <w:t>:</w:t>
      </w:r>
    </w:p>
    <w:p w14:paraId="37AD1F97" w14:textId="77777777" w:rsidR="00396595" w:rsidRPr="00701E4D" w:rsidRDefault="00396595" w:rsidP="00396595">
      <w:pPr>
        <w:tabs>
          <w:tab w:val="left" w:leader="dot" w:pos="9072"/>
        </w:tabs>
        <w:ind w:left="567"/>
        <w:rPr>
          <w:noProof/>
        </w:rPr>
      </w:pPr>
      <w:r w:rsidRPr="00701E4D">
        <w:rPr>
          <w:noProof/>
        </w:rPr>
        <w:tab/>
      </w:r>
    </w:p>
    <w:p w14:paraId="370FC158" w14:textId="77777777" w:rsidR="00396595" w:rsidRPr="00701E4D" w:rsidRDefault="00396595" w:rsidP="00396595">
      <w:pPr>
        <w:pStyle w:val="ManualNumPar1"/>
        <w:rPr>
          <w:noProof/>
        </w:rPr>
      </w:pPr>
      <w:r w:rsidRPr="00447796">
        <w:rPr>
          <w:noProof/>
        </w:rPr>
        <w:t>33.</w:t>
      </w:r>
      <w:r w:rsidRPr="00447796">
        <w:rPr>
          <w:noProof/>
        </w:rPr>
        <w:tab/>
      </w:r>
      <w:r w:rsidRPr="00701E4D">
        <w:rPr>
          <w:noProof/>
        </w:rPr>
        <w:t>Ak je k dispozícii návrh plánu hodnotenia:</w:t>
      </w:r>
    </w:p>
    <w:p w14:paraId="72791186" w14:textId="77777777" w:rsidR="00396595" w:rsidRPr="00701E4D" w:rsidRDefault="00396595" w:rsidP="00396595">
      <w:pPr>
        <w:pStyle w:val="Point1"/>
        <w:rPr>
          <w:noProof/>
        </w:rPr>
      </w:pPr>
      <w:r w:rsidRPr="00701E4D">
        <w:rPr>
          <w:noProof/>
        </w:rPr>
        <w:t>a)</w:t>
      </w:r>
      <w:r w:rsidRPr="00701E4D">
        <w:rPr>
          <w:noProof/>
        </w:rPr>
        <w:tab/>
        <w:t>nižšie uveďte zhrnutie tohto návrhu plánu hodnotenia, ktorý je súčasťou prílohy:</w:t>
      </w:r>
    </w:p>
    <w:p w14:paraId="484C718E" w14:textId="77777777" w:rsidR="00396595" w:rsidRPr="00701E4D" w:rsidRDefault="00396595" w:rsidP="00396595">
      <w:pPr>
        <w:tabs>
          <w:tab w:val="left" w:leader="dot" w:pos="9072"/>
        </w:tabs>
        <w:ind w:left="567"/>
        <w:rPr>
          <w:noProof/>
        </w:rPr>
      </w:pPr>
      <w:r w:rsidRPr="00701E4D">
        <w:rPr>
          <w:noProof/>
        </w:rPr>
        <w:tab/>
      </w:r>
    </w:p>
    <w:p w14:paraId="51EE5F9A" w14:textId="77777777" w:rsidR="00396595" w:rsidRPr="00701E4D" w:rsidRDefault="00396595" w:rsidP="00396595">
      <w:pPr>
        <w:pStyle w:val="Point1"/>
        <w:rPr>
          <w:noProof/>
        </w:rPr>
      </w:pPr>
      <w:r w:rsidRPr="00701E4D">
        <w:rPr>
          <w:noProof/>
        </w:rPr>
        <w:t>b)</w:t>
      </w:r>
      <w:r w:rsidRPr="00701E4D">
        <w:rPr>
          <w:noProof/>
        </w:rPr>
        <w:tab/>
        <w:t>potvrďte, že bude dodržaný bod 460 CEEAG:</w:t>
      </w:r>
    </w:p>
    <w:p w14:paraId="27176A0E" w14:textId="77777777" w:rsidR="00396595" w:rsidRPr="00701E4D" w:rsidRDefault="00396595" w:rsidP="00396595">
      <w:pPr>
        <w:tabs>
          <w:tab w:val="left" w:leader="dot" w:pos="9072"/>
        </w:tabs>
        <w:ind w:left="567"/>
        <w:rPr>
          <w:noProof/>
        </w:rPr>
      </w:pPr>
      <w:r w:rsidRPr="00701E4D">
        <w:rPr>
          <w:noProof/>
        </w:rPr>
        <w:lastRenderedPageBreak/>
        <w:tab/>
      </w:r>
    </w:p>
    <w:p w14:paraId="7F582DAD" w14:textId="77777777" w:rsidR="00396595" w:rsidRPr="00701E4D" w:rsidRDefault="00396595" w:rsidP="00396595">
      <w:pPr>
        <w:pStyle w:val="Point1"/>
        <w:rPr>
          <w:noProof/>
        </w:rPr>
      </w:pPr>
      <w:r w:rsidRPr="00701E4D">
        <w:rPr>
          <w:noProof/>
        </w:rPr>
        <w:t>c)</w:t>
      </w:r>
      <w:r w:rsidRPr="00701E4D">
        <w:rPr>
          <w:noProof/>
        </w:rPr>
        <w:tab/>
        <w:t>uveďte dátum a internetový odkaz, prostredníctvom ktorého bude plán hodnotenia verejne dostupný:</w:t>
      </w:r>
    </w:p>
    <w:p w14:paraId="046EBB63" w14:textId="77777777" w:rsidR="00396595" w:rsidRPr="00701E4D" w:rsidRDefault="00396595" w:rsidP="00396595">
      <w:pPr>
        <w:tabs>
          <w:tab w:val="left" w:leader="dot" w:pos="9072"/>
        </w:tabs>
        <w:ind w:left="567"/>
        <w:rPr>
          <w:noProof/>
        </w:rPr>
      </w:pPr>
      <w:r w:rsidRPr="00701E4D">
        <w:rPr>
          <w:noProof/>
        </w:rPr>
        <w:tab/>
      </w:r>
    </w:p>
    <w:p w14:paraId="68F78555" w14:textId="77777777" w:rsidR="00396595" w:rsidRPr="00701E4D" w:rsidRDefault="00396595" w:rsidP="00396595">
      <w:pPr>
        <w:pStyle w:val="ManualNumPar1"/>
        <w:rPr>
          <w:noProof/>
        </w:rPr>
      </w:pPr>
      <w:r w:rsidRPr="00447796">
        <w:rPr>
          <w:noProof/>
        </w:rPr>
        <w:t>34.</w:t>
      </w:r>
      <w:r w:rsidRPr="00447796">
        <w:rPr>
          <w:noProof/>
        </w:rPr>
        <w:tab/>
      </w:r>
      <w:r w:rsidRPr="00701E4D">
        <w:rPr>
          <w:noProof/>
        </w:rPr>
        <w:t xml:space="preserve">Na posúdenie súladu s bodom 459 písm. b) CEEAG, ak schéma pomoci v súčasnosti nepodlieha hodnoteniu </w:t>
      </w:r>
      <w:r w:rsidRPr="003D04A8">
        <w:rPr>
          <w:i/>
          <w:noProof/>
        </w:rPr>
        <w:t>ex post</w:t>
      </w:r>
      <w:r w:rsidRPr="00701E4D">
        <w:rPr>
          <w:noProof/>
        </w:rPr>
        <w:t xml:space="preserve"> a jej trvanie presahuje tri roky, potvrďte, že členský štát oznámi návrh plánu hodnotenia do 30 pracovných dní po významnej zmene, ktorou sa zvýši rozpočet schémy na viac ako 150 miliónov EUR v ktoromkoľvek danom roku alebo 750 miliónov EUR počas celého trvania schémy: </w:t>
      </w:r>
    </w:p>
    <w:p w14:paraId="7AC2ED1C" w14:textId="77777777" w:rsidR="00396595" w:rsidRPr="00701E4D" w:rsidRDefault="00396595" w:rsidP="00396595">
      <w:pPr>
        <w:tabs>
          <w:tab w:val="left" w:leader="dot" w:pos="9072"/>
        </w:tabs>
        <w:ind w:left="567"/>
        <w:rPr>
          <w:noProof/>
        </w:rPr>
      </w:pPr>
      <w:r w:rsidRPr="00701E4D">
        <w:rPr>
          <w:noProof/>
        </w:rPr>
        <w:tab/>
      </w:r>
    </w:p>
    <w:p w14:paraId="230F4635" w14:textId="77777777" w:rsidR="00396595" w:rsidRPr="00701E4D" w:rsidRDefault="00396595" w:rsidP="00396595">
      <w:pPr>
        <w:pStyle w:val="ManualNumPar1"/>
        <w:rPr>
          <w:noProof/>
        </w:rPr>
      </w:pPr>
      <w:r w:rsidRPr="00447796">
        <w:rPr>
          <w:noProof/>
        </w:rPr>
        <w:t>35.</w:t>
      </w:r>
      <w:r w:rsidRPr="00447796">
        <w:rPr>
          <w:noProof/>
        </w:rPr>
        <w:tab/>
      </w:r>
      <w:r w:rsidRPr="00701E4D">
        <w:rPr>
          <w:noProof/>
        </w:rPr>
        <w:t xml:space="preserve">Na posúdenie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1C051C9F" w14:textId="77777777" w:rsidR="00396595" w:rsidRPr="00701E4D" w:rsidRDefault="00396595" w:rsidP="00396595">
      <w:pPr>
        <w:tabs>
          <w:tab w:val="left" w:leader="dot" w:pos="9072"/>
        </w:tabs>
        <w:ind w:left="567"/>
        <w:rPr>
          <w:noProof/>
        </w:rPr>
      </w:pPr>
      <w:r w:rsidRPr="00701E4D">
        <w:rPr>
          <w:noProof/>
        </w:rPr>
        <w:tab/>
      </w:r>
    </w:p>
    <w:p w14:paraId="0B27D08A" w14:textId="77777777" w:rsidR="00396595" w:rsidRPr="00701E4D" w:rsidRDefault="00396595" w:rsidP="00396595">
      <w:pPr>
        <w:pStyle w:val="ManualNumPar1"/>
        <w:rPr>
          <w:noProof/>
        </w:rPr>
      </w:pPr>
      <w:r w:rsidRPr="00447796">
        <w:rPr>
          <w:noProof/>
        </w:rPr>
        <w:t>36.</w:t>
      </w:r>
      <w:r w:rsidRPr="00447796">
        <w:rPr>
          <w:noProof/>
        </w:rPr>
        <w:tab/>
      </w:r>
      <w:r w:rsidRPr="00701E4D">
        <w:rPr>
          <w:noProof/>
        </w:rPr>
        <w:t>Na posúdenie súladu s bodom 461 CEEAG:</w:t>
      </w:r>
    </w:p>
    <w:p w14:paraId="1177EA45" w14:textId="77777777" w:rsidR="00396595" w:rsidRPr="00701E4D" w:rsidRDefault="00396595" w:rsidP="00396595">
      <w:pPr>
        <w:pStyle w:val="Point1"/>
        <w:rPr>
          <w:noProof/>
        </w:rPr>
      </w:pPr>
      <w:r w:rsidRPr="00701E4D">
        <w:rPr>
          <w:noProof/>
        </w:rPr>
        <w:t>a)</w:t>
      </w:r>
      <w:r w:rsidRPr="00701E4D">
        <w:rPr>
          <w:noProof/>
        </w:rPr>
        <w:tab/>
        <w:t>Objasnite, či už bol vybraný nezávislý znalec alebo či bude vybraný v budúcnosti:</w:t>
      </w:r>
    </w:p>
    <w:p w14:paraId="40630C05" w14:textId="77777777" w:rsidR="00396595" w:rsidRPr="00701E4D" w:rsidRDefault="00396595" w:rsidP="00396595">
      <w:pPr>
        <w:tabs>
          <w:tab w:val="left" w:leader="dot" w:pos="9072"/>
        </w:tabs>
        <w:ind w:left="567"/>
        <w:rPr>
          <w:noProof/>
        </w:rPr>
      </w:pPr>
      <w:r w:rsidRPr="00701E4D">
        <w:rPr>
          <w:noProof/>
        </w:rPr>
        <w:tab/>
      </w:r>
    </w:p>
    <w:p w14:paraId="32D0E313" w14:textId="77777777" w:rsidR="00396595" w:rsidRPr="00701E4D" w:rsidRDefault="00396595" w:rsidP="00396595">
      <w:pPr>
        <w:pStyle w:val="Point1"/>
        <w:rPr>
          <w:noProof/>
        </w:rPr>
      </w:pPr>
      <w:r w:rsidRPr="00701E4D">
        <w:rPr>
          <w:noProof/>
        </w:rPr>
        <w:t>b)</w:t>
      </w:r>
      <w:r w:rsidRPr="00701E4D">
        <w:rPr>
          <w:noProof/>
        </w:rPr>
        <w:tab/>
        <w:t>Uveďte informácie o výberovom konaní na pozíciu znalca:</w:t>
      </w:r>
    </w:p>
    <w:p w14:paraId="12A41FC7" w14:textId="77777777" w:rsidR="00396595" w:rsidRPr="00701E4D" w:rsidRDefault="00396595" w:rsidP="00396595">
      <w:pPr>
        <w:tabs>
          <w:tab w:val="left" w:leader="dot" w:pos="9072"/>
        </w:tabs>
        <w:ind w:left="567"/>
        <w:rPr>
          <w:noProof/>
        </w:rPr>
      </w:pPr>
      <w:r w:rsidRPr="00701E4D">
        <w:rPr>
          <w:noProof/>
        </w:rPr>
        <w:tab/>
      </w:r>
    </w:p>
    <w:p w14:paraId="3D63E0E5" w14:textId="77777777" w:rsidR="00396595" w:rsidRPr="00701E4D" w:rsidRDefault="00396595" w:rsidP="00396595">
      <w:pPr>
        <w:pStyle w:val="Point1"/>
        <w:rPr>
          <w:noProof/>
        </w:rPr>
      </w:pPr>
      <w:r w:rsidRPr="00701E4D">
        <w:rPr>
          <w:noProof/>
        </w:rPr>
        <w:t>c)</w:t>
      </w:r>
      <w:r w:rsidRPr="00701E4D">
        <w:rPr>
          <w:noProof/>
        </w:rPr>
        <w:tab/>
        <w:t>Zdôvodnite, prečo je znalec nezávislý od orgánu poskytujúceho pomoc:</w:t>
      </w:r>
    </w:p>
    <w:p w14:paraId="3BB79599" w14:textId="77777777" w:rsidR="00396595" w:rsidRPr="00701E4D" w:rsidRDefault="00396595" w:rsidP="00396595">
      <w:pPr>
        <w:tabs>
          <w:tab w:val="left" w:leader="dot" w:pos="9072"/>
        </w:tabs>
        <w:ind w:left="567"/>
        <w:rPr>
          <w:noProof/>
        </w:rPr>
      </w:pPr>
      <w:r w:rsidRPr="00701E4D">
        <w:rPr>
          <w:noProof/>
        </w:rPr>
        <w:tab/>
      </w:r>
    </w:p>
    <w:p w14:paraId="0CF2D159" w14:textId="77777777" w:rsidR="00396595" w:rsidRPr="00701E4D" w:rsidRDefault="00396595" w:rsidP="00396595">
      <w:pPr>
        <w:pStyle w:val="ManualNumPar1"/>
        <w:rPr>
          <w:noProof/>
        </w:rPr>
      </w:pPr>
      <w:r w:rsidRPr="00447796">
        <w:rPr>
          <w:noProof/>
        </w:rPr>
        <w:t>37.</w:t>
      </w:r>
      <w:r w:rsidRPr="00447796">
        <w:rPr>
          <w:noProof/>
        </w:rPr>
        <w:tab/>
      </w:r>
      <w:r w:rsidRPr="00701E4D">
        <w:rPr>
          <w:noProof/>
        </w:rPr>
        <w:t xml:space="preserve">Na ďalšie posúdenie súladu s bodom 461 CEEAG: </w:t>
      </w:r>
    </w:p>
    <w:p w14:paraId="5A55F0BD" w14:textId="77777777" w:rsidR="00396595" w:rsidRPr="00701E4D" w:rsidRDefault="00396595" w:rsidP="00396595">
      <w:pPr>
        <w:pStyle w:val="Point1"/>
        <w:rPr>
          <w:noProof/>
        </w:rPr>
      </w:pPr>
      <w:r w:rsidRPr="00701E4D">
        <w:rPr>
          <w:noProof/>
        </w:rPr>
        <w:t>a)</w:t>
      </w:r>
      <w:r w:rsidRPr="00701E4D">
        <w:rPr>
          <w:noProof/>
        </w:rPr>
        <w:tab/>
        <w:t>Uveďte termíny, ktoré navrhuje členský štát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2E015F59" w14:textId="77777777" w:rsidR="00396595" w:rsidRPr="00701E4D" w:rsidRDefault="00396595" w:rsidP="00396595">
      <w:pPr>
        <w:tabs>
          <w:tab w:val="left" w:leader="dot" w:pos="9072"/>
        </w:tabs>
        <w:ind w:left="567"/>
        <w:rPr>
          <w:noProof/>
        </w:rPr>
      </w:pPr>
      <w:r w:rsidRPr="00701E4D">
        <w:rPr>
          <w:noProof/>
        </w:rPr>
        <w:tab/>
      </w:r>
    </w:p>
    <w:p w14:paraId="05B3A743" w14:textId="77777777" w:rsidR="00396595" w:rsidRPr="00701E4D" w:rsidRDefault="00396595" w:rsidP="00396595">
      <w:pPr>
        <w:pStyle w:val="Point1"/>
        <w:rPr>
          <w:noProof/>
        </w:rPr>
      </w:pPr>
      <w:r w:rsidRPr="00701E4D">
        <w:rPr>
          <w:noProof/>
        </w:rPr>
        <w:t>b)</w:t>
      </w:r>
      <w:r w:rsidRPr="00701E4D">
        <w:rPr>
          <w:noProof/>
        </w:rPr>
        <w:tab/>
        <w:t xml:space="preserve">Potvrďte, že priebežná a záverečná hodnotiaca správa budú zverejnené. Uveďte dátum a internetový odkaz, prostredníctvom ktorého budú tieto správy verejne dostupné: </w:t>
      </w:r>
    </w:p>
    <w:p w14:paraId="58246538" w14:textId="77777777" w:rsidR="00396595" w:rsidRPr="00701E4D" w:rsidRDefault="00396595" w:rsidP="00396595">
      <w:pPr>
        <w:tabs>
          <w:tab w:val="left" w:leader="dot" w:pos="9072"/>
        </w:tabs>
        <w:ind w:left="567"/>
        <w:rPr>
          <w:noProof/>
        </w:rPr>
      </w:pPr>
      <w:r w:rsidRPr="00701E4D">
        <w:rPr>
          <w:noProof/>
        </w:rPr>
        <w:tab/>
      </w:r>
    </w:p>
    <w:p w14:paraId="074BF1CF" w14:textId="77777777" w:rsidR="00396595" w:rsidRPr="003D04A8" w:rsidRDefault="00396595" w:rsidP="00396595">
      <w:pPr>
        <w:pStyle w:val="ManualHeading2"/>
        <w:rPr>
          <w:noProof/>
        </w:rPr>
      </w:pPr>
      <w:r w:rsidRPr="003D04A8">
        <w:rPr>
          <w:noProof/>
        </w:rPr>
        <w:t>Oddiel D: Podávanie správ a monitorovanie</w:t>
      </w:r>
    </w:p>
    <w:p w14:paraId="07884B39" w14:textId="77777777" w:rsidR="00396595" w:rsidRPr="003D04A8" w:rsidRDefault="00396595" w:rsidP="00396595">
      <w:pPr>
        <w:spacing w:before="360"/>
        <w:rPr>
          <w:i/>
          <w:iCs/>
          <w:noProof/>
          <w:color w:val="000000"/>
        </w:rPr>
      </w:pPr>
      <w:r w:rsidRPr="003D04A8">
        <w:rPr>
          <w:i/>
          <w:noProof/>
          <w:color w:val="000000"/>
        </w:rPr>
        <w:t>Pri vypĺňaní tohto oddielu postupujte podľa informácií v oddiele 6 (body 464 – 465) CEEAG.</w:t>
      </w:r>
    </w:p>
    <w:p w14:paraId="12BA85F4" w14:textId="77777777" w:rsidR="00396595" w:rsidRPr="00701E4D" w:rsidRDefault="00396595" w:rsidP="00396595">
      <w:pPr>
        <w:pStyle w:val="ManualNumPar1"/>
        <w:rPr>
          <w:noProof/>
        </w:rPr>
      </w:pPr>
      <w:r w:rsidRPr="00447796">
        <w:rPr>
          <w:noProof/>
        </w:rPr>
        <w:t>38.</w:t>
      </w:r>
      <w:r w:rsidRPr="00447796">
        <w:rPr>
          <w:noProof/>
        </w:rPr>
        <w:tab/>
      </w:r>
      <w:r w:rsidRPr="00701E4D">
        <w:rPr>
          <w:noProof/>
        </w:rPr>
        <w:t>Potvrďte, že členský štát splní požiadavky na podávanie správ a monitorovanie stanovené v oddiele 6 bodoch 464 a 465 CEEAG:</w:t>
      </w:r>
    </w:p>
    <w:p w14:paraId="18B1969E" w14:textId="77777777" w:rsidR="00396595" w:rsidRPr="00701E4D" w:rsidRDefault="00396595" w:rsidP="00396595">
      <w:pPr>
        <w:tabs>
          <w:tab w:val="left" w:leader="dot" w:pos="9072"/>
        </w:tabs>
        <w:ind w:left="567"/>
        <w:rPr>
          <w:noProof/>
        </w:rPr>
      </w:pPr>
      <w:r w:rsidRPr="00701E4D">
        <w:rPr>
          <w:noProof/>
        </w:rPr>
        <w:lastRenderedPageBreak/>
        <w:tab/>
      </w:r>
    </w:p>
    <w:p w14:paraId="2451C0CB"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0C34" w14:textId="77777777" w:rsidR="00D8395F" w:rsidRDefault="00D8395F" w:rsidP="00396595">
      <w:pPr>
        <w:spacing w:before="0" w:after="0"/>
      </w:pPr>
      <w:r>
        <w:separator/>
      </w:r>
    </w:p>
  </w:endnote>
  <w:endnote w:type="continuationSeparator" w:id="0">
    <w:p w14:paraId="5C1FA2C8" w14:textId="77777777" w:rsidR="00D8395F" w:rsidRDefault="00D8395F" w:rsidP="003965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BF22" w14:textId="77777777" w:rsidR="00396595" w:rsidRDefault="0039659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88DE" w14:textId="0D845188" w:rsidR="00396595" w:rsidRDefault="00396595" w:rsidP="00396595">
    <w:pPr>
      <w:pStyle w:val="Pta"/>
      <w:jc w:val="center"/>
    </w:pPr>
    <w:r>
      <w:fldChar w:fldCharType="begin"/>
    </w:r>
    <w:r>
      <w:instrText xml:space="preserve"> PAGE  \* Arabic  \* MERGEFORMAT </w:instrText>
    </w:r>
    <w:r>
      <w:fldChar w:fldCharType="separate"/>
    </w:r>
    <w:r>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645B" w14:textId="77777777" w:rsidR="00396595" w:rsidRDefault="0039659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548F" w14:textId="77777777" w:rsidR="00D8395F" w:rsidRDefault="00D8395F" w:rsidP="00396595">
      <w:pPr>
        <w:spacing w:before="0" w:after="0"/>
      </w:pPr>
      <w:r>
        <w:separator/>
      </w:r>
    </w:p>
  </w:footnote>
  <w:footnote w:type="continuationSeparator" w:id="0">
    <w:p w14:paraId="37D63CA7" w14:textId="77777777" w:rsidR="00D8395F" w:rsidRDefault="00D8395F" w:rsidP="00396595">
      <w:pPr>
        <w:spacing w:before="0" w:after="0"/>
      </w:pPr>
      <w:r>
        <w:continuationSeparator/>
      </w:r>
    </w:p>
  </w:footnote>
  <w:footnote w:id="1">
    <w:p w14:paraId="6FEBEEFB" w14:textId="77777777" w:rsidR="00396595" w:rsidRDefault="00396595" w:rsidP="00396595">
      <w:pPr>
        <w:pStyle w:val="Textpoznmkypodiarou"/>
      </w:pPr>
      <w:r>
        <w:rPr>
          <w:rStyle w:val="Odkaznapoznmkupodiarou"/>
        </w:rPr>
        <w:footnoteRef/>
      </w:r>
      <w:r>
        <w:tab/>
        <w:t xml:space="preserve">Upozorňujeme, že v prípade schémy pomoci trvanie predstavuje obdobie, počas ktorého možno požiadať o pomoc a rozhodnúť o nej (vrátane času, ktorý potrebujú príslušné orgány na schválenie žiadostí o pomoc). Trvanie, na ktoré sa odkazuje v tejto otázke, nesúvisí s trvaním zmlúv uzavretých v rámci schémy pomoci, ktoré môžu platiť aj po skončení trvania opatrenia. </w:t>
      </w:r>
    </w:p>
  </w:footnote>
  <w:footnote w:id="2">
    <w:p w14:paraId="493C0D3E" w14:textId="77777777" w:rsidR="00396595" w:rsidRPr="0067348B" w:rsidRDefault="00396595" w:rsidP="00396595">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1FD4D952" w14:textId="77777777" w:rsidR="00396595" w:rsidRPr="007B4268" w:rsidRDefault="00396595" w:rsidP="00396595">
      <w:pPr>
        <w:pStyle w:val="Textpoznmkypodiarou"/>
      </w:pPr>
      <w:r>
        <w:rPr>
          <w:rStyle w:val="Odkaznapoznmkupodiarou"/>
        </w:rPr>
        <w:footnoteRef/>
      </w:r>
      <w:r>
        <w:tab/>
        <w:t>Odkazy na „poplatok“ uvedené v tejto podotázke by sa mali chápať tak, že sa vzťahujú aj na environmentálne dane.</w:t>
      </w:r>
    </w:p>
  </w:footnote>
  <w:footnote w:id="4">
    <w:p w14:paraId="43A1D171" w14:textId="77777777" w:rsidR="00396595" w:rsidRPr="00FC5A51" w:rsidRDefault="00396595" w:rsidP="00396595">
      <w:pPr>
        <w:pStyle w:val="Textpoznmkypodiarou"/>
      </w:pPr>
      <w:r>
        <w:rPr>
          <w:rStyle w:val="Odkaznapoznmkupodiarou"/>
        </w:rPr>
        <w:footnoteRef/>
      </w:r>
      <w:r>
        <w:tab/>
        <w:t>Napríklad porovnaním základnej sadzby, ktorá by sa uplatňovala so znížením, a základnej sadzby, ktorá by sa uplatňovala bez zníženia, celkového počtu podnikov, na ktoré by sa vzťahovala predmetná daň alebo poplatok, alebo iných ukazovateľov odrážajúcich skutočnú zmenu v správaní, ktoré poškodzuje životné prostredie.</w:t>
      </w:r>
    </w:p>
  </w:footnote>
  <w:footnote w:id="5">
    <w:p w14:paraId="31ECADCC" w14:textId="77777777" w:rsidR="00396595" w:rsidRPr="00B40F1D" w:rsidRDefault="00396595" w:rsidP="00396595">
      <w:pPr>
        <w:pStyle w:val="Textpoznmkypodiarou"/>
      </w:pPr>
      <w:r>
        <w:rPr>
          <w:rStyle w:val="Odkaznapoznmkupodiarou"/>
        </w:rPr>
        <w:footnoteRef/>
      </w:r>
      <w:r>
        <w:tab/>
        <w:t>Takéto dohody alebo záväzky sa môžu týkať okrem iného zníženia spotreby energie, zníženia emisií a iných znečisťujúcich látok alebo akéhokoľvek iného opatrenia na ochranu životného prostredia.</w:t>
      </w:r>
    </w:p>
  </w:footnote>
  <w:footnote w:id="6">
    <w:p w14:paraId="5FD44B77" w14:textId="77777777" w:rsidR="00396595" w:rsidRDefault="00396595" w:rsidP="00396595">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7">
    <w:p w14:paraId="6E6004B2" w14:textId="77777777" w:rsidR="00396595" w:rsidRDefault="00396595" w:rsidP="00396595">
      <w:pPr>
        <w:pStyle w:val="Textpoznmkypodiarou"/>
      </w:pPr>
      <w:r>
        <w:rPr>
          <w:rStyle w:val="Odkaznapoznmkupodiarou"/>
        </w:rPr>
        <w:footnoteRef/>
      </w:r>
      <w:r>
        <w:tab/>
        <w:t xml:space="preserve">Vzor formulára doplňujúcich informácií na oznámenie plánu hodnotenia (časť III.8) je k dispozícii tu: </w:t>
      </w:r>
      <w:hyperlink r:id="rId1"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306E" w14:textId="77777777" w:rsidR="00396595" w:rsidRDefault="0039659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734F" w14:textId="77777777" w:rsidR="00396595" w:rsidRDefault="0039659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8DE9" w14:textId="77777777" w:rsidR="00396595" w:rsidRDefault="0039659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7"/>
  </w:num>
  <w:num w:numId="2" w16cid:durableId="95298708">
    <w:abstractNumId w:val="17"/>
  </w:num>
  <w:num w:numId="3" w16cid:durableId="802700955">
    <w:abstractNumId w:val="17"/>
  </w:num>
  <w:num w:numId="4" w16cid:durableId="1127968917">
    <w:abstractNumId w:val="17"/>
  </w:num>
  <w:num w:numId="5" w16cid:durableId="223375932">
    <w:abstractNumId w:val="16"/>
  </w:num>
  <w:num w:numId="6" w16cid:durableId="1928878745">
    <w:abstractNumId w:val="16"/>
  </w:num>
  <w:num w:numId="7" w16cid:durableId="1198002612">
    <w:abstractNumId w:val="12"/>
  </w:num>
  <w:num w:numId="8" w16cid:durableId="537358098">
    <w:abstractNumId w:val="12"/>
  </w:num>
  <w:num w:numId="9" w16cid:durableId="70546065">
    <w:abstractNumId w:val="12"/>
  </w:num>
  <w:num w:numId="10" w16cid:durableId="1999067676">
    <w:abstractNumId w:val="15"/>
  </w:num>
  <w:num w:numId="11" w16cid:durableId="269362632">
    <w:abstractNumId w:val="19"/>
  </w:num>
  <w:num w:numId="12" w16cid:durableId="943927640">
    <w:abstractNumId w:val="20"/>
  </w:num>
  <w:num w:numId="13" w16cid:durableId="547230529">
    <w:abstractNumId w:val="11"/>
  </w:num>
  <w:num w:numId="14" w16cid:durableId="2009407815">
    <w:abstractNumId w:val="18"/>
  </w:num>
  <w:num w:numId="15" w16cid:durableId="1698462345">
    <w:abstractNumId w:val="22"/>
  </w:num>
  <w:num w:numId="16" w16cid:durableId="892229723">
    <w:abstractNumId w:val="21"/>
  </w:num>
  <w:num w:numId="17" w16cid:durableId="1119881883">
    <w:abstractNumId w:val="21"/>
  </w:num>
  <w:num w:numId="18" w16cid:durableId="599681503">
    <w:abstractNumId w:val="21"/>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3"/>
  </w:num>
  <w:num w:numId="45" w16cid:durableId="1959994352">
    <w:abstractNumId w:val="14"/>
    <w:lvlOverride w:ilvl="0">
      <w:startOverride w:val="1"/>
    </w:lvlOverride>
  </w:num>
  <w:num w:numId="46" w16cid:durableId="360470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96595"/>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9659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2104"/>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27F77"/>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395F"/>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68F9"/>
  <w15:chartTrackingRefBased/>
  <w15:docId w15:val="{0EFAEADD-D019-4220-8703-98CCD9DA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6595"/>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396595"/>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396595"/>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396595"/>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396595"/>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39659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9659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965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9659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9659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96595"/>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396595"/>
    <w:rPr>
      <w:i/>
      <w:iCs/>
      <w:color w:val="365F91" w:themeColor="accent1" w:themeShade="BF"/>
    </w:rPr>
  </w:style>
  <w:style w:type="paragraph" w:styleId="Zvraznencitcia">
    <w:name w:val="Intense Quote"/>
    <w:basedOn w:val="Normlny"/>
    <w:next w:val="Normlny"/>
    <w:link w:val="ZvraznencitciaChar"/>
    <w:uiPriority w:val="30"/>
    <w:qFormat/>
    <w:rsid w:val="003965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396595"/>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396595"/>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396595"/>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396595"/>
    <w:pPr>
      <w:ind w:left="850"/>
    </w:pPr>
  </w:style>
  <w:style w:type="paragraph" w:customStyle="1" w:styleId="Point1">
    <w:name w:val="Point 1"/>
    <w:basedOn w:val="Normlny"/>
    <w:rsid w:val="00396595"/>
    <w:pPr>
      <w:ind w:left="1417" w:hanging="567"/>
    </w:pPr>
  </w:style>
  <w:style w:type="paragraph" w:customStyle="1" w:styleId="Tiret1">
    <w:name w:val="Tiret 1"/>
    <w:basedOn w:val="Point1"/>
    <w:rsid w:val="00396595"/>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pref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3293</Words>
  <Characters>18772</Characters>
  <Application>Microsoft Office Word</Application>
  <DocSecurity>0</DocSecurity>
  <Lines>156</Lines>
  <Paragraphs>44</Paragraphs>
  <ScaleCrop>false</ScaleCrop>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2026-03-06T08:38:00Z</dcterms:created>
  <dcterms:modified xsi:type="dcterms:W3CDTF">2026-03-06T08:38:00Z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2025-06-09T09:22:55Z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4f9ff8ed-80fd-4df8-ae64-90b49a5b80b0</vt:lpwstr>
  </property>
  <property fmtid="{D5CDD505-2E9C-101B-9397-08002B2CF9AE}" pid="8" name="MSIP_Label_6bd9ddd1-4d20-43f6-abfa-fc3c07406f94_ContentBits">
    <vt:lpwstr>0</vt:lpwstr>
  </property>
</Properties>
</file>