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215B" w14:textId="4BA4CFE7" w:rsidR="00B10BA8" w:rsidRPr="00701E4D" w:rsidRDefault="00B10BA8" w:rsidP="00B10BA8">
      <w:pPr>
        <w:pStyle w:val="ManualHeading1"/>
        <w:rPr>
          <w:noProof/>
        </w:rPr>
      </w:pPr>
      <w:r w:rsidRPr="003D04A8">
        <w:rPr>
          <w:noProof/>
        </w:rPr>
        <w:t>ČASŤ III.6.J</w:t>
      </w:r>
      <w:r>
        <w:rPr>
          <w:noProof/>
        </w:rPr>
        <w:t xml:space="preserve"> - </w:t>
      </w:r>
      <w:r w:rsidRPr="00701E4D">
        <w:rPr>
          <w:noProof/>
        </w:rPr>
        <w:t>Formulár doplňujúcich informácií o štátnej pomoci poskytovanej na základe Usmernení o štátnej pomoci v oblasti klímy, ochrany životného prostredia a energetiky na rok 2022 (ďalej len „CEEAG“) – oddiel 4.8 – Pomoc v oblasti bezpečnosti dodávok elektriny</w:t>
      </w:r>
    </w:p>
    <w:p w14:paraId="0852612D" w14:textId="77777777" w:rsidR="00B10BA8" w:rsidRPr="003D04A8" w:rsidRDefault="00B10BA8" w:rsidP="00B10BA8">
      <w:pPr>
        <w:ind w:right="-142"/>
        <w:rPr>
          <w:i/>
          <w:iCs/>
          <w:noProof/>
        </w:rPr>
      </w:pPr>
      <w:r w:rsidRPr="003D04A8">
        <w:rPr>
          <w:i/>
          <w:noProof/>
        </w:rPr>
        <w:t xml:space="preserve">Tento notifikačný formulár sa týka opatrení, na ktoré sa vzťahuje oddiel 4.8 CEEAG. Ak notifikácia zahŕňa opatrenia, na ktoré sa vzťahuje viac ako jeden oddiel CEEAG, vyplňte aj príslušný notifikačný formulár, ktorý sa týka príslušného oddielu CEEAG, keď bude daný formulár dostupný. </w:t>
      </w:r>
    </w:p>
    <w:p w14:paraId="5B66A8E7" w14:textId="77777777" w:rsidR="00B10BA8" w:rsidRPr="003D04A8" w:rsidRDefault="00B10BA8" w:rsidP="00B10BA8">
      <w:pPr>
        <w:ind w:right="-142"/>
        <w:rPr>
          <w:i/>
          <w:iCs/>
          <w:noProof/>
        </w:rPr>
      </w:pPr>
      <w:r w:rsidRPr="003D04A8">
        <w:rPr>
          <w:i/>
          <w:noProof/>
        </w:rPr>
        <w:t>Všetky dokumenty, ktoré členské štáty poskytnú ako prílohy k notifikačnému formuláru, musia byť očíslované a čísla dokumentov musia byť uvedené v príslušných oddieloch tohto notifikačného formulára.</w:t>
      </w:r>
    </w:p>
    <w:p w14:paraId="0C6A908B" w14:textId="77777777" w:rsidR="00B10BA8" w:rsidRPr="003D04A8" w:rsidRDefault="00B10BA8" w:rsidP="00B10BA8">
      <w:pPr>
        <w:pStyle w:val="ManualHeading2"/>
        <w:rPr>
          <w:noProof/>
        </w:rPr>
      </w:pPr>
      <w:r w:rsidRPr="003D04A8">
        <w:rPr>
          <w:noProof/>
        </w:rPr>
        <w:t>Oddiel A: Zhrnutie hlavných charakteristík notifikovaného opatrenia/notifikovaných opatrení</w:t>
      </w:r>
    </w:p>
    <w:p w14:paraId="6F37EA2D" w14:textId="77777777" w:rsidR="00B10BA8" w:rsidRPr="00701E4D" w:rsidRDefault="00B10BA8" w:rsidP="00B10BA8">
      <w:pPr>
        <w:pStyle w:val="ManualNumPar1"/>
        <w:rPr>
          <w:noProof/>
        </w:rPr>
      </w:pPr>
      <w:r w:rsidRPr="00447796">
        <w:rPr>
          <w:noProof/>
        </w:rPr>
        <w:t>1.</w:t>
      </w:r>
      <w:r w:rsidRPr="00447796">
        <w:rPr>
          <w:noProof/>
        </w:rPr>
        <w:tab/>
      </w:r>
      <w:r w:rsidRPr="00701E4D">
        <w:rPr>
          <w:noProof/>
        </w:rPr>
        <w:t>Kontext a cieľ/ciele notifikovaného opatrenia/notifikovaných opatrení</w:t>
      </w:r>
    </w:p>
    <w:p w14:paraId="4F1FBDB4" w14:textId="77777777" w:rsidR="00B10BA8" w:rsidRPr="00701E4D" w:rsidRDefault="00B10BA8" w:rsidP="00B10BA8">
      <w:pPr>
        <w:pStyle w:val="ManualNumPar2"/>
        <w:rPr>
          <w:noProof/>
        </w:rPr>
      </w:pPr>
      <w:r w:rsidRPr="00447796">
        <w:rPr>
          <w:noProof/>
        </w:rPr>
        <w:t>1.1.</w:t>
      </w:r>
      <w:r w:rsidRPr="00447796">
        <w:rPr>
          <w:noProof/>
        </w:rPr>
        <w:tab/>
      </w:r>
      <w:r w:rsidRPr="00701E4D">
        <w:rPr>
          <w:noProof/>
        </w:rPr>
        <w:t>Ak už neboli uvedené v oddiele 5.2 formulára všeobecných informácií (časť I), uveďte kontext a hlavný cieľ opatrenia:</w:t>
      </w:r>
    </w:p>
    <w:p w14:paraId="0250CD6A" w14:textId="77777777" w:rsidR="005B3AAC" w:rsidRPr="00701E4D" w:rsidRDefault="005B3AAC" w:rsidP="005B3AAC">
      <w:pPr>
        <w:tabs>
          <w:tab w:val="left" w:leader="dot" w:pos="9072"/>
        </w:tabs>
        <w:ind w:left="567"/>
        <w:rPr>
          <w:noProof/>
        </w:rPr>
      </w:pPr>
      <w:r w:rsidRPr="00701E4D">
        <w:rPr>
          <w:noProof/>
        </w:rPr>
        <w:tab/>
      </w:r>
    </w:p>
    <w:p w14:paraId="72ACFC9B" w14:textId="77777777" w:rsidR="00B10BA8" w:rsidRPr="00701E4D" w:rsidRDefault="00B10BA8" w:rsidP="00B10BA8">
      <w:pPr>
        <w:pStyle w:val="ManualNumPar2"/>
        <w:rPr>
          <w:noProof/>
        </w:rPr>
      </w:pPr>
      <w:r w:rsidRPr="00447796">
        <w:rPr>
          <w:noProof/>
        </w:rPr>
        <w:t>1.2.</w:t>
      </w:r>
      <w:r w:rsidRPr="00447796">
        <w:rPr>
          <w:noProof/>
        </w:rPr>
        <w:tab/>
      </w:r>
      <w:r w:rsidRPr="00701E4D">
        <w:rPr>
          <w:noProof/>
        </w:rPr>
        <w:t xml:space="preserve">Uveďte všetky ďalšie ciele, ktoré opatrenie sleduje. V prípade všetkých cieľov, ktoré sa netýkajú bezpečnosti dodávok elektriny alebo ochrany životného prostredia, vysvetlite, či môžu viesť k narušeniam vnútorného trhu: </w:t>
      </w:r>
    </w:p>
    <w:p w14:paraId="7163A889" w14:textId="77777777" w:rsidR="00B10BA8" w:rsidRPr="00701E4D" w:rsidRDefault="00B10BA8" w:rsidP="00B10BA8">
      <w:pPr>
        <w:tabs>
          <w:tab w:val="left" w:leader="dot" w:pos="9072"/>
        </w:tabs>
        <w:ind w:left="567"/>
        <w:rPr>
          <w:noProof/>
        </w:rPr>
      </w:pPr>
      <w:r w:rsidRPr="00701E4D">
        <w:rPr>
          <w:noProof/>
        </w:rPr>
        <w:tab/>
      </w:r>
    </w:p>
    <w:p w14:paraId="17459512" w14:textId="77777777" w:rsidR="00B10BA8" w:rsidRPr="00701E4D" w:rsidRDefault="00B10BA8" w:rsidP="00B10BA8">
      <w:pPr>
        <w:pStyle w:val="ManualNumPar1"/>
        <w:rPr>
          <w:noProof/>
        </w:rPr>
      </w:pPr>
      <w:r w:rsidRPr="00447796">
        <w:rPr>
          <w:noProof/>
        </w:rPr>
        <w:t>2.</w:t>
      </w:r>
      <w:r w:rsidRPr="00447796">
        <w:rPr>
          <w:noProof/>
        </w:rPr>
        <w:tab/>
      </w:r>
      <w:r w:rsidRPr="00701E4D">
        <w:rPr>
          <w:noProof/>
        </w:rPr>
        <w:t>Nadobudnutie účinnosti a trvanie</w:t>
      </w:r>
    </w:p>
    <w:p w14:paraId="63748C68" w14:textId="77777777" w:rsidR="00B10BA8" w:rsidRPr="00701E4D" w:rsidRDefault="00B10BA8" w:rsidP="00B10BA8">
      <w:pPr>
        <w:pStyle w:val="ManualNumPar2"/>
        <w:rPr>
          <w:noProof/>
        </w:rPr>
      </w:pPr>
      <w:r w:rsidRPr="00447796">
        <w:rPr>
          <w:noProof/>
        </w:rPr>
        <w:t>2.1.</w:t>
      </w:r>
      <w:r w:rsidRPr="00447796">
        <w:rPr>
          <w:noProof/>
        </w:rPr>
        <w:tab/>
      </w:r>
      <w:r w:rsidRPr="00701E4D">
        <w:rPr>
          <w:noProof/>
        </w:rPr>
        <w:t xml:space="preserve">Uveďte dátum, od ktorého sa plánuje nadobudnutie účinnosti opatrenia/opatrení, ak ešte nebol uvedený v oddiele </w:t>
      </w:r>
      <w:r>
        <w:rPr>
          <w:noProof/>
        </w:rPr>
        <w:t>5.4</w:t>
      </w:r>
      <w:r w:rsidRPr="00701E4D">
        <w:rPr>
          <w:noProof/>
        </w:rPr>
        <w:t xml:space="preserve"> formulára všeobecných informácií (časť I):</w:t>
      </w:r>
    </w:p>
    <w:p w14:paraId="093B6CD1" w14:textId="77777777" w:rsidR="00B10BA8" w:rsidRPr="00701E4D" w:rsidRDefault="00B10BA8" w:rsidP="00B10BA8">
      <w:pPr>
        <w:tabs>
          <w:tab w:val="left" w:leader="dot" w:pos="9072"/>
        </w:tabs>
        <w:ind w:left="567"/>
        <w:rPr>
          <w:noProof/>
        </w:rPr>
      </w:pPr>
      <w:r w:rsidRPr="00701E4D">
        <w:rPr>
          <w:noProof/>
        </w:rPr>
        <w:tab/>
      </w:r>
    </w:p>
    <w:p w14:paraId="47CA4B24" w14:textId="77777777" w:rsidR="00B10BA8" w:rsidRPr="00701E4D" w:rsidRDefault="00B10BA8" w:rsidP="00B10BA8">
      <w:pPr>
        <w:pStyle w:val="ManualNumPar2"/>
        <w:rPr>
          <w:noProof/>
        </w:rPr>
      </w:pPr>
      <w:r w:rsidRPr="00447796">
        <w:rPr>
          <w:noProof/>
        </w:rPr>
        <w:t>2.2.</w:t>
      </w:r>
      <w:r w:rsidRPr="00447796">
        <w:rPr>
          <w:noProof/>
        </w:rPr>
        <w:tab/>
      </w:r>
      <w:r w:rsidRPr="00701E4D">
        <w:rPr>
          <w:noProof/>
        </w:rPr>
        <w:t>Uveďte trvanie opatrenia/opatrení</w:t>
      </w:r>
      <w:r w:rsidRPr="00701E4D">
        <w:rPr>
          <w:rStyle w:val="Odkaznapoznmkupodiarou"/>
          <w:noProof/>
          <w:szCs w:val="24"/>
        </w:rPr>
        <w:footnoteReference w:id="1"/>
      </w:r>
      <w:r w:rsidRPr="00701E4D">
        <w:rPr>
          <w:noProof/>
        </w:rPr>
        <w:t>:</w:t>
      </w:r>
    </w:p>
    <w:p w14:paraId="36B18D47" w14:textId="77777777" w:rsidR="00B10BA8" w:rsidRPr="00701E4D" w:rsidRDefault="00B10BA8" w:rsidP="00B10BA8">
      <w:pPr>
        <w:tabs>
          <w:tab w:val="left" w:leader="dot" w:pos="9072"/>
        </w:tabs>
        <w:ind w:left="567"/>
        <w:rPr>
          <w:noProof/>
        </w:rPr>
      </w:pPr>
      <w:r w:rsidRPr="00701E4D">
        <w:rPr>
          <w:noProof/>
        </w:rPr>
        <w:tab/>
      </w:r>
    </w:p>
    <w:p w14:paraId="5485B788" w14:textId="77777777" w:rsidR="00B10BA8" w:rsidRPr="00701E4D" w:rsidRDefault="00B10BA8" w:rsidP="00B10BA8">
      <w:pPr>
        <w:pStyle w:val="ManualNumPar1"/>
        <w:rPr>
          <w:rFonts w:cs="Arial Unicode MS"/>
          <w:bCs/>
          <w:noProof/>
        </w:rPr>
      </w:pPr>
      <w:r w:rsidRPr="00447796">
        <w:rPr>
          <w:noProof/>
        </w:rPr>
        <w:t>3.</w:t>
      </w:r>
      <w:r w:rsidRPr="00447796">
        <w:rPr>
          <w:noProof/>
        </w:rPr>
        <w:tab/>
      </w:r>
      <w:r w:rsidRPr="00701E4D">
        <w:rPr>
          <w:noProof/>
        </w:rPr>
        <w:t>Príjemca/Príjemcovia</w:t>
      </w:r>
      <w:r w:rsidRPr="00701E4D">
        <w:rPr>
          <w:noProof/>
        </w:rPr>
        <w:tab/>
      </w:r>
    </w:p>
    <w:p w14:paraId="28DEB4F9" w14:textId="77777777" w:rsidR="00B10BA8" w:rsidRPr="00701E4D" w:rsidRDefault="00B10BA8" w:rsidP="00B10BA8">
      <w:pPr>
        <w:pStyle w:val="ManualNumPar2"/>
        <w:rPr>
          <w:noProof/>
        </w:rPr>
      </w:pPr>
      <w:r w:rsidRPr="00447796">
        <w:rPr>
          <w:noProof/>
        </w:rPr>
        <w:t>3.1.</w:t>
      </w:r>
      <w:r w:rsidRPr="00447796">
        <w:rPr>
          <w:noProof/>
        </w:rPr>
        <w:tab/>
      </w:r>
      <w:r w:rsidRPr="00701E4D">
        <w:rPr>
          <w:noProof/>
        </w:rPr>
        <w:t>Ak ste tak ešte nespravili v oddiele 3 formulára všeobecných informácií (časť I), opíšte (potenciálneho) príjemcu/(potenciálnych) príjemcov opatrenia/opatrení:</w:t>
      </w:r>
    </w:p>
    <w:p w14:paraId="02D182C3" w14:textId="77777777" w:rsidR="00B10BA8" w:rsidRPr="00701E4D" w:rsidRDefault="00B10BA8" w:rsidP="00B10BA8">
      <w:pPr>
        <w:tabs>
          <w:tab w:val="left" w:leader="dot" w:pos="9072"/>
        </w:tabs>
        <w:ind w:left="567"/>
        <w:rPr>
          <w:noProof/>
        </w:rPr>
      </w:pPr>
      <w:r w:rsidRPr="00701E4D">
        <w:rPr>
          <w:noProof/>
        </w:rPr>
        <w:tab/>
      </w:r>
    </w:p>
    <w:p w14:paraId="3A921F33" w14:textId="77777777" w:rsidR="00B10BA8" w:rsidRPr="00701E4D" w:rsidRDefault="00B10BA8" w:rsidP="00B10BA8">
      <w:pPr>
        <w:pStyle w:val="ManualNumPar2"/>
        <w:rPr>
          <w:noProof/>
        </w:rPr>
      </w:pPr>
      <w:r w:rsidRPr="00447796">
        <w:rPr>
          <w:noProof/>
        </w:rPr>
        <w:t>3.2.</w:t>
      </w:r>
      <w:r w:rsidRPr="00447796">
        <w:rPr>
          <w:noProof/>
        </w:rPr>
        <w:tab/>
      </w:r>
      <w:r w:rsidRPr="00701E4D">
        <w:rPr>
          <w:noProof/>
        </w:rPr>
        <w:t>Uveďte umiestnenie príjemcu/príjemcov (t. j. či sa na opatrení môžu zúčastňovať len hospodárske subjekty nachádzajúce sa v príslušných členských štátoch alebo aj tie, ktoré sa nachádzajú v iných členských štátoch):</w:t>
      </w:r>
    </w:p>
    <w:p w14:paraId="12C3AF64" w14:textId="77777777" w:rsidR="00B10BA8" w:rsidRPr="00701E4D" w:rsidRDefault="00B10BA8" w:rsidP="00B10BA8">
      <w:pPr>
        <w:tabs>
          <w:tab w:val="left" w:leader="dot" w:pos="9072"/>
        </w:tabs>
        <w:ind w:left="567"/>
        <w:rPr>
          <w:noProof/>
        </w:rPr>
      </w:pPr>
      <w:r w:rsidRPr="00701E4D">
        <w:rPr>
          <w:noProof/>
        </w:rPr>
        <w:tab/>
      </w:r>
    </w:p>
    <w:p w14:paraId="782C3ADC" w14:textId="77777777" w:rsidR="00B10BA8" w:rsidRPr="00701E4D" w:rsidRDefault="00B10BA8" w:rsidP="00B10BA8">
      <w:pPr>
        <w:pStyle w:val="ManualNumPar2"/>
        <w:rPr>
          <w:noProof/>
        </w:rPr>
      </w:pPr>
      <w:r w:rsidRPr="00447796">
        <w:rPr>
          <w:noProof/>
        </w:rPr>
        <w:lastRenderedPageBreak/>
        <w:t>3.3.</w:t>
      </w:r>
      <w:r w:rsidRPr="00447796">
        <w:rPr>
          <w:noProof/>
        </w:rPr>
        <w:tab/>
      </w:r>
      <w:r w:rsidRPr="00701E4D">
        <w:rPr>
          <w:noProof/>
        </w:rPr>
        <w:t xml:space="preserve">Na posúdenie súladu s bodom 15 CEEAG uveďte, či sa pomoc poskytuje v rámci opatrenia v prospech podniku (jednotlivého alebo v rámci schémy), voči ktorému je nárokované vrátenie pomoci na základe predchádzajúceho rozhodnutia Komisie, ktorým bola pomoc vyhlásená za neoprávnenú a nezlučiteľnú s vnútorným trhom. </w:t>
      </w:r>
    </w:p>
    <w:p w14:paraId="53DAF837" w14:textId="77777777" w:rsidR="00B10BA8" w:rsidRPr="00701E4D" w:rsidRDefault="00B10BA8" w:rsidP="00B10BA8">
      <w:pPr>
        <w:pStyle w:val="Text1"/>
        <w:rPr>
          <w:noProof/>
        </w:rPr>
      </w:pPr>
      <w:r w:rsidRPr="00701E4D">
        <w:rPr>
          <w:noProof/>
        </w:rPr>
        <w:t>V prípade kladnej odpovede uveďte informácie o výške pomoci, ktorá sa ešte má vrátiť, aby ju Komisia mohla zohľadniť pri posúdení notifikovaného opatrenia/notifikovaných opatrení pomoci:</w:t>
      </w:r>
    </w:p>
    <w:p w14:paraId="12713E35" w14:textId="77777777" w:rsidR="00B10BA8" w:rsidRPr="00701E4D" w:rsidRDefault="00B10BA8" w:rsidP="00B10BA8">
      <w:pPr>
        <w:tabs>
          <w:tab w:val="left" w:leader="dot" w:pos="9072"/>
        </w:tabs>
        <w:ind w:left="567"/>
        <w:rPr>
          <w:noProof/>
        </w:rPr>
      </w:pPr>
      <w:r w:rsidRPr="00701E4D">
        <w:rPr>
          <w:noProof/>
        </w:rPr>
        <w:tab/>
      </w:r>
    </w:p>
    <w:p w14:paraId="1D6C4422" w14:textId="77777777" w:rsidR="00B10BA8" w:rsidRPr="00701E4D" w:rsidRDefault="00B10BA8" w:rsidP="00B10BA8">
      <w:pPr>
        <w:pStyle w:val="ManualNumPar1"/>
        <w:rPr>
          <w:noProof/>
        </w:rPr>
      </w:pPr>
      <w:r w:rsidRPr="00447796">
        <w:rPr>
          <w:noProof/>
        </w:rPr>
        <w:t>4.</w:t>
      </w:r>
      <w:r w:rsidRPr="00447796">
        <w:rPr>
          <w:noProof/>
        </w:rPr>
        <w:tab/>
      </w:r>
      <w:r w:rsidRPr="00701E4D">
        <w:rPr>
          <w:noProof/>
        </w:rPr>
        <w:t>Potvrďte, že opatrenie nezahŕňa/opatrenia nezahŕňajú pomoc na činnosti, ktoré nepatria do rozsahu pôsobnosti CEEAG (pozri bod 13 CEEAG). V opačnom prípade uveďte podrobné informácie:</w:t>
      </w:r>
    </w:p>
    <w:p w14:paraId="5D7E8DC3" w14:textId="77777777" w:rsidR="00B10BA8" w:rsidRPr="00701E4D" w:rsidRDefault="00B10BA8" w:rsidP="00B10BA8">
      <w:pPr>
        <w:tabs>
          <w:tab w:val="left" w:leader="dot" w:pos="9072"/>
        </w:tabs>
        <w:ind w:left="567"/>
        <w:rPr>
          <w:noProof/>
        </w:rPr>
      </w:pPr>
      <w:r w:rsidRPr="00701E4D">
        <w:rPr>
          <w:noProof/>
        </w:rPr>
        <w:tab/>
      </w:r>
    </w:p>
    <w:p w14:paraId="5B1161A2" w14:textId="77777777" w:rsidR="00B10BA8" w:rsidRPr="00701E4D" w:rsidRDefault="00B10BA8" w:rsidP="00B10BA8">
      <w:pPr>
        <w:pStyle w:val="ManualNumPar1"/>
        <w:rPr>
          <w:noProof/>
        </w:rPr>
      </w:pPr>
      <w:r w:rsidRPr="00447796">
        <w:rPr>
          <w:noProof/>
        </w:rPr>
        <w:t>5.</w:t>
      </w:r>
      <w:r w:rsidRPr="00447796">
        <w:rPr>
          <w:noProof/>
        </w:rPr>
        <w:tab/>
      </w:r>
      <w:r w:rsidRPr="00701E4D">
        <w:rPr>
          <w:noProof/>
        </w:rPr>
        <w:t>Rozpočet</w:t>
      </w:r>
    </w:p>
    <w:p w14:paraId="44DB5DFE" w14:textId="77777777" w:rsidR="00B10BA8" w:rsidRPr="00701E4D" w:rsidRDefault="00B10BA8" w:rsidP="00B10BA8">
      <w:pPr>
        <w:pStyle w:val="ManualNumPar2"/>
        <w:rPr>
          <w:noProof/>
        </w:rPr>
      </w:pPr>
      <w:r w:rsidRPr="00447796">
        <w:rPr>
          <w:noProof/>
        </w:rPr>
        <w:t>5.1.</w:t>
      </w:r>
      <w:r w:rsidRPr="00447796">
        <w:rPr>
          <w:noProof/>
        </w:rPr>
        <w:tab/>
      </w:r>
      <w:r w:rsidRPr="00701E4D">
        <w:rPr>
          <w:noProof/>
        </w:rPr>
        <w:t>Uveďte ročný a/alebo celkový rozpočet na celé obdobie trvania opatrenia/opatrení, ak ešte nie je uvedený v tabuľke v oddiele 7.1 formulára všeobecných informácií (časť I); ak celkový rozpočet nie je známy (napríklad preto, lebo závisí od výsledkov verejných súťaží), uveďte odhadovaný rozpočet vrátane predpokladov použitých na výpočet príslušného odhadovaného rozpočtu</w:t>
      </w:r>
      <w:r w:rsidRPr="00701E4D">
        <w:rPr>
          <w:rStyle w:val="Odkaznapoznmkupodiarou"/>
          <w:noProof/>
        </w:rPr>
        <w:footnoteReference w:id="2"/>
      </w:r>
      <w:r w:rsidRPr="00701E4D">
        <w:rPr>
          <w:noProof/>
        </w:rPr>
        <w:t>:</w:t>
      </w:r>
    </w:p>
    <w:p w14:paraId="2EB1A075" w14:textId="77777777" w:rsidR="00B10BA8" w:rsidRPr="00701E4D" w:rsidRDefault="00B10BA8" w:rsidP="00B10BA8">
      <w:pPr>
        <w:tabs>
          <w:tab w:val="left" w:leader="dot" w:pos="9072"/>
        </w:tabs>
        <w:ind w:left="567"/>
        <w:rPr>
          <w:noProof/>
        </w:rPr>
      </w:pPr>
      <w:r w:rsidRPr="00701E4D">
        <w:rPr>
          <w:noProof/>
        </w:rPr>
        <w:tab/>
      </w:r>
    </w:p>
    <w:p w14:paraId="6F657168" w14:textId="77777777" w:rsidR="00B10BA8" w:rsidRPr="003D04A8" w:rsidRDefault="00B10BA8" w:rsidP="00B10BA8">
      <w:pPr>
        <w:pStyle w:val="ManualHeading2"/>
        <w:rPr>
          <w:noProof/>
        </w:rPr>
      </w:pPr>
      <w:r w:rsidRPr="003D04A8">
        <w:rPr>
          <w:noProof/>
        </w:rPr>
        <w:t>Oddiel B: Posúdenie zlučiteľnosti pomoci</w:t>
      </w:r>
    </w:p>
    <w:p w14:paraId="21BC98DF" w14:textId="77777777" w:rsidR="00B10BA8" w:rsidRPr="003D04A8" w:rsidRDefault="00B10BA8" w:rsidP="00B10BA8">
      <w:pPr>
        <w:pStyle w:val="ManualHeading1"/>
        <w:rPr>
          <w:noProof/>
        </w:rPr>
      </w:pPr>
      <w:r w:rsidRPr="00447796">
        <w:rPr>
          <w:noProof/>
        </w:rPr>
        <w:t>1.</w:t>
      </w:r>
      <w:r w:rsidRPr="00447796">
        <w:rPr>
          <w:noProof/>
        </w:rPr>
        <w:tab/>
      </w:r>
      <w:r w:rsidRPr="003D04A8">
        <w:rPr>
          <w:noProof/>
        </w:rPr>
        <w:t>Pozitívna podmienka: pomoc musí uľahčovať rozvoj hospodárskej činnosti</w:t>
      </w:r>
    </w:p>
    <w:p w14:paraId="5B4160AD" w14:textId="77777777" w:rsidR="00B10BA8" w:rsidRPr="003D04A8" w:rsidRDefault="00B10BA8" w:rsidP="00B10BA8">
      <w:pPr>
        <w:pStyle w:val="ManualHeading2"/>
        <w:rPr>
          <w:noProof/>
        </w:rPr>
      </w:pPr>
      <w:r w:rsidRPr="00447796">
        <w:rPr>
          <w:noProof/>
        </w:rPr>
        <w:t>1.1.</w:t>
      </w:r>
      <w:r w:rsidRPr="00447796">
        <w:rPr>
          <w:noProof/>
        </w:rPr>
        <w:tab/>
      </w:r>
      <w:r w:rsidRPr="003D04A8">
        <w:rPr>
          <w:noProof/>
        </w:rPr>
        <w:t xml:space="preserve">Prispievanie k rozvoju hospodárskej činnosti </w:t>
      </w:r>
    </w:p>
    <w:p w14:paraId="7626B97E" w14:textId="77777777" w:rsidR="00B10BA8" w:rsidRPr="003D04A8" w:rsidRDefault="00B10BA8" w:rsidP="00B10BA8">
      <w:pPr>
        <w:spacing w:before="360"/>
        <w:rPr>
          <w:i/>
          <w:noProof/>
        </w:rPr>
      </w:pPr>
      <w:r w:rsidRPr="003D04A8">
        <w:rPr>
          <w:i/>
          <w:noProof/>
        </w:rPr>
        <w:t xml:space="preserve">Pri vypĺňaní tohto oddielu postupujte podľa informácií v oddiele 3.1.1 (body 23 – 25) a v oddieloch 4.8.1 a 4.8.2 (body 325 – 328) CEEAG. </w:t>
      </w:r>
    </w:p>
    <w:p w14:paraId="46A6FF26" w14:textId="77777777" w:rsidR="00B10BA8" w:rsidRPr="00701E4D" w:rsidRDefault="00B10BA8" w:rsidP="00B10BA8">
      <w:pPr>
        <w:pStyle w:val="ManualNumPar1"/>
        <w:rPr>
          <w:noProof/>
        </w:rPr>
      </w:pPr>
      <w:r w:rsidRPr="00447796">
        <w:rPr>
          <w:noProof/>
        </w:rPr>
        <w:t>6.</w:t>
      </w:r>
      <w:r w:rsidRPr="00447796">
        <w:rPr>
          <w:noProof/>
        </w:rPr>
        <w:tab/>
      </w:r>
      <w:r w:rsidRPr="00701E4D">
        <w:rPr>
          <w:noProof/>
        </w:rPr>
        <w:t xml:space="preserve">V článku 107 ods. 3 písm. c) Zmluvy o fungovaní Európskej únie (ďalej len „zmluva“) sa stanovuje, že Komisia môže za zlučiteľnú vyhlásiť „pomoc na rozvoj určitých hospodárskych činností alebo určitých hospodárskych oblastí, za predpokladu, že táto podpora nepriaznivo neovplyvní podmienky obchodu tak, že by to bolo v rozpore so spoločným záujmom“. Zlučiteľná pomoc preto podľa uvedeného ustanovenia zmluvy musí prispievať k rozvoju určitej hospodárskej činnosti. </w:t>
      </w:r>
    </w:p>
    <w:p w14:paraId="0F972FB2" w14:textId="77777777" w:rsidR="00B10BA8" w:rsidRPr="00701E4D" w:rsidRDefault="00B10BA8" w:rsidP="00B10BA8">
      <w:pPr>
        <w:pStyle w:val="Text1"/>
        <w:rPr>
          <w:noProof/>
        </w:rPr>
      </w:pPr>
      <w:r w:rsidRPr="00701E4D">
        <w:rPr>
          <w:noProof/>
        </w:rPr>
        <w:t>Na posúdenie súladu s bodom 23 CEEAG uveďte, aké hospodárske činnosti sa v dôsledku pomoci uľahčia a ako sa podporí rozvoj týchto činností. V bode 328 CEEAG sa uvádzajú príklady takýchto hospodárskych činností, ktoré sa týkajú opatrení zameraných na zvýšenie bezpečnosti dodávok elektriny:</w:t>
      </w:r>
    </w:p>
    <w:p w14:paraId="360D7FCE" w14:textId="77777777" w:rsidR="00B10BA8" w:rsidRPr="00701E4D" w:rsidRDefault="00B10BA8" w:rsidP="00B10BA8">
      <w:pPr>
        <w:tabs>
          <w:tab w:val="left" w:leader="dot" w:pos="9072"/>
        </w:tabs>
        <w:ind w:left="567"/>
        <w:rPr>
          <w:noProof/>
        </w:rPr>
      </w:pPr>
      <w:r w:rsidRPr="00701E4D">
        <w:rPr>
          <w:noProof/>
        </w:rPr>
        <w:tab/>
      </w:r>
    </w:p>
    <w:p w14:paraId="3EECC7E5" w14:textId="77777777" w:rsidR="00B10BA8" w:rsidRPr="00701E4D" w:rsidRDefault="00B10BA8" w:rsidP="00B10BA8">
      <w:pPr>
        <w:pStyle w:val="ManualNumPar1"/>
        <w:rPr>
          <w:noProof/>
        </w:rPr>
      </w:pPr>
      <w:r w:rsidRPr="00447796">
        <w:rPr>
          <w:noProof/>
        </w:rPr>
        <w:t>7.</w:t>
      </w:r>
      <w:r w:rsidRPr="00447796">
        <w:rPr>
          <w:noProof/>
        </w:rPr>
        <w:tab/>
      </w:r>
      <w:r w:rsidRPr="00701E4D">
        <w:rPr>
          <w:noProof/>
        </w:rPr>
        <w:t xml:space="preserve">Na posúdenie súladu s bodom 25 CEEAG „[opíšte], či a ako pomoc prispeje k dosahovaniu cieľov politiky Únie v oblasti klímy, životného prostredia a energetiky, a konkrétnejšie aj očakávané prínosy pomoci, pokiaľ ide o jej významný prínos k </w:t>
      </w:r>
      <w:r w:rsidRPr="00701E4D">
        <w:rPr>
          <w:noProof/>
        </w:rPr>
        <w:lastRenderedPageBreak/>
        <w:t>ochrane životného prostredia vrátane zmiernenia zmeny klímy alebo efektívne fungovanie vnútorného trhu s energiou“:</w:t>
      </w:r>
    </w:p>
    <w:p w14:paraId="1CBD6FAA" w14:textId="77777777" w:rsidR="00B10BA8" w:rsidRPr="00701E4D" w:rsidRDefault="00B10BA8" w:rsidP="00B10BA8">
      <w:pPr>
        <w:tabs>
          <w:tab w:val="left" w:leader="dot" w:pos="9072"/>
        </w:tabs>
        <w:ind w:left="567"/>
        <w:rPr>
          <w:noProof/>
        </w:rPr>
      </w:pPr>
      <w:r w:rsidRPr="00701E4D">
        <w:rPr>
          <w:noProof/>
        </w:rPr>
        <w:tab/>
      </w:r>
    </w:p>
    <w:p w14:paraId="2A718D93" w14:textId="77777777" w:rsidR="00B10BA8" w:rsidRPr="00701E4D" w:rsidRDefault="00B10BA8" w:rsidP="00B10BA8">
      <w:pPr>
        <w:pStyle w:val="ManualNumPar1"/>
        <w:rPr>
          <w:noProof/>
        </w:rPr>
      </w:pPr>
      <w:r w:rsidRPr="00447796">
        <w:rPr>
          <w:noProof/>
        </w:rPr>
        <w:t>8.</w:t>
      </w:r>
      <w:r w:rsidRPr="00447796">
        <w:rPr>
          <w:noProof/>
        </w:rPr>
        <w:tab/>
      </w:r>
      <w:r w:rsidRPr="00701E4D">
        <w:rPr>
          <w:noProof/>
        </w:rPr>
        <w:t>Opíšte požiadavky vzťahujúce sa na príjemcu/príjemcov [napríklad uvedením všetkých technických, environmentálnych (t. j. povolení), finančných (t. j. zábezpek) alebo iných požiadaviek, ktoré musí príjemca/musia príjemcovia splniť]:</w:t>
      </w:r>
    </w:p>
    <w:p w14:paraId="6150F872" w14:textId="77777777" w:rsidR="00B10BA8" w:rsidRPr="00701E4D" w:rsidRDefault="00B10BA8" w:rsidP="00B10BA8">
      <w:pPr>
        <w:pStyle w:val="Odsekzoznamu"/>
        <w:ind w:left="567"/>
        <w:contextualSpacing w:val="0"/>
        <w:rPr>
          <w:noProof/>
        </w:rPr>
      </w:pPr>
      <w:r w:rsidRPr="00701E4D">
        <w:rPr>
          <w:noProof/>
        </w:rPr>
        <w:t>…………………………………………………………………………………………….</w:t>
      </w:r>
    </w:p>
    <w:p w14:paraId="7A582885" w14:textId="77777777" w:rsidR="00B10BA8" w:rsidRPr="00701E4D" w:rsidRDefault="00B10BA8" w:rsidP="00B10BA8">
      <w:pPr>
        <w:pStyle w:val="ManualNumPar1"/>
        <w:rPr>
          <w:noProof/>
        </w:rPr>
      </w:pPr>
      <w:r w:rsidRPr="00447796">
        <w:rPr>
          <w:noProof/>
        </w:rPr>
        <w:t>9.</w:t>
      </w:r>
      <w:r w:rsidRPr="00447796">
        <w:rPr>
          <w:noProof/>
        </w:rPr>
        <w:tab/>
      </w:r>
      <w:r w:rsidRPr="00701E4D">
        <w:rPr>
          <w:noProof/>
        </w:rPr>
        <w:t>Uveďte informácie týkajúce sa odôvodnenia opatrenia, ako sa uvádza v oddiele 4.8.1 (bod 325) CEEAG:</w:t>
      </w:r>
    </w:p>
    <w:p w14:paraId="231760DE" w14:textId="77777777" w:rsidR="00B10BA8" w:rsidRPr="00701E4D" w:rsidRDefault="00B10BA8" w:rsidP="00B10BA8">
      <w:pPr>
        <w:tabs>
          <w:tab w:val="left" w:leader="dot" w:pos="9072"/>
        </w:tabs>
        <w:ind w:left="567"/>
        <w:rPr>
          <w:noProof/>
        </w:rPr>
      </w:pPr>
      <w:r w:rsidRPr="00701E4D">
        <w:rPr>
          <w:noProof/>
        </w:rPr>
        <w:tab/>
      </w:r>
    </w:p>
    <w:p w14:paraId="52EBE383" w14:textId="77777777" w:rsidR="00B10BA8" w:rsidRPr="00701E4D" w:rsidRDefault="00B10BA8" w:rsidP="00B10BA8">
      <w:pPr>
        <w:pStyle w:val="ManualNumPar1"/>
        <w:rPr>
          <w:noProof/>
        </w:rPr>
      </w:pPr>
      <w:r w:rsidRPr="00447796">
        <w:rPr>
          <w:noProof/>
        </w:rPr>
        <w:t>10.</w:t>
      </w:r>
      <w:r w:rsidRPr="00447796">
        <w:rPr>
          <w:noProof/>
        </w:rPr>
        <w:tab/>
      </w:r>
      <w:r w:rsidRPr="00701E4D">
        <w:rPr>
          <w:noProof/>
        </w:rPr>
        <w:t xml:space="preserve">Uveďte informácie o rozsahu pôsobnosti opatrenia, ako sa uvádza v oddiele 4.8.2 (body 326 – 327) CEEAG: </w:t>
      </w:r>
    </w:p>
    <w:p w14:paraId="3E8401A4" w14:textId="77777777" w:rsidR="00B10BA8" w:rsidRPr="00701E4D" w:rsidRDefault="00B10BA8" w:rsidP="00B10BA8">
      <w:pPr>
        <w:tabs>
          <w:tab w:val="left" w:leader="dot" w:pos="9072"/>
        </w:tabs>
        <w:ind w:left="567"/>
        <w:rPr>
          <w:noProof/>
        </w:rPr>
      </w:pPr>
      <w:r w:rsidRPr="00701E4D">
        <w:rPr>
          <w:noProof/>
        </w:rPr>
        <w:tab/>
      </w:r>
    </w:p>
    <w:p w14:paraId="693FBD61" w14:textId="77777777" w:rsidR="00B10BA8" w:rsidRPr="003D04A8" w:rsidRDefault="00B10BA8" w:rsidP="00B10BA8">
      <w:pPr>
        <w:pStyle w:val="ManualHeading2"/>
        <w:rPr>
          <w:noProof/>
        </w:rPr>
      </w:pPr>
      <w:r w:rsidRPr="00447796">
        <w:rPr>
          <w:noProof/>
        </w:rPr>
        <w:t>1.2.</w:t>
      </w:r>
      <w:r w:rsidRPr="00447796">
        <w:rPr>
          <w:noProof/>
        </w:rPr>
        <w:tab/>
      </w:r>
      <w:r w:rsidRPr="003D04A8">
        <w:rPr>
          <w:noProof/>
        </w:rPr>
        <w:t>Stimulačný účinok</w:t>
      </w:r>
    </w:p>
    <w:p w14:paraId="4D51130C" w14:textId="77777777" w:rsidR="00B10BA8" w:rsidRPr="003D04A8" w:rsidRDefault="00B10BA8" w:rsidP="00B10BA8">
      <w:pPr>
        <w:spacing w:before="360"/>
        <w:rPr>
          <w:i/>
          <w:noProof/>
        </w:rPr>
      </w:pPr>
      <w:r w:rsidRPr="003D04A8">
        <w:rPr>
          <w:i/>
          <w:noProof/>
        </w:rPr>
        <w:t xml:space="preserve">Pri vypĺňaní tohto oddielu postupujte podľa informácií v bode 329 a v oddiele 3.1.2 (body 29, 30, 31 a 32) CEEAG. </w:t>
      </w:r>
    </w:p>
    <w:p w14:paraId="3A5480E9" w14:textId="77777777" w:rsidR="00B10BA8" w:rsidRPr="00701E4D" w:rsidRDefault="00B10BA8" w:rsidP="00B10BA8">
      <w:pPr>
        <w:pStyle w:val="ManualNumPar1"/>
        <w:rPr>
          <w:noProof/>
        </w:rPr>
      </w:pPr>
      <w:r w:rsidRPr="00447796">
        <w:rPr>
          <w:noProof/>
        </w:rPr>
        <w:t>11.</w:t>
      </w:r>
      <w:r w:rsidRPr="00447796">
        <w:rPr>
          <w:noProof/>
        </w:rPr>
        <w:tab/>
      </w:r>
      <w:r w:rsidRPr="00701E4D">
        <w:rPr>
          <w:noProof/>
        </w:rPr>
        <w:t>Na preukázanie súladu s bodmi 29 a 31 CEEAG:</w:t>
      </w:r>
    </w:p>
    <w:p w14:paraId="56E24468" w14:textId="77777777" w:rsidR="00B10BA8" w:rsidRPr="00701E4D" w:rsidRDefault="00B10BA8" w:rsidP="00B10BA8">
      <w:pPr>
        <w:pStyle w:val="Point1"/>
        <w:rPr>
          <w:noProof/>
        </w:rPr>
      </w:pPr>
      <w:r w:rsidRPr="00701E4D">
        <w:rPr>
          <w:noProof/>
        </w:rPr>
        <w:t>a)</w:t>
      </w:r>
      <w:r w:rsidRPr="00701E4D">
        <w:rPr>
          <w:noProof/>
        </w:rPr>
        <w:tab/>
        <w:t>potvrďte, že práce na projekte alebo činnosti sa nezačali predtým, ako príjemca podal vnútroštátnym orgánom písomnú žiadosť o pomoc:</w:t>
      </w:r>
    </w:p>
    <w:p w14:paraId="41673AD9" w14:textId="77777777" w:rsidR="00B10BA8" w:rsidRPr="00701E4D" w:rsidRDefault="00B10BA8" w:rsidP="00B10BA8">
      <w:pPr>
        <w:tabs>
          <w:tab w:val="left" w:leader="dot" w:pos="9072"/>
        </w:tabs>
        <w:ind w:left="567"/>
        <w:rPr>
          <w:noProof/>
        </w:rPr>
      </w:pPr>
      <w:r w:rsidRPr="00701E4D">
        <w:rPr>
          <w:noProof/>
        </w:rPr>
        <w:tab/>
      </w:r>
    </w:p>
    <w:p w14:paraId="30497458" w14:textId="77777777" w:rsidR="00B10BA8" w:rsidRPr="003D04A8" w:rsidRDefault="00B10BA8" w:rsidP="00B10BA8">
      <w:pPr>
        <w:pStyle w:val="Text1"/>
        <w:rPr>
          <w:i/>
          <w:iCs/>
          <w:noProof/>
        </w:rPr>
      </w:pPr>
      <w:r w:rsidRPr="003D04A8">
        <w:rPr>
          <w:i/>
          <w:noProof/>
        </w:rPr>
        <w:t>ALEBO</w:t>
      </w:r>
    </w:p>
    <w:p w14:paraId="0D0121D3" w14:textId="77777777" w:rsidR="00B10BA8" w:rsidRPr="00701E4D" w:rsidRDefault="00B10BA8" w:rsidP="00B10BA8">
      <w:pPr>
        <w:pStyle w:val="Point1"/>
        <w:rPr>
          <w:noProof/>
        </w:rPr>
      </w:pPr>
      <w:r w:rsidRPr="00701E4D">
        <w:rPr>
          <w:noProof/>
        </w:rPr>
        <w:t>b)</w:t>
      </w:r>
      <w:r w:rsidRPr="00701E4D">
        <w:rPr>
          <w:noProof/>
        </w:rPr>
        <w:tab/>
        <w:t xml:space="preserve">v prípade projektov, ktoré sa začali pred podaním žiadosti o pomoc, preukážte, že projekt patrí do jedného z výnimočných prípadov uvedených v bode 31 CEEAG [písm. a), b) alebo c)]: </w:t>
      </w:r>
    </w:p>
    <w:p w14:paraId="7F7B448F" w14:textId="77777777" w:rsidR="00B10BA8" w:rsidRPr="00701E4D" w:rsidRDefault="00B10BA8" w:rsidP="00B10BA8">
      <w:pPr>
        <w:tabs>
          <w:tab w:val="left" w:leader="dot" w:pos="9072"/>
        </w:tabs>
        <w:ind w:left="567"/>
        <w:rPr>
          <w:noProof/>
        </w:rPr>
      </w:pPr>
      <w:r w:rsidRPr="00701E4D">
        <w:rPr>
          <w:noProof/>
        </w:rPr>
        <w:tab/>
      </w:r>
    </w:p>
    <w:p w14:paraId="370228E5" w14:textId="77777777" w:rsidR="00B10BA8" w:rsidRPr="00701E4D" w:rsidRDefault="00B10BA8" w:rsidP="00B10BA8">
      <w:pPr>
        <w:pStyle w:val="ManualNumPar1"/>
        <w:rPr>
          <w:noProof/>
        </w:rPr>
      </w:pPr>
      <w:r w:rsidRPr="00447796">
        <w:rPr>
          <w:noProof/>
        </w:rPr>
        <w:t>12.</w:t>
      </w:r>
      <w:r w:rsidRPr="00447796">
        <w:rPr>
          <w:noProof/>
        </w:rPr>
        <w:tab/>
      </w:r>
      <w:r w:rsidRPr="00701E4D">
        <w:rPr>
          <w:noProof/>
        </w:rPr>
        <w:t>Na preukázanie súladu s bodom 30 CEEAG potvrďte, že žiadosť o pomoc obsahuje aspoň meno/názov žiadateľa, opis projektu alebo činnosti vrátane miesta ich uskutočnenia a výšku pomoci potrebnej na ich realizáciu:</w:t>
      </w:r>
    </w:p>
    <w:p w14:paraId="68E7B846" w14:textId="77777777" w:rsidR="00B10BA8" w:rsidRPr="00701E4D" w:rsidRDefault="00B10BA8" w:rsidP="00B10BA8">
      <w:pPr>
        <w:tabs>
          <w:tab w:val="left" w:leader="dot" w:pos="9072"/>
        </w:tabs>
        <w:ind w:left="567"/>
        <w:rPr>
          <w:noProof/>
        </w:rPr>
      </w:pPr>
      <w:r w:rsidRPr="00701E4D">
        <w:rPr>
          <w:noProof/>
        </w:rPr>
        <w:tab/>
      </w:r>
    </w:p>
    <w:p w14:paraId="1C954287" w14:textId="77777777" w:rsidR="00B10BA8" w:rsidRPr="00701E4D" w:rsidRDefault="00B10BA8" w:rsidP="00B10BA8">
      <w:pPr>
        <w:pStyle w:val="ManualNumPar1"/>
        <w:rPr>
          <w:noProof/>
        </w:rPr>
      </w:pPr>
      <w:r w:rsidRPr="00447796">
        <w:rPr>
          <w:noProof/>
        </w:rPr>
        <w:t>13.</w:t>
      </w:r>
      <w:r w:rsidRPr="00447796">
        <w:rPr>
          <w:noProof/>
        </w:rPr>
        <w:tab/>
      </w:r>
      <w:r w:rsidRPr="00701E4D">
        <w:rPr>
          <w:noProof/>
        </w:rPr>
        <w:t>Na preukázanie súladu s bodom 32 CEEAG uveďte, či existujú normy Únie</w:t>
      </w:r>
      <w:r w:rsidRPr="00701E4D">
        <w:rPr>
          <w:rStyle w:val="Odkaznapoznmkupodiarou"/>
          <w:noProof/>
          <w:lang w:eastAsia="en-GB"/>
        </w:rPr>
        <w:footnoteReference w:id="3"/>
      </w:r>
      <w:r w:rsidRPr="00701E4D">
        <w:rPr>
          <w:noProof/>
        </w:rPr>
        <w:t xml:space="preserve"> uplatniteľné na notifikované opatrenie, povinné vnútroštátne normy, ktoré sú </w:t>
      </w:r>
      <w:r w:rsidRPr="00701E4D">
        <w:rPr>
          <w:noProof/>
        </w:rPr>
        <w:lastRenderedPageBreak/>
        <w:t>prísnejšie alebo ambicióznejšie ako zodpovedajúce normy Únie, alebo povinné vnútroštátne normy prijaté v prípade, že normy Únie neexistujú. V tejto súvislosti uveďte informácie na preukázanie stimulačného účinku:</w:t>
      </w:r>
    </w:p>
    <w:p w14:paraId="5DCE02F6" w14:textId="77777777" w:rsidR="00B10BA8" w:rsidRPr="00701E4D" w:rsidRDefault="00B10BA8" w:rsidP="00B10BA8">
      <w:pPr>
        <w:tabs>
          <w:tab w:val="left" w:leader="dot" w:pos="9072"/>
        </w:tabs>
        <w:ind w:left="567"/>
        <w:rPr>
          <w:noProof/>
        </w:rPr>
      </w:pPr>
      <w:r w:rsidRPr="00701E4D">
        <w:rPr>
          <w:noProof/>
        </w:rPr>
        <w:tab/>
      </w:r>
    </w:p>
    <w:p w14:paraId="3D07E8F3" w14:textId="77777777" w:rsidR="00B10BA8" w:rsidRPr="00701E4D" w:rsidRDefault="00B10BA8" w:rsidP="00B10BA8">
      <w:pPr>
        <w:pStyle w:val="ManualNumPar1"/>
        <w:rPr>
          <w:noProof/>
        </w:rPr>
      </w:pPr>
      <w:r w:rsidRPr="00447796">
        <w:rPr>
          <w:noProof/>
        </w:rPr>
        <w:t>14.</w:t>
      </w:r>
      <w:r w:rsidRPr="00447796">
        <w:rPr>
          <w:noProof/>
        </w:rPr>
        <w:tab/>
      </w:r>
      <w:r w:rsidRPr="00701E4D">
        <w:rPr>
          <w:noProof/>
        </w:rPr>
        <w:t>Ak bola príslušná norma Únie už prijatá, ale ešte nenadobudla účinnosť, preukážte, že pomoc má stimulačný účinok, pretože motivuje k uskutočneniu a dokončeniu investície aspoň 18 mesiacov pred nadobudnutím účinnosti normy:</w:t>
      </w:r>
    </w:p>
    <w:p w14:paraId="6F745AD8" w14:textId="77777777" w:rsidR="00B10BA8" w:rsidRPr="00701E4D" w:rsidRDefault="00B10BA8" w:rsidP="00B10BA8">
      <w:pPr>
        <w:tabs>
          <w:tab w:val="left" w:leader="dot" w:pos="9072"/>
        </w:tabs>
        <w:ind w:left="567"/>
        <w:rPr>
          <w:noProof/>
        </w:rPr>
      </w:pPr>
      <w:r w:rsidRPr="00701E4D">
        <w:rPr>
          <w:noProof/>
        </w:rPr>
        <w:tab/>
      </w:r>
    </w:p>
    <w:p w14:paraId="26BCDEDD" w14:textId="77777777" w:rsidR="00B10BA8" w:rsidRPr="003D04A8" w:rsidRDefault="00B10BA8" w:rsidP="00B10BA8">
      <w:pPr>
        <w:pStyle w:val="ManualHeading2"/>
        <w:rPr>
          <w:noProof/>
        </w:rPr>
      </w:pPr>
      <w:r w:rsidRPr="00447796">
        <w:rPr>
          <w:noProof/>
        </w:rPr>
        <w:t>1.3.</w:t>
      </w:r>
      <w:r w:rsidRPr="00447796">
        <w:rPr>
          <w:noProof/>
        </w:rPr>
        <w:tab/>
      </w:r>
      <w:r w:rsidRPr="003D04A8">
        <w:rPr>
          <w:noProof/>
        </w:rPr>
        <w:t>Neporušenie žiadneho relevantného ustanovenia právnych predpisov Únie</w:t>
      </w:r>
    </w:p>
    <w:p w14:paraId="36BE8ED7" w14:textId="77777777" w:rsidR="00B10BA8" w:rsidRPr="003D04A8" w:rsidRDefault="00B10BA8" w:rsidP="00B10BA8">
      <w:pPr>
        <w:spacing w:before="360"/>
        <w:rPr>
          <w:i/>
          <w:noProof/>
        </w:rPr>
      </w:pPr>
      <w:r w:rsidRPr="003D04A8">
        <w:rPr>
          <w:i/>
          <w:noProof/>
        </w:rPr>
        <w:t xml:space="preserve">Pri vypĺňaní tohto oddielu postupujte podľa informácií v oddiele 3.1.3 (bod 33 CEEAG). </w:t>
      </w:r>
    </w:p>
    <w:p w14:paraId="477A9DAE" w14:textId="77777777" w:rsidR="00B10BA8" w:rsidRPr="00701E4D" w:rsidRDefault="00B10BA8" w:rsidP="00B10BA8">
      <w:pPr>
        <w:pStyle w:val="ManualNumPar1"/>
        <w:rPr>
          <w:noProof/>
        </w:rPr>
      </w:pPr>
      <w:r w:rsidRPr="00447796">
        <w:rPr>
          <w:noProof/>
        </w:rPr>
        <w:t>15.</w:t>
      </w:r>
      <w:r w:rsidRPr="00447796">
        <w:rPr>
          <w:noProof/>
        </w:rPr>
        <w:tab/>
      </w:r>
      <w:r w:rsidRPr="00701E4D">
        <w:rPr>
          <w:noProof/>
        </w:rPr>
        <w:t>Uveďte informácie, ktoré potvrdzujú súlad s príslušnými ustanoveniami právnych predpisov EÚ v súlade s bodom 33 CEEAG [pozri napr. otázku 49 týkajúcu sa súladu s nariadením (EÚ) 2019/943]:</w:t>
      </w:r>
    </w:p>
    <w:p w14:paraId="3C4146FC" w14:textId="77777777" w:rsidR="00B10BA8" w:rsidRPr="00701E4D" w:rsidRDefault="00B10BA8" w:rsidP="00B10BA8">
      <w:pPr>
        <w:tabs>
          <w:tab w:val="left" w:leader="dot" w:pos="9072"/>
        </w:tabs>
        <w:ind w:left="567"/>
        <w:rPr>
          <w:noProof/>
        </w:rPr>
      </w:pPr>
      <w:r w:rsidRPr="00701E4D">
        <w:rPr>
          <w:noProof/>
        </w:rPr>
        <w:tab/>
      </w:r>
    </w:p>
    <w:p w14:paraId="06FF68DD" w14:textId="77777777" w:rsidR="00B10BA8" w:rsidRPr="00701E4D" w:rsidRDefault="00B10BA8" w:rsidP="00B10BA8">
      <w:pPr>
        <w:pStyle w:val="ManualNumPar1"/>
        <w:rPr>
          <w:noProof/>
          <w:color w:val="000000"/>
        </w:rPr>
      </w:pPr>
      <w:r w:rsidRPr="00447796">
        <w:rPr>
          <w:noProof/>
        </w:rPr>
        <w:t>16.</w:t>
      </w:r>
      <w:r w:rsidRPr="00447796">
        <w:rPr>
          <w:noProof/>
        </w:rPr>
        <w:tab/>
      </w:r>
      <w:r w:rsidRPr="00701E4D">
        <w:rPr>
          <w:noProof/>
        </w:rPr>
        <w:t>Ak sa na financovanie opatrenia/opatrení používa poplatok (pozri otázku 54 ďalej), objasnite, či:</w:t>
      </w:r>
    </w:p>
    <w:p w14:paraId="0F66A78D" w14:textId="77777777" w:rsidR="00B10BA8" w:rsidRPr="00701E4D" w:rsidRDefault="00B10BA8" w:rsidP="00B10BA8">
      <w:pPr>
        <w:tabs>
          <w:tab w:val="left" w:leader="dot" w:pos="9072"/>
        </w:tabs>
        <w:ind w:left="567"/>
        <w:rPr>
          <w:noProof/>
        </w:rPr>
      </w:pPr>
      <w:r w:rsidRPr="00701E4D">
        <w:rPr>
          <w:noProof/>
        </w:rPr>
        <w:tab/>
      </w:r>
    </w:p>
    <w:p w14:paraId="703687B7" w14:textId="77777777" w:rsidR="00B10BA8" w:rsidRPr="00701E4D" w:rsidRDefault="00B10BA8" w:rsidP="00B10BA8">
      <w:pPr>
        <w:pStyle w:val="Point1"/>
        <w:rPr>
          <w:noProof/>
        </w:rPr>
      </w:pPr>
      <w:bookmarkStart w:id="0" w:name="_Hlk160796179"/>
      <w:r w:rsidRPr="00701E4D">
        <w:rPr>
          <w:noProof/>
        </w:rPr>
        <w:t>a)</w:t>
      </w:r>
      <w:r w:rsidRPr="00701E4D">
        <w:rPr>
          <w:noProof/>
        </w:rPr>
        <w:tab/>
        <w:t>sa poplatok ukladá rovnako na domáce aj dovážané výrobky:</w:t>
      </w:r>
    </w:p>
    <w:bookmarkEnd w:id="0"/>
    <w:p w14:paraId="770159DC" w14:textId="77777777" w:rsidR="00B10BA8" w:rsidRPr="00701E4D" w:rsidRDefault="00B10BA8" w:rsidP="00B10BA8">
      <w:pPr>
        <w:tabs>
          <w:tab w:val="left" w:leader="dot" w:pos="9072"/>
        </w:tabs>
        <w:ind w:left="567"/>
        <w:rPr>
          <w:noProof/>
        </w:rPr>
      </w:pPr>
      <w:r w:rsidRPr="00701E4D">
        <w:rPr>
          <w:noProof/>
        </w:rPr>
        <w:tab/>
      </w:r>
    </w:p>
    <w:p w14:paraId="09E139CC" w14:textId="77777777" w:rsidR="00B10BA8" w:rsidRPr="00701E4D" w:rsidRDefault="00B10BA8" w:rsidP="00B10BA8">
      <w:pPr>
        <w:pStyle w:val="Point1"/>
        <w:rPr>
          <w:rFonts w:cs="Arial Unicode MS"/>
          <w:bCs/>
          <w:noProof/>
        </w:rPr>
      </w:pPr>
      <w:bookmarkStart w:id="1" w:name="_Hlk160796245"/>
      <w:r w:rsidRPr="00701E4D">
        <w:rPr>
          <w:noProof/>
        </w:rPr>
        <w:t>b)</w:t>
      </w:r>
      <w:r w:rsidRPr="00701E4D">
        <w:rPr>
          <w:noProof/>
        </w:rPr>
        <w:tab/>
        <w:t>notifikované opatrenie bude rovnako prínosné pre domáce aj dovážané výrobky:</w:t>
      </w:r>
    </w:p>
    <w:bookmarkEnd w:id="1"/>
    <w:p w14:paraId="2072F7BD" w14:textId="77777777" w:rsidR="00B10BA8" w:rsidRPr="00701E4D" w:rsidRDefault="00B10BA8" w:rsidP="00B10BA8">
      <w:pPr>
        <w:tabs>
          <w:tab w:val="left" w:leader="dot" w:pos="9072"/>
        </w:tabs>
        <w:ind w:left="567"/>
        <w:rPr>
          <w:noProof/>
        </w:rPr>
      </w:pPr>
      <w:r w:rsidRPr="00701E4D">
        <w:rPr>
          <w:noProof/>
        </w:rPr>
        <w:tab/>
      </w:r>
    </w:p>
    <w:p w14:paraId="7596E313" w14:textId="77777777" w:rsidR="00B10BA8" w:rsidRPr="003D04A8" w:rsidRDefault="00B10BA8" w:rsidP="00B10BA8">
      <w:pPr>
        <w:pStyle w:val="ManualHeading1"/>
        <w:rPr>
          <w:noProof/>
        </w:rPr>
      </w:pPr>
      <w:r w:rsidRPr="00447796">
        <w:rPr>
          <w:noProof/>
        </w:rPr>
        <w:t>2.</w:t>
      </w:r>
      <w:r w:rsidRPr="00447796">
        <w:rPr>
          <w:noProof/>
        </w:rPr>
        <w:tab/>
      </w:r>
      <w:r w:rsidRPr="003D04A8">
        <w:rPr>
          <w:noProof/>
        </w:rPr>
        <w:t>Negatívna podmienka: pomoc nemôže nepriaznivo ovplyvňovať obchodné podmienky v takej miere, že by to bolo v rozpore so spoločným záujmom</w:t>
      </w:r>
    </w:p>
    <w:p w14:paraId="389252CE" w14:textId="77777777" w:rsidR="00B10BA8" w:rsidRPr="003D04A8" w:rsidRDefault="00B10BA8" w:rsidP="00B10BA8">
      <w:pPr>
        <w:pStyle w:val="ManualHeading2"/>
        <w:rPr>
          <w:noProof/>
        </w:rPr>
      </w:pPr>
      <w:r w:rsidRPr="00447796">
        <w:rPr>
          <w:noProof/>
        </w:rPr>
        <w:t>2.1.</w:t>
      </w:r>
      <w:r w:rsidRPr="00447796">
        <w:rPr>
          <w:noProof/>
        </w:rPr>
        <w:tab/>
      </w:r>
      <w:r w:rsidRPr="003D04A8">
        <w:rPr>
          <w:noProof/>
        </w:rPr>
        <w:t>Minimalizácia narušení hospodárskej súťaže a obchodu</w:t>
      </w:r>
    </w:p>
    <w:p w14:paraId="607F68E6" w14:textId="77777777" w:rsidR="00B10BA8" w:rsidRPr="003D04A8" w:rsidRDefault="00B10BA8" w:rsidP="00B10BA8">
      <w:pPr>
        <w:pStyle w:val="ManualHeading3"/>
        <w:rPr>
          <w:noProof/>
        </w:rPr>
      </w:pPr>
      <w:r w:rsidRPr="00447796">
        <w:rPr>
          <w:noProof/>
        </w:rPr>
        <w:t>2.1.1.</w:t>
      </w:r>
      <w:r w:rsidRPr="00447796">
        <w:rPr>
          <w:noProof/>
        </w:rPr>
        <w:tab/>
      </w:r>
      <w:r w:rsidRPr="003D04A8">
        <w:rPr>
          <w:noProof/>
        </w:rPr>
        <w:t>Nevyhnutnosť pomoci</w:t>
      </w:r>
    </w:p>
    <w:p w14:paraId="12E82503" w14:textId="77777777" w:rsidR="00B10BA8" w:rsidRPr="003D04A8" w:rsidRDefault="00B10BA8" w:rsidP="00B10BA8">
      <w:pPr>
        <w:spacing w:before="360"/>
        <w:rPr>
          <w:i/>
          <w:noProof/>
          <w:color w:val="000000"/>
        </w:rPr>
      </w:pPr>
      <w:r w:rsidRPr="003D04A8">
        <w:rPr>
          <w:i/>
          <w:noProof/>
        </w:rPr>
        <w:t>Pri vypĺňaní tohto oddielu postupujte podľa informácií v oddiele 4.8.4.1 (body 331 – 339) CEEAG.</w:t>
      </w:r>
      <w:r w:rsidRPr="003D04A8">
        <w:rPr>
          <w:i/>
          <w:noProof/>
          <w:color w:val="000000"/>
        </w:rPr>
        <w:t xml:space="preserve"> </w:t>
      </w:r>
    </w:p>
    <w:p w14:paraId="6EE09551" w14:textId="77777777" w:rsidR="00B10BA8" w:rsidRPr="00701E4D" w:rsidRDefault="00B10BA8" w:rsidP="00B10BA8">
      <w:pPr>
        <w:pStyle w:val="ManualNumPar1"/>
        <w:rPr>
          <w:noProof/>
        </w:rPr>
      </w:pPr>
      <w:bookmarkStart w:id="2" w:name="_Ref167812746"/>
      <w:r w:rsidRPr="00447796">
        <w:rPr>
          <w:noProof/>
        </w:rPr>
        <w:t>17.</w:t>
      </w:r>
      <w:r w:rsidRPr="00447796">
        <w:rPr>
          <w:noProof/>
        </w:rPr>
        <w:tab/>
      </w:r>
      <w:r w:rsidRPr="00701E4D">
        <w:rPr>
          <w:noProof/>
        </w:rPr>
        <w:t>V bode 331 CEEAG sa stanovuje, že povaha a príčiny problému s bezpečnosťou dodávok elektriny, a tým aj potreba štátnej pomoci na zaistenie bezpečnosti dodávok elektriny, sa musia v relevantných prípadoch riadne analyzovať a kvantifikovať na základe štandardu spoľahlivosti vymedzeného v článku 25 nariadenia (EÚ) 2019/943, a to vrátane toho, kedy a kde sa problém pravdepodobne vyskytne.</w:t>
      </w:r>
      <w:bookmarkEnd w:id="2"/>
    </w:p>
    <w:p w14:paraId="38CD2B3A" w14:textId="77777777" w:rsidR="00B10BA8" w:rsidRPr="00701E4D" w:rsidRDefault="00B10BA8" w:rsidP="00B10BA8">
      <w:pPr>
        <w:pStyle w:val="Text1"/>
        <w:rPr>
          <w:noProof/>
        </w:rPr>
      </w:pPr>
      <w:r w:rsidRPr="00701E4D">
        <w:rPr>
          <w:noProof/>
        </w:rPr>
        <w:t>Uveďte analýzu, v ktorej sa identifikuje a kvantifikuje problém s bezpečnosťou dodávok elektriny. V odpovedi uveďte podrobné informácie vzhľadom na aspekty uvedené v bodoch 331 – 333 CEEAG:</w:t>
      </w:r>
    </w:p>
    <w:p w14:paraId="79124B0D" w14:textId="77777777" w:rsidR="00B10BA8" w:rsidRPr="00701E4D" w:rsidRDefault="00B10BA8" w:rsidP="00B10BA8">
      <w:pPr>
        <w:tabs>
          <w:tab w:val="left" w:leader="dot" w:pos="9072"/>
        </w:tabs>
        <w:ind w:left="567"/>
        <w:rPr>
          <w:noProof/>
        </w:rPr>
      </w:pPr>
      <w:r w:rsidRPr="00701E4D">
        <w:rPr>
          <w:noProof/>
        </w:rPr>
        <w:tab/>
      </w:r>
    </w:p>
    <w:p w14:paraId="4C8B1359" w14:textId="77777777" w:rsidR="00B10BA8" w:rsidRPr="00701E4D" w:rsidRDefault="00B10BA8" w:rsidP="00B10BA8">
      <w:pPr>
        <w:pStyle w:val="ManualNumPar1"/>
        <w:rPr>
          <w:noProof/>
        </w:rPr>
      </w:pPr>
      <w:r w:rsidRPr="00447796">
        <w:rPr>
          <w:noProof/>
        </w:rPr>
        <w:lastRenderedPageBreak/>
        <w:t>18.</w:t>
      </w:r>
      <w:r w:rsidRPr="00447796">
        <w:rPr>
          <w:noProof/>
        </w:rPr>
        <w:tab/>
      </w:r>
      <w:r w:rsidRPr="00701E4D">
        <w:rPr>
          <w:noProof/>
        </w:rPr>
        <w:t>V súlade s bodom 334 CEEAG a v prípade opatrení súvisiacich s rizikom krízy dodávok elektriny uveďte vnútroštátny plán pripravenosti na riziká uvedený v článku 11 nariadenia (EÚ) 2019/941, v ktorom by sa malo identifikovať navrhované opatrenie:</w:t>
      </w:r>
    </w:p>
    <w:p w14:paraId="2C90BDD5" w14:textId="77777777" w:rsidR="00B10BA8" w:rsidRPr="00701E4D" w:rsidRDefault="00B10BA8" w:rsidP="00B10BA8">
      <w:pPr>
        <w:tabs>
          <w:tab w:val="left" w:leader="dot" w:pos="9072"/>
        </w:tabs>
        <w:ind w:left="567"/>
        <w:rPr>
          <w:noProof/>
        </w:rPr>
      </w:pPr>
      <w:r w:rsidRPr="00701E4D">
        <w:rPr>
          <w:noProof/>
        </w:rPr>
        <w:tab/>
      </w:r>
    </w:p>
    <w:p w14:paraId="4C28EB0D" w14:textId="77777777" w:rsidR="00B10BA8" w:rsidRPr="00701E4D" w:rsidRDefault="00B10BA8" w:rsidP="00B10BA8">
      <w:pPr>
        <w:pStyle w:val="ManualNumPar1"/>
        <w:rPr>
          <w:noProof/>
        </w:rPr>
      </w:pPr>
      <w:r w:rsidRPr="00447796">
        <w:rPr>
          <w:noProof/>
        </w:rPr>
        <w:t>19.</w:t>
      </w:r>
      <w:r w:rsidRPr="00447796">
        <w:rPr>
          <w:noProof/>
        </w:rPr>
        <w:tab/>
      </w:r>
      <w:r w:rsidRPr="00701E4D">
        <w:rPr>
          <w:noProof/>
        </w:rPr>
        <w:t>V súlade s bodom 335 CEEAG a v prípade návrhu zaviesť viaceré opatrenia zamerané na bezpečnosť dodávok elektriny jednoznačne vysvetlite, ako spolu navzájom interagujú pri zabezpečovaní celkovej nákladovej efektívnosti kombinovaných opatrení na zaistenie bezpečnosti dodávok; napríklad v prípade kapacitných mechanizmov vysvetlite, ako dosiahnu (ale nepresiahnu) štandard spoľahlivosti uvedený v bode 331:</w:t>
      </w:r>
    </w:p>
    <w:p w14:paraId="47CF5C3C" w14:textId="77777777" w:rsidR="00B10BA8" w:rsidRPr="00701E4D" w:rsidRDefault="00B10BA8" w:rsidP="00B10BA8">
      <w:pPr>
        <w:tabs>
          <w:tab w:val="left" w:leader="dot" w:pos="9072"/>
        </w:tabs>
        <w:ind w:left="567"/>
        <w:rPr>
          <w:noProof/>
        </w:rPr>
      </w:pPr>
      <w:r w:rsidRPr="00701E4D">
        <w:rPr>
          <w:noProof/>
        </w:rPr>
        <w:tab/>
      </w:r>
    </w:p>
    <w:p w14:paraId="76CC179B" w14:textId="77777777" w:rsidR="00B10BA8" w:rsidRPr="00701E4D" w:rsidRDefault="00B10BA8" w:rsidP="00B10BA8">
      <w:pPr>
        <w:pStyle w:val="ManualNumPar1"/>
        <w:rPr>
          <w:noProof/>
        </w:rPr>
      </w:pPr>
      <w:r w:rsidRPr="00447796">
        <w:rPr>
          <w:noProof/>
        </w:rPr>
        <w:t>20.</w:t>
      </w:r>
      <w:r w:rsidRPr="00447796">
        <w:rPr>
          <w:noProof/>
        </w:rPr>
        <w:tab/>
      </w:r>
      <w:r w:rsidRPr="00701E4D">
        <w:rPr>
          <w:noProof/>
        </w:rPr>
        <w:t>V súlade s bodom 336 CEEAG identifikujte regulačné zlyhanie/zlyhania alebo zlyhanie/zlyhania trhu, ako aj akékoľvek iné problémy, ktoré pri absencii zásahu bránia dosiahnutiu dostatočnej úrovne bezpečnosti dodávok elektriny (a v relevantnom prípade aj ochrany životného prostredia):</w:t>
      </w:r>
    </w:p>
    <w:p w14:paraId="4EE9078B" w14:textId="77777777" w:rsidR="00B10BA8" w:rsidRPr="00701E4D" w:rsidRDefault="00B10BA8" w:rsidP="00B10BA8">
      <w:pPr>
        <w:tabs>
          <w:tab w:val="left" w:leader="dot" w:pos="9072"/>
        </w:tabs>
        <w:ind w:left="567"/>
        <w:rPr>
          <w:noProof/>
        </w:rPr>
      </w:pPr>
      <w:r w:rsidRPr="00701E4D">
        <w:rPr>
          <w:noProof/>
        </w:rPr>
        <w:tab/>
      </w:r>
    </w:p>
    <w:p w14:paraId="70FF7849" w14:textId="77777777" w:rsidR="00B10BA8" w:rsidRPr="00701E4D" w:rsidRDefault="00B10BA8" w:rsidP="00B10BA8">
      <w:pPr>
        <w:pStyle w:val="ManualNumPar1"/>
        <w:rPr>
          <w:noProof/>
        </w:rPr>
      </w:pPr>
      <w:r w:rsidRPr="00447796">
        <w:rPr>
          <w:noProof/>
        </w:rPr>
        <w:t>21.</w:t>
      </w:r>
      <w:r w:rsidRPr="00447796">
        <w:rPr>
          <w:noProof/>
        </w:rPr>
        <w:tab/>
      </w:r>
      <w:r w:rsidRPr="00701E4D">
        <w:rPr>
          <w:noProof/>
        </w:rPr>
        <w:t>V súlade s bodom 337 CEEAG uveďte existujúce opatrenia, ktoré už sú zacielené na zlyhanie/zlyhania trhu alebo regulačné zlyhanie/zlyhania, alebo iné problémy uvedené v bode 336. V prípade potreby môžete odkázať aj na dôkazy, ktoré ste už uviedli v odpovedi na otázku 16 vyššie:</w:t>
      </w:r>
    </w:p>
    <w:p w14:paraId="5CD32DCB" w14:textId="77777777" w:rsidR="00B10BA8" w:rsidRPr="00701E4D" w:rsidRDefault="00B10BA8" w:rsidP="00B10BA8">
      <w:pPr>
        <w:tabs>
          <w:tab w:val="left" w:leader="dot" w:pos="9072"/>
        </w:tabs>
        <w:ind w:left="567"/>
        <w:rPr>
          <w:noProof/>
        </w:rPr>
      </w:pPr>
      <w:r w:rsidRPr="00701E4D">
        <w:rPr>
          <w:noProof/>
        </w:rPr>
        <w:tab/>
      </w:r>
    </w:p>
    <w:p w14:paraId="5CD8D0AE" w14:textId="77777777" w:rsidR="00B10BA8" w:rsidRPr="00701E4D" w:rsidRDefault="00B10BA8" w:rsidP="00B10BA8">
      <w:pPr>
        <w:pStyle w:val="ManualNumPar1"/>
        <w:rPr>
          <w:noProof/>
        </w:rPr>
      </w:pPr>
      <w:r w:rsidRPr="00447796">
        <w:rPr>
          <w:noProof/>
        </w:rPr>
        <w:t>22.</w:t>
      </w:r>
      <w:r w:rsidRPr="00447796">
        <w:rPr>
          <w:noProof/>
        </w:rPr>
        <w:tab/>
      </w:r>
      <w:r w:rsidRPr="00701E4D">
        <w:rPr>
          <w:noProof/>
        </w:rPr>
        <w:t>V súlade s bodom 338 CEEAG preukážte dôvody, prečo sa od trhu v prípade absencie štátnej pomoci nemôže očakávať zaistenie bezpečnosti dodávok elektriny, s prihliadnutím na reformy trhu a zlepšenia plánované členským štátom, ako aj na technologický vývoj:</w:t>
      </w:r>
    </w:p>
    <w:p w14:paraId="0E00C743" w14:textId="77777777" w:rsidR="00B10BA8" w:rsidRPr="00701E4D" w:rsidRDefault="00B10BA8" w:rsidP="00B10BA8">
      <w:pPr>
        <w:tabs>
          <w:tab w:val="left" w:leader="dot" w:pos="9072"/>
        </w:tabs>
        <w:ind w:left="567"/>
        <w:rPr>
          <w:noProof/>
        </w:rPr>
      </w:pPr>
      <w:r w:rsidRPr="00701E4D">
        <w:rPr>
          <w:noProof/>
        </w:rPr>
        <w:tab/>
      </w:r>
    </w:p>
    <w:p w14:paraId="681AC2A9" w14:textId="77777777" w:rsidR="00B10BA8" w:rsidRPr="00701E4D" w:rsidRDefault="00B10BA8" w:rsidP="00B10BA8">
      <w:pPr>
        <w:pStyle w:val="ManualNumPar1"/>
        <w:rPr>
          <w:noProof/>
        </w:rPr>
      </w:pPr>
      <w:r w:rsidRPr="00447796">
        <w:rPr>
          <w:noProof/>
        </w:rPr>
        <w:t>23.</w:t>
      </w:r>
      <w:r w:rsidRPr="00447796">
        <w:rPr>
          <w:noProof/>
        </w:rPr>
        <w:tab/>
      </w:r>
      <w:r w:rsidRPr="00701E4D">
        <w:rPr>
          <w:noProof/>
        </w:rPr>
        <w:t>Uveďte nasledujúce informácie stanovené v bode 339 CEEAG:</w:t>
      </w:r>
    </w:p>
    <w:p w14:paraId="65AAAA01" w14:textId="77777777" w:rsidR="00B10BA8" w:rsidRPr="00701E4D" w:rsidRDefault="00B10BA8" w:rsidP="00B10BA8">
      <w:pPr>
        <w:pStyle w:val="Point1"/>
        <w:rPr>
          <w:noProof/>
        </w:rPr>
      </w:pPr>
      <w:r w:rsidRPr="00701E4D">
        <w:rPr>
          <w:noProof/>
        </w:rPr>
        <w:t>a)</w:t>
      </w:r>
      <w:r w:rsidRPr="00701E4D">
        <w:rPr>
          <w:noProof/>
        </w:rPr>
        <w:tab/>
        <w:t xml:space="preserve">posúdenie vplyvu variabilnej výroby vrátane výroby zo susedných systémov: </w:t>
      </w:r>
    </w:p>
    <w:p w14:paraId="16852C4A" w14:textId="77777777" w:rsidR="00B10BA8" w:rsidRPr="00701E4D" w:rsidRDefault="00B10BA8" w:rsidP="00B10BA8">
      <w:pPr>
        <w:tabs>
          <w:tab w:val="left" w:leader="dot" w:pos="9072"/>
        </w:tabs>
        <w:ind w:left="567"/>
        <w:rPr>
          <w:noProof/>
        </w:rPr>
      </w:pPr>
      <w:r w:rsidRPr="00701E4D">
        <w:rPr>
          <w:noProof/>
        </w:rPr>
        <w:tab/>
      </w:r>
    </w:p>
    <w:p w14:paraId="083A74F1" w14:textId="77777777" w:rsidR="00B10BA8" w:rsidRPr="00701E4D" w:rsidRDefault="00B10BA8" w:rsidP="00B10BA8">
      <w:pPr>
        <w:pStyle w:val="Point1"/>
        <w:rPr>
          <w:noProof/>
        </w:rPr>
      </w:pPr>
      <w:r w:rsidRPr="00701E4D">
        <w:rPr>
          <w:noProof/>
        </w:rPr>
        <w:t>b)</w:t>
      </w:r>
      <w:r w:rsidRPr="00701E4D">
        <w:rPr>
          <w:noProof/>
        </w:rPr>
        <w:tab/>
        <w:t>posúdenie vplyvu zapojenia strany dopytu a uskladňovania vrátane opisu opatrení na podporu riadenia na strane dopytu:</w:t>
      </w:r>
    </w:p>
    <w:p w14:paraId="1458320F" w14:textId="77777777" w:rsidR="00B10BA8" w:rsidRPr="00701E4D" w:rsidRDefault="00B10BA8" w:rsidP="00B10BA8">
      <w:pPr>
        <w:tabs>
          <w:tab w:val="left" w:leader="dot" w:pos="9072"/>
        </w:tabs>
        <w:ind w:left="567"/>
        <w:rPr>
          <w:noProof/>
        </w:rPr>
      </w:pPr>
      <w:r w:rsidRPr="00701E4D">
        <w:rPr>
          <w:noProof/>
        </w:rPr>
        <w:tab/>
      </w:r>
    </w:p>
    <w:p w14:paraId="64AF1B55" w14:textId="77777777" w:rsidR="00B10BA8" w:rsidRPr="00701E4D" w:rsidRDefault="00B10BA8" w:rsidP="00B10BA8">
      <w:pPr>
        <w:pStyle w:val="Point1"/>
        <w:rPr>
          <w:noProof/>
        </w:rPr>
      </w:pPr>
      <w:r w:rsidRPr="00701E4D">
        <w:rPr>
          <w:noProof/>
        </w:rPr>
        <w:t>c)</w:t>
      </w:r>
      <w:r w:rsidRPr="00701E4D">
        <w:rPr>
          <w:noProof/>
        </w:rPr>
        <w:tab/>
        <w:t>posúdenie skutočnej alebo potenciálnej existencie prepojovacích vedení a hlavnej vnútornej infraštruktúry prenosovej sústavy vrátane opisu prebiehajúcich a plánovaných projektov:</w:t>
      </w:r>
    </w:p>
    <w:p w14:paraId="1F0B6CC3" w14:textId="77777777" w:rsidR="00B10BA8" w:rsidRPr="00701E4D" w:rsidRDefault="00B10BA8" w:rsidP="00B10BA8">
      <w:pPr>
        <w:tabs>
          <w:tab w:val="left" w:leader="dot" w:pos="9072"/>
        </w:tabs>
        <w:ind w:left="567"/>
        <w:rPr>
          <w:noProof/>
        </w:rPr>
      </w:pPr>
      <w:r w:rsidRPr="00701E4D">
        <w:rPr>
          <w:noProof/>
        </w:rPr>
        <w:tab/>
      </w:r>
    </w:p>
    <w:p w14:paraId="3D89E2D2" w14:textId="77777777" w:rsidR="00B10BA8" w:rsidRPr="00701E4D" w:rsidRDefault="00B10BA8" w:rsidP="00B10BA8">
      <w:pPr>
        <w:pStyle w:val="Point1"/>
        <w:rPr>
          <w:noProof/>
        </w:rPr>
      </w:pPr>
      <w:r w:rsidRPr="00701E4D">
        <w:rPr>
          <w:noProof/>
        </w:rPr>
        <w:t>d)</w:t>
      </w:r>
      <w:r w:rsidRPr="00701E4D">
        <w:rPr>
          <w:noProof/>
        </w:rPr>
        <w:tab/>
        <w:t xml:space="preserve"> posúdenie akéhokoľvek iného prvku, ktorý by mohol spôsobiť alebo zhoršiť problém s bezpečnosťou dodávok elektriny, akým sú napríklad limity veľkoobchodných cien či iné regulačné zlyhania alebo zlyhania trhu. V prípade potreby uveďte a zohľadnite plán vykonávania pre opatrenia na odstránenie akýchkoľvek zistených regulačných deformácií alebo zlyhaní trhu, ako aj </w:t>
      </w:r>
      <w:r w:rsidRPr="00701E4D">
        <w:rPr>
          <w:noProof/>
        </w:rPr>
        <w:lastRenderedPageBreak/>
        <w:t>stanovisko Komisie týkajúce sa takéhoto plánu vykonávania podľa článku 20 ods. 3 a 5 nariadenia (EÚ) 2019/943:</w:t>
      </w:r>
    </w:p>
    <w:p w14:paraId="03D2C1DF" w14:textId="77777777" w:rsidR="00B10BA8" w:rsidRPr="00701E4D" w:rsidRDefault="00B10BA8" w:rsidP="00B10BA8">
      <w:pPr>
        <w:tabs>
          <w:tab w:val="left" w:leader="dot" w:pos="9072"/>
        </w:tabs>
        <w:ind w:left="567"/>
        <w:rPr>
          <w:noProof/>
        </w:rPr>
      </w:pPr>
      <w:r w:rsidRPr="00701E4D">
        <w:rPr>
          <w:noProof/>
        </w:rPr>
        <w:tab/>
      </w:r>
    </w:p>
    <w:p w14:paraId="48C1C7AE" w14:textId="77777777" w:rsidR="00B10BA8" w:rsidRPr="00701E4D" w:rsidRDefault="00B10BA8" w:rsidP="00B10BA8">
      <w:pPr>
        <w:pStyle w:val="Point1"/>
        <w:rPr>
          <w:noProof/>
        </w:rPr>
      </w:pPr>
      <w:r w:rsidRPr="00701E4D">
        <w:rPr>
          <w:noProof/>
        </w:rPr>
        <w:t>e)</w:t>
      </w:r>
      <w:r w:rsidRPr="00701E4D">
        <w:rPr>
          <w:noProof/>
        </w:rPr>
        <w:tab/>
        <w:t>akýkoľvek relevantný obsah v akčnom pláne podľa článku 15 nariadenia (EÚ) 2019/943:</w:t>
      </w:r>
    </w:p>
    <w:p w14:paraId="4D162A90" w14:textId="77777777" w:rsidR="00B10BA8" w:rsidRPr="00701E4D" w:rsidRDefault="00B10BA8" w:rsidP="00B10BA8">
      <w:pPr>
        <w:tabs>
          <w:tab w:val="left" w:leader="dot" w:pos="9072"/>
        </w:tabs>
        <w:ind w:left="567"/>
        <w:rPr>
          <w:noProof/>
        </w:rPr>
      </w:pPr>
      <w:r w:rsidRPr="00701E4D">
        <w:rPr>
          <w:noProof/>
        </w:rPr>
        <w:tab/>
      </w:r>
    </w:p>
    <w:p w14:paraId="666BB3AC" w14:textId="77777777" w:rsidR="00B10BA8" w:rsidRPr="003D04A8" w:rsidRDefault="00B10BA8" w:rsidP="00B10BA8">
      <w:pPr>
        <w:pStyle w:val="ManualHeading3"/>
        <w:rPr>
          <w:noProof/>
        </w:rPr>
      </w:pPr>
      <w:r w:rsidRPr="00447796">
        <w:rPr>
          <w:noProof/>
        </w:rPr>
        <w:t>2.1.2.</w:t>
      </w:r>
      <w:r w:rsidRPr="00447796">
        <w:rPr>
          <w:noProof/>
        </w:rPr>
        <w:tab/>
      </w:r>
      <w:r w:rsidRPr="003D04A8">
        <w:rPr>
          <w:noProof/>
        </w:rPr>
        <w:t>Vhodnosť</w:t>
      </w:r>
    </w:p>
    <w:p w14:paraId="4CD8B3C3" w14:textId="77777777" w:rsidR="00B10BA8" w:rsidRPr="003D04A8" w:rsidRDefault="00B10BA8" w:rsidP="00B10BA8">
      <w:pPr>
        <w:spacing w:before="360"/>
        <w:rPr>
          <w:i/>
          <w:noProof/>
          <w:color w:val="000000"/>
        </w:rPr>
      </w:pPr>
      <w:r w:rsidRPr="003D04A8">
        <w:rPr>
          <w:i/>
          <w:noProof/>
        </w:rPr>
        <w:t>Pri vypĺňaní tohto oddielu postupujte podľa informácií v oddiele 4.8.4.2 (body 341 – 342) CEEAG.</w:t>
      </w:r>
      <w:r w:rsidRPr="003D04A8">
        <w:rPr>
          <w:i/>
          <w:noProof/>
          <w:color w:val="000000"/>
        </w:rPr>
        <w:t xml:space="preserve"> </w:t>
      </w:r>
    </w:p>
    <w:p w14:paraId="3075175B" w14:textId="77777777" w:rsidR="00B10BA8" w:rsidRPr="00701E4D" w:rsidRDefault="00B10BA8" w:rsidP="00B10BA8">
      <w:pPr>
        <w:pStyle w:val="ManualNumPar1"/>
        <w:rPr>
          <w:noProof/>
        </w:rPr>
      </w:pPr>
      <w:bookmarkStart w:id="3" w:name="_Ref168390744"/>
      <w:r w:rsidRPr="00447796">
        <w:rPr>
          <w:noProof/>
        </w:rPr>
        <w:t>24.</w:t>
      </w:r>
      <w:r w:rsidRPr="00447796">
        <w:rPr>
          <w:noProof/>
        </w:rPr>
        <w:tab/>
      </w:r>
      <w:r w:rsidRPr="00701E4D">
        <w:rPr>
          <w:noProof/>
        </w:rPr>
        <w:t>Na posúdenie súladu s bodom 341 CEEAG:</w:t>
      </w:r>
      <w:bookmarkEnd w:id="3"/>
      <w:r w:rsidRPr="00701E4D">
        <w:rPr>
          <w:noProof/>
        </w:rPr>
        <w:t xml:space="preserve"> </w:t>
      </w:r>
    </w:p>
    <w:p w14:paraId="170DDDE5" w14:textId="77777777" w:rsidR="00B10BA8" w:rsidRPr="00701E4D" w:rsidRDefault="00B10BA8" w:rsidP="00B10BA8">
      <w:pPr>
        <w:pStyle w:val="Point1"/>
        <w:rPr>
          <w:noProof/>
        </w:rPr>
      </w:pPr>
      <w:r w:rsidRPr="00701E4D">
        <w:rPr>
          <w:noProof/>
        </w:rPr>
        <w:t>a)</w:t>
      </w:r>
      <w:r w:rsidRPr="00701E4D">
        <w:rPr>
          <w:noProof/>
        </w:rPr>
        <w:tab/>
        <w:t>uveďte, ktoré alternatívne spôsoby dosahovania bezpečnosti dodávok elektriny sa zvážili, konkrétne efektívnejšia koncepcia trhu s elektrinou, ktorá môže zmierniť zlyhania trhu ohrozujúce bezpečnosť dodávok elektriny. V tejto súvislosti sa v bode 341 CEEAG uvádzajú príklady zlepšenia koncepcie trhu s elektrinou (zlepšenie fungovania zúčtovania odchýlok týkajúceho sa elektriny, lepšie začlenenie variabilnej výroby, stimulovanie a začlenenie reakcie na strane spotreby a uskladňovania, umožnenie efektívnych cenových signálov, odstránenie prekážok cezhraničného obchodu a zlepšenie infraštruktúry vrátane prepojenia):</w:t>
      </w:r>
    </w:p>
    <w:p w14:paraId="0A0659E2" w14:textId="77777777" w:rsidR="00B10BA8" w:rsidRPr="00701E4D" w:rsidRDefault="00B10BA8" w:rsidP="00B10BA8">
      <w:pPr>
        <w:tabs>
          <w:tab w:val="left" w:leader="dot" w:pos="9072"/>
        </w:tabs>
        <w:ind w:left="567"/>
        <w:rPr>
          <w:noProof/>
        </w:rPr>
      </w:pPr>
      <w:r w:rsidRPr="00701E4D">
        <w:rPr>
          <w:noProof/>
        </w:rPr>
        <w:tab/>
      </w:r>
    </w:p>
    <w:p w14:paraId="30B2F5B7" w14:textId="77777777" w:rsidR="00B10BA8" w:rsidRPr="00701E4D" w:rsidRDefault="00B10BA8" w:rsidP="00B10BA8">
      <w:pPr>
        <w:pStyle w:val="Point1"/>
        <w:rPr>
          <w:noProof/>
        </w:rPr>
      </w:pPr>
      <w:r w:rsidRPr="00701E4D">
        <w:rPr>
          <w:noProof/>
        </w:rPr>
        <w:t>b)</w:t>
      </w:r>
      <w:r w:rsidRPr="00701E4D">
        <w:rPr>
          <w:noProof/>
        </w:rPr>
        <w:tab/>
        <w:t>preukážte, že napriek vhodným a primeraným zlepšeniam koncepcie trhu a investíciám do aktív sústavy, ktoré sú už vykonané alebo sa plánujú, naďalej pretrvávajú obavy o bezpečnosť dodávok (bod 341 CEEAG):</w:t>
      </w:r>
    </w:p>
    <w:p w14:paraId="5C893350" w14:textId="77777777" w:rsidR="00B10BA8" w:rsidRPr="00701E4D" w:rsidRDefault="00B10BA8" w:rsidP="00B10BA8">
      <w:pPr>
        <w:tabs>
          <w:tab w:val="left" w:leader="dot" w:pos="9072"/>
        </w:tabs>
        <w:ind w:left="567"/>
        <w:rPr>
          <w:noProof/>
        </w:rPr>
      </w:pPr>
      <w:r w:rsidRPr="00701E4D">
        <w:rPr>
          <w:noProof/>
        </w:rPr>
        <w:tab/>
      </w:r>
    </w:p>
    <w:p w14:paraId="168268FE" w14:textId="77777777" w:rsidR="00B10BA8" w:rsidRPr="00701E4D" w:rsidRDefault="00B10BA8" w:rsidP="00B10BA8">
      <w:pPr>
        <w:pStyle w:val="ManualNumPar1"/>
        <w:rPr>
          <w:noProof/>
        </w:rPr>
      </w:pPr>
      <w:r w:rsidRPr="00447796">
        <w:rPr>
          <w:noProof/>
        </w:rPr>
        <w:t>25.</w:t>
      </w:r>
      <w:r w:rsidRPr="00447796">
        <w:rPr>
          <w:noProof/>
        </w:rPr>
        <w:tab/>
      </w:r>
      <w:r w:rsidRPr="00701E4D">
        <w:rPr>
          <w:noProof/>
        </w:rPr>
        <w:t>V prípade opatrení súvisiacich s preťažením sústavy dodatočne vysvetlite, ako sa v súlade s článkom 13 nariadenia (EÚ) 2019/943 zlepšuje účinnosť opatrení v oblasti opätovného nasadenia (bod 342 CEEAG):</w:t>
      </w:r>
    </w:p>
    <w:p w14:paraId="2402A574" w14:textId="77777777" w:rsidR="00B10BA8" w:rsidRPr="00701E4D" w:rsidRDefault="00B10BA8" w:rsidP="00B10BA8">
      <w:pPr>
        <w:tabs>
          <w:tab w:val="left" w:leader="dot" w:pos="9072"/>
        </w:tabs>
        <w:ind w:left="567"/>
        <w:rPr>
          <w:noProof/>
        </w:rPr>
      </w:pPr>
      <w:r w:rsidRPr="00701E4D">
        <w:rPr>
          <w:noProof/>
        </w:rPr>
        <w:tab/>
      </w:r>
    </w:p>
    <w:p w14:paraId="14920A11" w14:textId="77777777" w:rsidR="00B10BA8" w:rsidRPr="003D04A8" w:rsidRDefault="00B10BA8" w:rsidP="00B10BA8">
      <w:pPr>
        <w:pStyle w:val="ManualHeading3"/>
        <w:rPr>
          <w:noProof/>
        </w:rPr>
      </w:pPr>
      <w:r w:rsidRPr="00447796">
        <w:rPr>
          <w:noProof/>
        </w:rPr>
        <w:t>2.1.3.</w:t>
      </w:r>
      <w:r w:rsidRPr="00447796">
        <w:rPr>
          <w:noProof/>
        </w:rPr>
        <w:tab/>
      </w:r>
      <w:r w:rsidRPr="003D04A8">
        <w:rPr>
          <w:noProof/>
        </w:rPr>
        <w:t>Oprávnenosť</w:t>
      </w:r>
    </w:p>
    <w:p w14:paraId="4198E71F" w14:textId="77777777" w:rsidR="00B10BA8" w:rsidRPr="003D04A8" w:rsidRDefault="00B10BA8" w:rsidP="00B10BA8">
      <w:pPr>
        <w:spacing w:before="360"/>
        <w:rPr>
          <w:i/>
          <w:noProof/>
        </w:rPr>
      </w:pPr>
      <w:r w:rsidRPr="003D04A8">
        <w:rPr>
          <w:i/>
          <w:noProof/>
        </w:rPr>
        <w:t xml:space="preserve">Pri vypĺňaní tohto oddielu postupujte podľa informácií v oddiele 4.8.4.3 (body 343 – 346) CEEAG. </w:t>
      </w:r>
    </w:p>
    <w:p w14:paraId="21E76BE7" w14:textId="77777777" w:rsidR="00B10BA8" w:rsidRPr="00701E4D" w:rsidRDefault="00B10BA8" w:rsidP="00B10BA8">
      <w:pPr>
        <w:pStyle w:val="ManualNumPar1"/>
        <w:rPr>
          <w:noProof/>
        </w:rPr>
      </w:pPr>
      <w:r w:rsidRPr="00447796">
        <w:rPr>
          <w:noProof/>
        </w:rPr>
        <w:t>26.</w:t>
      </w:r>
      <w:r w:rsidRPr="00447796">
        <w:rPr>
          <w:noProof/>
        </w:rPr>
        <w:tab/>
      </w:r>
      <w:r w:rsidRPr="00701E4D">
        <w:rPr>
          <w:noProof/>
        </w:rPr>
        <w:t>Na preukázanie súladu s bodom 343 CEEAG potvrďte, že opatrenie bude otvorené všetkým príjemcom alebo projektom, ktorí/ktoré z technického hľadiska dokážu efektívne prispievať k dosahovaniu cieľa v oblasti bezpečnosti dodávok (napr. výroba, uskladňovanie, reakcia na strane spotreby, zoskupenie malých jednotiek do väčších blokov):</w:t>
      </w:r>
    </w:p>
    <w:p w14:paraId="46233603" w14:textId="77777777" w:rsidR="00B10BA8" w:rsidRPr="00701E4D" w:rsidRDefault="00B10BA8" w:rsidP="00B10BA8">
      <w:pPr>
        <w:tabs>
          <w:tab w:val="left" w:leader="dot" w:pos="9072"/>
        </w:tabs>
        <w:ind w:left="567"/>
        <w:rPr>
          <w:noProof/>
        </w:rPr>
      </w:pPr>
      <w:r w:rsidRPr="00701E4D">
        <w:rPr>
          <w:noProof/>
        </w:rPr>
        <w:tab/>
      </w:r>
    </w:p>
    <w:p w14:paraId="4FDBFAAA" w14:textId="77777777" w:rsidR="00B10BA8" w:rsidRPr="00701E4D" w:rsidRDefault="00B10BA8" w:rsidP="00B10BA8">
      <w:pPr>
        <w:pStyle w:val="ManualNumPar1"/>
        <w:rPr>
          <w:noProof/>
        </w:rPr>
      </w:pPr>
      <w:r w:rsidRPr="00447796">
        <w:rPr>
          <w:noProof/>
        </w:rPr>
        <w:t>27.</w:t>
      </w:r>
      <w:r w:rsidRPr="00447796">
        <w:rPr>
          <w:noProof/>
        </w:rPr>
        <w:tab/>
      </w:r>
      <w:r w:rsidRPr="00701E4D">
        <w:rPr>
          <w:noProof/>
        </w:rPr>
        <w:t>V súlade s bodom 344 CEEAG vysvetlite, či existujú akékoľvek obmedzenia účasti na navrhovanom opatrení v oblasti bezpečnosti dodávok, ktorých cieľom je zabezpečiť, aby opatrenie neohrozovalo ochranu životného prostredia:</w:t>
      </w:r>
    </w:p>
    <w:p w14:paraId="452C22F9" w14:textId="77777777" w:rsidR="00B10BA8" w:rsidRPr="00701E4D" w:rsidRDefault="00B10BA8" w:rsidP="00B10BA8">
      <w:pPr>
        <w:tabs>
          <w:tab w:val="left" w:leader="dot" w:pos="9072"/>
        </w:tabs>
        <w:ind w:left="567"/>
        <w:rPr>
          <w:noProof/>
        </w:rPr>
      </w:pPr>
      <w:r w:rsidRPr="00701E4D">
        <w:rPr>
          <w:noProof/>
        </w:rPr>
        <w:tab/>
      </w:r>
    </w:p>
    <w:p w14:paraId="494694C8" w14:textId="77777777" w:rsidR="00B10BA8" w:rsidRPr="00701E4D" w:rsidRDefault="00B10BA8" w:rsidP="00B10BA8">
      <w:pPr>
        <w:pStyle w:val="ManualNumPar1"/>
        <w:rPr>
          <w:noProof/>
        </w:rPr>
      </w:pPr>
      <w:r w:rsidRPr="00447796">
        <w:rPr>
          <w:noProof/>
        </w:rPr>
        <w:lastRenderedPageBreak/>
        <w:t>28.</w:t>
      </w:r>
      <w:r w:rsidRPr="00447796">
        <w:rPr>
          <w:noProof/>
        </w:rPr>
        <w:tab/>
      </w:r>
      <w:r w:rsidRPr="00701E4D">
        <w:rPr>
          <w:noProof/>
        </w:rPr>
        <w:t xml:space="preserve">Ak notifikované opatrenie v oblasti bezpečnosti dodávok zahŕňa dodatočné kritériá alebo vlastnosti, ktorých cieľom je propagovať účasť zelenších technológií (alebo znížiť účasť znečisťujúcich technológií) potrebnú na podporu plnenia cieľov Únie v oblasti ochrany životného prostredia, preukážte, že takéto dodatočné kritériá alebo vlastnosti sú objektívne, transparentné a nediskriminačné vo vzťahu k jednoznačne identifikovaným cieľom v oblasti ochrany životného prostredia a nebudú mať za následok nadmernú kompenzáciu príjemcov (bod 345 CEEAG): </w:t>
      </w:r>
    </w:p>
    <w:p w14:paraId="33C68CD5" w14:textId="77777777" w:rsidR="00B10BA8" w:rsidRPr="00701E4D" w:rsidRDefault="00B10BA8" w:rsidP="00B10BA8">
      <w:pPr>
        <w:tabs>
          <w:tab w:val="left" w:leader="dot" w:pos="9072"/>
        </w:tabs>
        <w:ind w:left="567"/>
        <w:rPr>
          <w:noProof/>
        </w:rPr>
      </w:pPr>
      <w:r w:rsidRPr="00701E4D">
        <w:rPr>
          <w:noProof/>
        </w:rPr>
        <w:tab/>
      </w:r>
    </w:p>
    <w:p w14:paraId="6315887D" w14:textId="77777777" w:rsidR="00B10BA8" w:rsidRPr="00701E4D" w:rsidRDefault="00B10BA8" w:rsidP="00B10BA8">
      <w:pPr>
        <w:pStyle w:val="ManualNumPar1"/>
        <w:rPr>
          <w:noProof/>
        </w:rPr>
      </w:pPr>
      <w:r w:rsidRPr="00447796">
        <w:rPr>
          <w:noProof/>
        </w:rPr>
        <w:t>29.</w:t>
      </w:r>
      <w:r w:rsidRPr="00447796">
        <w:rPr>
          <w:noProof/>
        </w:rPr>
        <w:tab/>
      </w:r>
      <w:r w:rsidRPr="00701E4D">
        <w:rPr>
          <w:noProof/>
        </w:rPr>
        <w:t xml:space="preserve">V súlade s bodom 346 CEEAG: </w:t>
      </w:r>
    </w:p>
    <w:p w14:paraId="4C221DB1" w14:textId="77777777" w:rsidR="00B10BA8" w:rsidRPr="00701E4D" w:rsidRDefault="00B10BA8" w:rsidP="00B10BA8">
      <w:pPr>
        <w:pStyle w:val="Point1"/>
        <w:rPr>
          <w:noProof/>
        </w:rPr>
      </w:pPr>
      <w:r w:rsidRPr="00701E4D">
        <w:rPr>
          <w:noProof/>
        </w:rPr>
        <w:t>a)</w:t>
      </w:r>
      <w:r w:rsidRPr="00701E4D">
        <w:rPr>
          <w:noProof/>
        </w:rPr>
        <w:tab/>
        <w:t xml:space="preserve">uveďte, či opatrenie v oblasti bezpečnosti dodávok elektriny bude otvorené priamej cezhraničnej účasti poskytovateľov kapacity so sídlom v inom členskom štáte. Ak nie, zdôvodnite: </w:t>
      </w:r>
    </w:p>
    <w:p w14:paraId="53D9F9EC" w14:textId="77777777" w:rsidR="00B10BA8" w:rsidRPr="00701E4D" w:rsidRDefault="00B10BA8" w:rsidP="00B10BA8">
      <w:pPr>
        <w:tabs>
          <w:tab w:val="left" w:leader="dot" w:pos="9072"/>
        </w:tabs>
        <w:ind w:left="567"/>
        <w:rPr>
          <w:noProof/>
        </w:rPr>
      </w:pPr>
      <w:r w:rsidRPr="00701E4D">
        <w:rPr>
          <w:noProof/>
        </w:rPr>
        <w:tab/>
      </w:r>
    </w:p>
    <w:p w14:paraId="6C55BEC7" w14:textId="77777777" w:rsidR="00B10BA8" w:rsidRPr="00701E4D" w:rsidRDefault="00B10BA8" w:rsidP="00B10BA8">
      <w:pPr>
        <w:pStyle w:val="Point1"/>
        <w:rPr>
          <w:noProof/>
        </w:rPr>
      </w:pPr>
      <w:r w:rsidRPr="00701E4D">
        <w:rPr>
          <w:noProof/>
        </w:rPr>
        <w:t>b)</w:t>
      </w:r>
      <w:r w:rsidRPr="00701E4D">
        <w:rPr>
          <w:noProof/>
        </w:rPr>
        <w:tab/>
        <w:t xml:space="preserve">preukážte, že zahraničná kapacita schopná poskytovať rovnocenný technický výkon ako domáce kapacity bude mať možnosť zúčastniť sa na tom istom súťažnom konaní ako domáca kapacita: </w:t>
      </w:r>
    </w:p>
    <w:p w14:paraId="3084D5A6" w14:textId="77777777" w:rsidR="00B10BA8" w:rsidRPr="00701E4D" w:rsidRDefault="00B10BA8" w:rsidP="00B10BA8">
      <w:pPr>
        <w:tabs>
          <w:tab w:val="left" w:leader="dot" w:pos="9072"/>
        </w:tabs>
        <w:ind w:left="567"/>
        <w:rPr>
          <w:noProof/>
        </w:rPr>
      </w:pPr>
      <w:r w:rsidRPr="00701E4D">
        <w:rPr>
          <w:noProof/>
        </w:rPr>
        <w:tab/>
      </w:r>
    </w:p>
    <w:p w14:paraId="730516CC" w14:textId="77777777" w:rsidR="00B10BA8" w:rsidRPr="00701E4D" w:rsidRDefault="00B10BA8" w:rsidP="00B10BA8">
      <w:pPr>
        <w:pStyle w:val="Point1"/>
        <w:rPr>
          <w:noProof/>
        </w:rPr>
      </w:pPr>
      <w:r w:rsidRPr="00701E4D">
        <w:rPr>
          <w:noProof/>
        </w:rPr>
        <w:t>c)</w:t>
      </w:r>
      <w:r w:rsidRPr="00701E4D">
        <w:rPr>
          <w:noProof/>
        </w:rPr>
        <w:tab/>
        <w:t xml:space="preserve">v prípade potreby preukážte súlad s príslušnými pravidlami stanovenými v článku 26 nariadenia (EÚ) 2019/943 o cezhraničnej účasti na kapacitných mechanizmoch: </w:t>
      </w:r>
    </w:p>
    <w:p w14:paraId="2548739E" w14:textId="77777777" w:rsidR="00B10BA8" w:rsidRPr="00701E4D" w:rsidRDefault="00B10BA8" w:rsidP="00B10BA8">
      <w:pPr>
        <w:tabs>
          <w:tab w:val="left" w:leader="dot" w:pos="9072"/>
        </w:tabs>
        <w:ind w:left="567"/>
        <w:rPr>
          <w:noProof/>
        </w:rPr>
      </w:pPr>
      <w:r w:rsidRPr="00701E4D">
        <w:rPr>
          <w:noProof/>
        </w:rPr>
        <w:tab/>
      </w:r>
    </w:p>
    <w:p w14:paraId="67883044" w14:textId="77777777" w:rsidR="00B10BA8" w:rsidRPr="003D04A8" w:rsidRDefault="00B10BA8" w:rsidP="00B10BA8">
      <w:pPr>
        <w:pStyle w:val="ManualHeading3"/>
        <w:rPr>
          <w:noProof/>
        </w:rPr>
      </w:pPr>
      <w:r w:rsidRPr="00447796">
        <w:rPr>
          <w:noProof/>
        </w:rPr>
        <w:t>2.1.4.</w:t>
      </w:r>
      <w:r w:rsidRPr="00447796">
        <w:rPr>
          <w:noProof/>
        </w:rPr>
        <w:tab/>
      </w:r>
      <w:r w:rsidRPr="003D04A8">
        <w:rPr>
          <w:noProof/>
        </w:rPr>
        <w:t>Verejná konzultácia</w:t>
      </w:r>
    </w:p>
    <w:p w14:paraId="6EB07F8F" w14:textId="77777777" w:rsidR="00B10BA8" w:rsidRPr="003D04A8" w:rsidRDefault="00B10BA8" w:rsidP="00B10BA8">
      <w:pPr>
        <w:spacing w:before="360"/>
        <w:rPr>
          <w:i/>
          <w:noProof/>
        </w:rPr>
      </w:pPr>
      <w:r w:rsidRPr="003D04A8">
        <w:rPr>
          <w:i/>
          <w:noProof/>
        </w:rPr>
        <w:t xml:space="preserve">Pri vypĺňaní tohto oddielu postupujte podľa informácií v oddiele 4.8.4.4 (body 348 – 351) CEEAG. </w:t>
      </w:r>
    </w:p>
    <w:p w14:paraId="041A8F82" w14:textId="77777777" w:rsidR="00B10BA8" w:rsidRPr="00701E4D" w:rsidRDefault="00B10BA8" w:rsidP="00B10BA8">
      <w:pPr>
        <w:pStyle w:val="ManualNumPar1"/>
        <w:rPr>
          <w:noProof/>
        </w:rPr>
      </w:pPr>
      <w:r w:rsidRPr="00447796">
        <w:rPr>
          <w:noProof/>
        </w:rPr>
        <w:t>30.</w:t>
      </w:r>
      <w:r w:rsidRPr="00447796">
        <w:rPr>
          <w:noProof/>
        </w:rPr>
        <w:tab/>
      </w:r>
      <w:r w:rsidRPr="00701E4D">
        <w:rPr>
          <w:noProof/>
        </w:rPr>
        <w:t>Vysvetlite, či si opatrenie vyžaduje verejnú konzultáciu podľa oddielu 4.8.4.4, a ak nie, prečo:</w:t>
      </w:r>
    </w:p>
    <w:p w14:paraId="0A0019C3" w14:textId="77777777" w:rsidR="00B10BA8" w:rsidRPr="00701E4D" w:rsidRDefault="00B10BA8" w:rsidP="00B10BA8">
      <w:pPr>
        <w:tabs>
          <w:tab w:val="left" w:leader="dot" w:pos="9072"/>
        </w:tabs>
        <w:ind w:left="567"/>
        <w:rPr>
          <w:noProof/>
        </w:rPr>
      </w:pPr>
      <w:r w:rsidRPr="00701E4D">
        <w:rPr>
          <w:noProof/>
        </w:rPr>
        <w:tab/>
      </w:r>
    </w:p>
    <w:p w14:paraId="40E915C5" w14:textId="77777777" w:rsidR="00B10BA8" w:rsidRPr="00701E4D" w:rsidRDefault="00B10BA8" w:rsidP="00B10BA8">
      <w:pPr>
        <w:pStyle w:val="ManualNumPar1"/>
        <w:rPr>
          <w:noProof/>
        </w:rPr>
      </w:pPr>
      <w:r w:rsidRPr="00447796">
        <w:rPr>
          <w:noProof/>
        </w:rPr>
        <w:t>31.</w:t>
      </w:r>
      <w:r w:rsidRPr="00447796">
        <w:rPr>
          <w:noProof/>
        </w:rPr>
        <w:tab/>
      </w:r>
      <w:r w:rsidRPr="00701E4D">
        <w:rPr>
          <w:noProof/>
        </w:rPr>
        <w:t>Ak si opatrenie vyžaduje verejnú konzultáciu:</w:t>
      </w:r>
    </w:p>
    <w:p w14:paraId="48F50ECB" w14:textId="77777777" w:rsidR="00B10BA8" w:rsidRPr="00701E4D" w:rsidRDefault="00B10BA8" w:rsidP="00B10BA8">
      <w:pPr>
        <w:pStyle w:val="Point1"/>
        <w:rPr>
          <w:noProof/>
        </w:rPr>
      </w:pPr>
      <w:r w:rsidRPr="00701E4D">
        <w:rPr>
          <w:noProof/>
        </w:rPr>
        <w:t>a)</w:t>
      </w:r>
      <w:r w:rsidRPr="00701E4D">
        <w:rPr>
          <w:noProof/>
        </w:rPr>
        <w:tab/>
        <w:t>Konkretizujte trvanie verejnej konzultácie a uveďte súhrn hlavných problémov, na ktoré sa vzťahuje:</w:t>
      </w:r>
    </w:p>
    <w:p w14:paraId="7C454E9F" w14:textId="77777777" w:rsidR="00B10BA8" w:rsidRPr="00701E4D" w:rsidRDefault="00B10BA8" w:rsidP="00B10BA8">
      <w:pPr>
        <w:tabs>
          <w:tab w:val="left" w:leader="dot" w:pos="9072"/>
        </w:tabs>
        <w:ind w:left="567"/>
        <w:rPr>
          <w:noProof/>
        </w:rPr>
      </w:pPr>
      <w:r w:rsidRPr="00701E4D">
        <w:rPr>
          <w:noProof/>
        </w:rPr>
        <w:tab/>
      </w:r>
    </w:p>
    <w:p w14:paraId="09E6118B" w14:textId="77777777" w:rsidR="00B10BA8" w:rsidRPr="00701E4D" w:rsidRDefault="00B10BA8" w:rsidP="00B10BA8">
      <w:pPr>
        <w:pStyle w:val="Point1"/>
        <w:rPr>
          <w:noProof/>
        </w:rPr>
      </w:pPr>
      <w:r w:rsidRPr="00701E4D">
        <w:rPr>
          <w:noProof/>
        </w:rPr>
        <w:t>b)</w:t>
      </w:r>
      <w:r w:rsidRPr="00701E4D">
        <w:rPr>
          <w:noProof/>
        </w:rPr>
        <w:tab/>
        <w:t>V súlade s požiadavkami v bode 350 CEEAG uveďte adresu verejného webového sídla, na ktorom budú/sú zverejnené konzultačné dotazníky a zhrnutie odpovedí vlády.</w:t>
      </w:r>
    </w:p>
    <w:p w14:paraId="5A3BA4A3" w14:textId="77777777" w:rsidR="00B10BA8" w:rsidRPr="003D04A8" w:rsidRDefault="00B10BA8" w:rsidP="00B10BA8">
      <w:pPr>
        <w:pStyle w:val="ManualHeading3"/>
        <w:rPr>
          <w:noProof/>
        </w:rPr>
      </w:pPr>
      <w:r w:rsidRPr="00447796">
        <w:rPr>
          <w:noProof/>
        </w:rPr>
        <w:t>2.1.5.</w:t>
      </w:r>
      <w:r w:rsidRPr="00447796">
        <w:rPr>
          <w:noProof/>
        </w:rPr>
        <w:tab/>
      </w:r>
      <w:r w:rsidRPr="003D04A8">
        <w:rPr>
          <w:noProof/>
        </w:rPr>
        <w:t>Primeranosť</w:t>
      </w:r>
    </w:p>
    <w:p w14:paraId="3D27E253" w14:textId="77777777" w:rsidR="00B10BA8" w:rsidRPr="00701E4D" w:rsidRDefault="00B10BA8" w:rsidP="00B10BA8">
      <w:pPr>
        <w:pStyle w:val="Odsekzoznamu"/>
        <w:ind w:left="0"/>
        <w:contextualSpacing w:val="0"/>
        <w:rPr>
          <w:noProof/>
        </w:rPr>
      </w:pPr>
      <w:r w:rsidRPr="003D04A8">
        <w:rPr>
          <w:i/>
          <w:noProof/>
        </w:rPr>
        <w:t xml:space="preserve">Pri vypĺňaní tohto oddielu postupujte podľa informácií v oddiele 3.2.1.3 (body 49 – 53 a bod 55) a v oddiele 4.8.4.5 (body 353 – 357) CEEAG. Upozorňujeme, že </w:t>
      </w:r>
      <w:r w:rsidRPr="003D04A8">
        <w:rPr>
          <w:i/>
          <w:noProof/>
          <w:u w:val="single"/>
        </w:rPr>
        <w:t>nasledujúce dva oddiely 2.1.5.1 a 2.1.5.2 sú alternatívami</w:t>
      </w:r>
      <w:r w:rsidRPr="003D04A8">
        <w:rPr>
          <w:i/>
          <w:noProof/>
        </w:rPr>
        <w:t>. V závislosti od podoby navrhovaného opatrenia uveďte odpovede len v príslušnom oddiele.</w:t>
      </w:r>
    </w:p>
    <w:p w14:paraId="3E224D37" w14:textId="77777777" w:rsidR="00B10BA8" w:rsidRPr="00701E4D" w:rsidRDefault="00B10BA8" w:rsidP="00B10BA8">
      <w:pPr>
        <w:pStyle w:val="ManualHeading4"/>
        <w:rPr>
          <w:noProof/>
        </w:rPr>
      </w:pPr>
      <w:r w:rsidRPr="00447796">
        <w:rPr>
          <w:noProof/>
        </w:rPr>
        <w:lastRenderedPageBreak/>
        <w:t>2.1.5.1.</w:t>
      </w:r>
      <w:r w:rsidRPr="00447796">
        <w:rPr>
          <w:noProof/>
        </w:rPr>
        <w:tab/>
      </w:r>
      <w:r w:rsidRPr="00701E4D">
        <w:rPr>
          <w:noProof/>
        </w:rPr>
        <w:t>Primeranosť pomoci poskytnutej prostredníctvom súťažného ponukového konania</w:t>
      </w:r>
    </w:p>
    <w:p w14:paraId="44F90043" w14:textId="77777777" w:rsidR="00B10BA8" w:rsidRPr="003D04A8" w:rsidRDefault="00B10BA8" w:rsidP="00B10BA8">
      <w:pPr>
        <w:spacing w:before="360"/>
        <w:rPr>
          <w:i/>
          <w:noProof/>
        </w:rPr>
      </w:pPr>
      <w:r w:rsidRPr="003D04A8">
        <w:rPr>
          <w:i/>
          <w:noProof/>
        </w:rPr>
        <w:t xml:space="preserve">Pri vypĺňaní tohto oddielu postupujte podľa informácií v oddiele 3.2.1.3 (body 49, 50, 51, 52, 53 a 55) a v bodoch 353, 354 a 356 CEEAG. </w:t>
      </w:r>
    </w:p>
    <w:p w14:paraId="1F8BD68B" w14:textId="77777777" w:rsidR="00B10BA8" w:rsidRPr="003D04A8" w:rsidRDefault="00B10BA8" w:rsidP="00B10BA8">
      <w:pPr>
        <w:spacing w:before="360"/>
        <w:rPr>
          <w:i/>
          <w:noProof/>
        </w:rPr>
      </w:pPr>
      <w:r w:rsidRPr="003D04A8">
        <w:rPr>
          <w:i/>
          <w:noProof/>
        </w:rPr>
        <w:t xml:space="preserve">Tento oddiel </w:t>
      </w:r>
      <w:r w:rsidRPr="003D04A8">
        <w:rPr>
          <w:i/>
          <w:noProof/>
          <w:u w:val="single"/>
        </w:rPr>
        <w:t>sa nevzťahuje</w:t>
      </w:r>
      <w:r w:rsidRPr="003D04A8">
        <w:rPr>
          <w:i/>
          <w:noProof/>
        </w:rPr>
        <w:t xml:space="preserve"> na pomoc poskytnutú </w:t>
      </w:r>
      <w:r w:rsidRPr="003D04A8">
        <w:rPr>
          <w:i/>
          <w:noProof/>
          <w:u w:val="single"/>
        </w:rPr>
        <w:t>bez</w:t>
      </w:r>
      <w:r w:rsidRPr="003D04A8">
        <w:rPr>
          <w:i/>
          <w:noProof/>
        </w:rPr>
        <w:t xml:space="preserve"> </w:t>
      </w:r>
      <w:r w:rsidRPr="003D04A8">
        <w:rPr>
          <w:i/>
          <w:noProof/>
          <w:u w:val="single"/>
        </w:rPr>
        <w:t>súťažného ponukového konania.</w:t>
      </w:r>
      <w:r w:rsidRPr="003D04A8">
        <w:rPr>
          <w:i/>
          <w:noProof/>
        </w:rPr>
        <w:t xml:space="preserve"> V prípade takýchto opatrení prejdite priamo na oddiel 2.1.5.2.</w:t>
      </w:r>
    </w:p>
    <w:p w14:paraId="52B261EB" w14:textId="77777777" w:rsidR="00B10BA8" w:rsidRPr="00701E4D" w:rsidRDefault="00B10BA8" w:rsidP="00B10BA8">
      <w:pPr>
        <w:pStyle w:val="ManualNumPar1"/>
        <w:rPr>
          <w:noProof/>
        </w:rPr>
      </w:pPr>
      <w:r w:rsidRPr="00447796">
        <w:rPr>
          <w:noProof/>
        </w:rPr>
        <w:t>32.</w:t>
      </w:r>
      <w:r w:rsidRPr="00447796">
        <w:rPr>
          <w:noProof/>
        </w:rPr>
        <w:tab/>
      </w:r>
      <w:r w:rsidRPr="00701E4D">
        <w:rPr>
          <w:noProof/>
        </w:rPr>
        <w:t>Na posúdenie súladu s bodom 353 CEEAG a v prípade, že ste tak ešte neurobili v odpovedi na otázku 16, uveďte analýzu použitú na stanovenie úrovne dopytu po notifikovanom opatrení v oblasti bezpečnosti dodávok na základe štandardu spoľahlivosti alebo analýzy nákladov a prínosov. Potvrďte, že analýza použitá na stanovenie úrovne dopytu nie je v čase určovania úrovne dopytu staršia ako 12 mesiacov:</w:t>
      </w:r>
    </w:p>
    <w:p w14:paraId="206362E4" w14:textId="77777777" w:rsidR="00B10BA8" w:rsidRPr="00701E4D" w:rsidRDefault="00B10BA8" w:rsidP="00B10BA8">
      <w:pPr>
        <w:tabs>
          <w:tab w:val="left" w:leader="dot" w:pos="9072"/>
        </w:tabs>
        <w:ind w:left="567"/>
        <w:rPr>
          <w:noProof/>
        </w:rPr>
      </w:pPr>
      <w:r w:rsidRPr="00701E4D">
        <w:rPr>
          <w:noProof/>
        </w:rPr>
        <w:tab/>
      </w:r>
    </w:p>
    <w:p w14:paraId="1FD59B99" w14:textId="77777777" w:rsidR="00B10BA8" w:rsidRPr="00701E4D" w:rsidRDefault="00B10BA8" w:rsidP="00B10BA8">
      <w:pPr>
        <w:pStyle w:val="ManualNumPar1"/>
        <w:rPr>
          <w:noProof/>
        </w:rPr>
      </w:pPr>
      <w:r w:rsidRPr="00447796">
        <w:rPr>
          <w:noProof/>
        </w:rPr>
        <w:t>33.</w:t>
      </w:r>
      <w:r w:rsidRPr="00447796">
        <w:rPr>
          <w:noProof/>
        </w:rPr>
        <w:tab/>
      </w:r>
      <w:r w:rsidRPr="00701E4D">
        <w:rPr>
          <w:noProof/>
        </w:rPr>
        <w:t>V súlade s bodom 354 CEEAG preukážte, že obdobie realizácie medzi poskytnutím pomoci a lehotou na odovzdanie projektov umožní účinnú hospodársku súťaž medzi rôznymi oprávnenými projektmi:</w:t>
      </w:r>
    </w:p>
    <w:p w14:paraId="60BEFD18" w14:textId="77777777" w:rsidR="00B10BA8" w:rsidRPr="00701E4D" w:rsidRDefault="00B10BA8" w:rsidP="00B10BA8">
      <w:pPr>
        <w:tabs>
          <w:tab w:val="left" w:leader="dot" w:pos="9072"/>
        </w:tabs>
        <w:ind w:left="567"/>
        <w:rPr>
          <w:noProof/>
        </w:rPr>
      </w:pPr>
      <w:r w:rsidRPr="00701E4D">
        <w:rPr>
          <w:noProof/>
        </w:rPr>
        <w:tab/>
      </w:r>
    </w:p>
    <w:p w14:paraId="1A006A9F" w14:textId="77777777" w:rsidR="00B10BA8" w:rsidRPr="00701E4D" w:rsidRDefault="00B10BA8" w:rsidP="00B10BA8">
      <w:pPr>
        <w:pStyle w:val="ManualNumPar1"/>
        <w:rPr>
          <w:noProof/>
        </w:rPr>
      </w:pPr>
      <w:r w:rsidRPr="00447796">
        <w:rPr>
          <w:noProof/>
        </w:rPr>
        <w:t>34.</w:t>
      </w:r>
      <w:r w:rsidRPr="00447796">
        <w:rPr>
          <w:noProof/>
        </w:rPr>
        <w:tab/>
      </w:r>
      <w:r w:rsidRPr="00701E4D">
        <w:rPr>
          <w:noProof/>
        </w:rPr>
        <w:t xml:space="preserve">V súlade s bodom 356 CEEAG preukážte, že príjemcovia opatrení v oblasti bezpečnosti dodávok budú mať účinné stimuly na to, aby počas obdobia dodávok prispievali k bezpečnosti dodávok. Tieto stimuly by vo všeobecnosti mali byť spojené s hodnotou nedodanej elektriny, ako sa stanovuje v článku 11 nariadenia (EÚ) 2019/943: </w:t>
      </w:r>
    </w:p>
    <w:p w14:paraId="1D0714A1" w14:textId="77777777" w:rsidR="00B10BA8" w:rsidRPr="00701E4D" w:rsidRDefault="00B10BA8" w:rsidP="00B10BA8">
      <w:pPr>
        <w:tabs>
          <w:tab w:val="left" w:leader="dot" w:pos="9072"/>
        </w:tabs>
        <w:ind w:left="567"/>
        <w:rPr>
          <w:noProof/>
        </w:rPr>
      </w:pPr>
      <w:r w:rsidRPr="00701E4D">
        <w:rPr>
          <w:noProof/>
        </w:rPr>
        <w:tab/>
      </w:r>
    </w:p>
    <w:p w14:paraId="33AF272D" w14:textId="77777777" w:rsidR="00B10BA8" w:rsidRPr="00701E4D" w:rsidRDefault="00B10BA8" w:rsidP="00B10BA8">
      <w:pPr>
        <w:pStyle w:val="ManualNumPar1"/>
        <w:rPr>
          <w:noProof/>
        </w:rPr>
      </w:pPr>
      <w:r w:rsidRPr="00447796">
        <w:rPr>
          <w:noProof/>
        </w:rPr>
        <w:t>35.</w:t>
      </w:r>
      <w:r w:rsidRPr="00447796">
        <w:rPr>
          <w:noProof/>
        </w:rPr>
        <w:tab/>
      </w:r>
      <w:r w:rsidRPr="00701E4D">
        <w:rPr>
          <w:noProof/>
        </w:rPr>
        <w:t>Na overenie súladu s bodmi 49 a 50 CEEAG uveďte nasledovné:</w:t>
      </w:r>
    </w:p>
    <w:p w14:paraId="617EB626" w14:textId="77777777" w:rsidR="00B10BA8" w:rsidRPr="00701E4D" w:rsidRDefault="00B10BA8" w:rsidP="00B10BA8">
      <w:pPr>
        <w:pStyle w:val="Point1"/>
        <w:rPr>
          <w:noProof/>
        </w:rPr>
      </w:pPr>
      <w:r w:rsidRPr="00701E4D">
        <w:rPr>
          <w:noProof/>
        </w:rPr>
        <w:t>a)</w:t>
      </w:r>
      <w:r w:rsidRPr="00701E4D">
        <w:rPr>
          <w:noProof/>
        </w:rPr>
        <w:tab/>
        <w:t xml:space="preserve">Vysvetlite, ako orgány zabezpečujú, aby bolo ponukové konanie otvorené, jednoznačné, transparentné a nediskriminačné, založené na objektívnych kritériách, vymedzené </w:t>
      </w:r>
      <w:r w:rsidRPr="003D04A8">
        <w:rPr>
          <w:i/>
          <w:noProof/>
        </w:rPr>
        <w:t>ex ante</w:t>
      </w:r>
      <w:r w:rsidRPr="00701E4D">
        <w:rPr>
          <w:noProof/>
        </w:rPr>
        <w:t xml:space="preserve"> v súlade s cieľom opatrenia a ako sa ním minimalizuje riziko strategických ponúk [bod 49 písm. a) CEEAG]:</w:t>
      </w:r>
    </w:p>
    <w:p w14:paraId="551EB09C" w14:textId="77777777" w:rsidR="00B10BA8" w:rsidRPr="00701E4D" w:rsidRDefault="00B10BA8" w:rsidP="00B10BA8">
      <w:pPr>
        <w:tabs>
          <w:tab w:val="left" w:leader="dot" w:pos="9072"/>
        </w:tabs>
        <w:ind w:left="567"/>
        <w:rPr>
          <w:noProof/>
        </w:rPr>
      </w:pPr>
      <w:r w:rsidRPr="00701E4D">
        <w:rPr>
          <w:noProof/>
        </w:rPr>
        <w:tab/>
      </w:r>
    </w:p>
    <w:p w14:paraId="156A4497" w14:textId="77777777" w:rsidR="00B10BA8" w:rsidRPr="00701E4D" w:rsidRDefault="00B10BA8" w:rsidP="00B10BA8">
      <w:pPr>
        <w:pStyle w:val="Point1"/>
        <w:rPr>
          <w:noProof/>
        </w:rPr>
      </w:pPr>
      <w:r w:rsidRPr="00701E4D">
        <w:rPr>
          <w:noProof/>
        </w:rPr>
        <w:t>b)</w:t>
      </w:r>
      <w:r w:rsidRPr="00701E4D">
        <w:rPr>
          <w:noProof/>
        </w:rPr>
        <w:tab/>
        <w:t xml:space="preserve">Podmienky účasti použité pri zoradení ponúk a v konečnom dôsledku pri určení úrovne pomoci v súťažnom ponukovom konaní. Konkrétne: </w:t>
      </w:r>
    </w:p>
    <w:p w14:paraId="28D60842" w14:textId="77777777" w:rsidR="00B10BA8" w:rsidRPr="00701E4D" w:rsidRDefault="00B10BA8" w:rsidP="00B10BA8">
      <w:pPr>
        <w:pStyle w:val="Stylei"/>
        <w:numPr>
          <w:ilvl w:val="0"/>
          <w:numId w:val="45"/>
        </w:numPr>
        <w:rPr>
          <w:noProof/>
        </w:rPr>
      </w:pPr>
      <w:r w:rsidRPr="00701E4D">
        <w:rPr>
          <w:noProof/>
        </w:rPr>
        <w:t>Uveďte zoznam podmienok účasti a špecifikujte, ktoré z nich priamo alebo nepriamo súvisia/nesúvisia s hlavnými cieľmi opatrenia. Zahrňte ich váhu:</w:t>
      </w:r>
    </w:p>
    <w:p w14:paraId="360796AE" w14:textId="77777777" w:rsidR="00B10BA8" w:rsidRPr="00701E4D" w:rsidRDefault="00B10BA8" w:rsidP="00B10BA8">
      <w:pPr>
        <w:tabs>
          <w:tab w:val="left" w:leader="dot" w:pos="9072"/>
        </w:tabs>
        <w:ind w:left="1417"/>
        <w:rPr>
          <w:noProof/>
        </w:rPr>
      </w:pPr>
      <w:r w:rsidRPr="00701E4D">
        <w:rPr>
          <w:noProof/>
        </w:rPr>
        <w:tab/>
      </w:r>
    </w:p>
    <w:p w14:paraId="5C2C6EB8" w14:textId="77777777" w:rsidR="00B10BA8" w:rsidRPr="00701E4D" w:rsidRDefault="00B10BA8" w:rsidP="00B10BA8">
      <w:pPr>
        <w:pStyle w:val="Stylei"/>
        <w:rPr>
          <w:noProof/>
        </w:rPr>
      </w:pPr>
      <w:r w:rsidRPr="00701E4D">
        <w:rPr>
          <w:noProof/>
        </w:rPr>
        <w:t>Vysvetlite, ako podmienky účasti uvádzajú prínos k hlavným cieľom opatrenia/opatrení do priamej alebo nepriamej súvislosti s výškou pomoci, ktorú žiadateľ požaduje. To možno vyjadriť napríklad ako pomoc na jednotku ochrany životného prostredia alebo pomoc na jednotku energie (bod 50 a poznámka pod čiarou č. 44 CEEAG):</w:t>
      </w:r>
    </w:p>
    <w:p w14:paraId="2FA07D0F" w14:textId="77777777" w:rsidR="00B10BA8" w:rsidRPr="00701E4D" w:rsidRDefault="00B10BA8" w:rsidP="00B10BA8">
      <w:pPr>
        <w:tabs>
          <w:tab w:val="left" w:leader="dot" w:pos="9072"/>
        </w:tabs>
        <w:ind w:left="1417"/>
        <w:rPr>
          <w:noProof/>
        </w:rPr>
      </w:pPr>
      <w:r w:rsidRPr="00701E4D">
        <w:rPr>
          <w:noProof/>
        </w:rPr>
        <w:tab/>
      </w:r>
    </w:p>
    <w:p w14:paraId="3AEA77B9" w14:textId="77777777" w:rsidR="00B10BA8" w:rsidRPr="00701E4D" w:rsidRDefault="00B10BA8" w:rsidP="00B10BA8">
      <w:pPr>
        <w:pStyle w:val="Stylei"/>
        <w:rPr>
          <w:noProof/>
        </w:rPr>
      </w:pPr>
      <w:r w:rsidRPr="00701E4D">
        <w:rPr>
          <w:noProof/>
        </w:rPr>
        <w:lastRenderedPageBreak/>
        <w:t>V prípade, že existujú iné podmienky účasti, ktoré priamo ani nepriamo nesúvisia s hlavnými cieľmi opatrenia, uveďte dôvody navrhovaného prístupu a vysvetlite, prečo je vhodný vzhľadom na ciele sledované opatrením. Zároveň potvrďte, že tieto podmienky nepredstavujú viac ako 30 % váhy všetkých podmienok účasti (bod 50 CEEAG):</w:t>
      </w:r>
    </w:p>
    <w:p w14:paraId="4FFFD4CA" w14:textId="77777777" w:rsidR="00B10BA8" w:rsidRPr="00701E4D" w:rsidRDefault="00B10BA8" w:rsidP="00B10BA8">
      <w:pPr>
        <w:tabs>
          <w:tab w:val="left" w:leader="dot" w:pos="9072"/>
        </w:tabs>
        <w:ind w:left="1417"/>
        <w:rPr>
          <w:noProof/>
        </w:rPr>
      </w:pPr>
      <w:r w:rsidRPr="00701E4D">
        <w:rPr>
          <w:noProof/>
        </w:rPr>
        <w:tab/>
      </w:r>
    </w:p>
    <w:p w14:paraId="24932865" w14:textId="77777777" w:rsidR="00B10BA8" w:rsidRPr="00701E4D" w:rsidRDefault="00B10BA8" w:rsidP="00B10BA8">
      <w:pPr>
        <w:pStyle w:val="Stylei"/>
        <w:rPr>
          <w:noProof/>
        </w:rPr>
      </w:pPr>
      <w:r w:rsidRPr="00701E4D">
        <w:rPr>
          <w:noProof/>
        </w:rPr>
        <w:t>Vysvetlite, v akom časovom predstihu pred lehotou na podanie žiadostí v každom súťažnom ponukovom konaní budú uverejnené podmienky účasti [bod 49 písm. b) a poznámka pod čiarou č. 43 CEEAG]:</w:t>
      </w:r>
    </w:p>
    <w:p w14:paraId="3C816A75" w14:textId="77777777" w:rsidR="00B10BA8" w:rsidRPr="00701E4D" w:rsidRDefault="00B10BA8" w:rsidP="00B10BA8">
      <w:pPr>
        <w:tabs>
          <w:tab w:val="left" w:leader="dot" w:pos="9072"/>
        </w:tabs>
        <w:ind w:left="1417"/>
        <w:rPr>
          <w:noProof/>
        </w:rPr>
      </w:pPr>
      <w:r w:rsidRPr="00701E4D">
        <w:rPr>
          <w:noProof/>
        </w:rPr>
        <w:tab/>
      </w:r>
    </w:p>
    <w:p w14:paraId="4BDDD415" w14:textId="77777777" w:rsidR="00B10BA8" w:rsidRPr="00701E4D" w:rsidRDefault="00B10BA8" w:rsidP="00B10BA8">
      <w:pPr>
        <w:pStyle w:val="Point1"/>
        <w:rPr>
          <w:noProof/>
        </w:rPr>
      </w:pPr>
      <w:r w:rsidRPr="00701E4D">
        <w:rPr>
          <w:noProof/>
        </w:rPr>
        <w:t>c)</w:t>
      </w:r>
      <w:r w:rsidRPr="00701E4D">
        <w:rPr>
          <w:noProof/>
        </w:rPr>
        <w:tab/>
        <w:t>Potvrďte, že rozpočet alebo objem súvisiaci s ponukovým konaním je záväzným obmedzením, keďže možno očakávať, že pomoc sa neposkytne všetkým uchádzačom [bod 49 písm. c) CEEAG]:</w:t>
      </w:r>
    </w:p>
    <w:p w14:paraId="181E11B5" w14:textId="77777777" w:rsidR="00B10BA8" w:rsidRPr="00701E4D" w:rsidRDefault="00B10BA8" w:rsidP="00B10BA8">
      <w:pPr>
        <w:tabs>
          <w:tab w:val="left" w:leader="dot" w:pos="9072"/>
        </w:tabs>
        <w:ind w:left="567"/>
        <w:rPr>
          <w:noProof/>
        </w:rPr>
      </w:pPr>
      <w:r w:rsidRPr="00701E4D">
        <w:rPr>
          <w:noProof/>
        </w:rPr>
        <w:tab/>
      </w:r>
    </w:p>
    <w:p w14:paraId="549A0BB1" w14:textId="77777777" w:rsidR="00B10BA8" w:rsidRPr="00701E4D" w:rsidRDefault="00B10BA8" w:rsidP="00B10BA8">
      <w:pPr>
        <w:pStyle w:val="Point1"/>
        <w:rPr>
          <w:noProof/>
        </w:rPr>
      </w:pPr>
      <w:r w:rsidRPr="00701E4D">
        <w:rPr>
          <w:noProof/>
          <w:shd w:val="clear" w:color="auto" w:fill="FFFFFF"/>
        </w:rPr>
        <w:t>d)</w:t>
      </w:r>
      <w:r w:rsidRPr="00701E4D">
        <w:rPr>
          <w:noProof/>
          <w:shd w:val="clear" w:color="auto" w:fill="FFFFFF"/>
        </w:rPr>
        <w:tab/>
        <w:t>Uveďte informácie o počte plánovaných kôl ponukového konania a očakávanom počte uchádzačov v prvom kole a v priebehu času:</w:t>
      </w:r>
    </w:p>
    <w:p w14:paraId="34BF7552" w14:textId="77777777" w:rsidR="00B10BA8" w:rsidRPr="00701E4D" w:rsidRDefault="00B10BA8" w:rsidP="00B10BA8">
      <w:pPr>
        <w:tabs>
          <w:tab w:val="left" w:leader="dot" w:pos="9072"/>
        </w:tabs>
        <w:ind w:left="567"/>
        <w:rPr>
          <w:noProof/>
        </w:rPr>
      </w:pPr>
      <w:r w:rsidRPr="00701E4D">
        <w:rPr>
          <w:noProof/>
        </w:rPr>
        <w:tab/>
      </w:r>
    </w:p>
    <w:p w14:paraId="30049379" w14:textId="77777777" w:rsidR="00B10BA8" w:rsidRPr="00701E4D" w:rsidRDefault="00B10BA8" w:rsidP="00B10BA8">
      <w:pPr>
        <w:pStyle w:val="Point1"/>
        <w:rPr>
          <w:noProof/>
        </w:rPr>
      </w:pPr>
      <w:r w:rsidRPr="00701E4D">
        <w:rPr>
          <w:noProof/>
        </w:rPr>
        <w:t>e)</w:t>
      </w:r>
      <w:r w:rsidRPr="00701E4D">
        <w:rPr>
          <w:noProof/>
        </w:rPr>
        <w:tab/>
        <w:t>V prípade jedného alebo viacerých ponukových konaní s nedostatočným počtom uchádzačov, vysvetlite ako a kedy bude návrh ponukových konaní počas vykonávania schémy skorigovaný tak, aby sa obnovila efektívna hospodárska súťaž [bod 49 písm. c) CEEAG]:</w:t>
      </w:r>
    </w:p>
    <w:p w14:paraId="3A9A43C7" w14:textId="77777777" w:rsidR="00B10BA8" w:rsidRPr="00701E4D" w:rsidRDefault="00B10BA8" w:rsidP="00B10BA8">
      <w:pPr>
        <w:tabs>
          <w:tab w:val="left" w:leader="dot" w:pos="9072"/>
        </w:tabs>
        <w:ind w:left="567"/>
        <w:rPr>
          <w:noProof/>
        </w:rPr>
      </w:pPr>
      <w:r w:rsidRPr="00701E4D">
        <w:rPr>
          <w:noProof/>
        </w:rPr>
        <w:tab/>
      </w:r>
    </w:p>
    <w:p w14:paraId="4B26F352" w14:textId="77777777" w:rsidR="00B10BA8" w:rsidRPr="00701E4D" w:rsidRDefault="00B10BA8" w:rsidP="00B10BA8">
      <w:pPr>
        <w:pStyle w:val="Point1"/>
        <w:rPr>
          <w:noProof/>
        </w:rPr>
      </w:pPr>
      <w:r w:rsidRPr="00701E4D">
        <w:rPr>
          <w:noProof/>
        </w:rPr>
        <w:t>f)</w:t>
      </w:r>
      <w:r w:rsidRPr="00701E4D">
        <w:rPr>
          <w:noProof/>
        </w:rPr>
        <w:tab/>
        <w:t xml:space="preserve">Potvrďte, že </w:t>
      </w:r>
      <w:r w:rsidRPr="003D04A8">
        <w:rPr>
          <w:i/>
          <w:noProof/>
        </w:rPr>
        <w:t>ex post</w:t>
      </w:r>
      <w:r w:rsidRPr="00701E4D">
        <w:rPr>
          <w:noProof/>
        </w:rPr>
        <w:t> úpravy výsledku ponukového konania (napríklad následné rokovania o výsledkoch ponuky alebo odôvodňovanie) nie sú povolené [bod 49 písm. d) CEEAG]:</w:t>
      </w:r>
    </w:p>
    <w:p w14:paraId="30517C50" w14:textId="77777777" w:rsidR="00B10BA8" w:rsidRPr="00701E4D" w:rsidRDefault="00B10BA8" w:rsidP="00B10BA8">
      <w:pPr>
        <w:tabs>
          <w:tab w:val="left" w:leader="dot" w:pos="9072"/>
        </w:tabs>
        <w:ind w:left="567"/>
        <w:rPr>
          <w:noProof/>
        </w:rPr>
      </w:pPr>
      <w:r w:rsidRPr="00701E4D">
        <w:rPr>
          <w:noProof/>
        </w:rPr>
        <w:tab/>
      </w:r>
    </w:p>
    <w:p w14:paraId="411AD5A4" w14:textId="77777777" w:rsidR="00B10BA8" w:rsidRPr="00701E4D" w:rsidRDefault="00B10BA8" w:rsidP="00B10BA8">
      <w:pPr>
        <w:pStyle w:val="Point1"/>
        <w:rPr>
          <w:noProof/>
        </w:rPr>
      </w:pPr>
      <w:r w:rsidRPr="00701E4D">
        <w:rPr>
          <w:noProof/>
        </w:rPr>
        <w:t>g)</w:t>
      </w:r>
      <w:r w:rsidRPr="00701E4D">
        <w:rPr>
          <w:noProof/>
        </w:rPr>
        <w:tab/>
        <w:t>Ak existuje možnosť „</w:t>
      </w:r>
      <w:r w:rsidRPr="003D04A8">
        <w:rPr>
          <w:i/>
          <w:noProof/>
        </w:rPr>
        <w:t>ponúk bez dotácií</w:t>
      </w:r>
      <w:r w:rsidRPr="00701E4D">
        <w:rPr>
          <w:noProof/>
        </w:rPr>
        <w:t xml:space="preserve">“, vysvetlite, ako sa zaistí </w:t>
      </w:r>
      <w:r w:rsidRPr="00701E4D">
        <w:rPr>
          <w:noProof/>
          <w:shd w:val="clear" w:color="auto" w:fill="FFFFFF"/>
        </w:rPr>
        <w:t>primeranosť</w:t>
      </w:r>
      <w:r w:rsidRPr="00701E4D">
        <w:rPr>
          <w:noProof/>
        </w:rPr>
        <w:t xml:space="preserve">: </w:t>
      </w:r>
    </w:p>
    <w:p w14:paraId="3D82C07B" w14:textId="77777777" w:rsidR="00B10BA8" w:rsidRPr="00701E4D" w:rsidRDefault="00B10BA8" w:rsidP="00B10BA8">
      <w:pPr>
        <w:tabs>
          <w:tab w:val="left" w:leader="dot" w:pos="9072"/>
        </w:tabs>
        <w:ind w:left="567"/>
        <w:rPr>
          <w:noProof/>
        </w:rPr>
      </w:pPr>
      <w:r w:rsidRPr="00701E4D">
        <w:rPr>
          <w:noProof/>
        </w:rPr>
        <w:tab/>
      </w:r>
    </w:p>
    <w:p w14:paraId="5C1F0899" w14:textId="77777777" w:rsidR="00B10BA8" w:rsidRPr="00701E4D" w:rsidRDefault="00B10BA8" w:rsidP="00B10BA8">
      <w:pPr>
        <w:pStyle w:val="Point1"/>
        <w:rPr>
          <w:noProof/>
        </w:rPr>
      </w:pPr>
      <w:r w:rsidRPr="00701E4D">
        <w:rPr>
          <w:noProof/>
        </w:rPr>
        <w:t>h)</w:t>
      </w:r>
      <w:r w:rsidRPr="00701E4D">
        <w:rPr>
          <w:noProof/>
        </w:rPr>
        <w:tab/>
        <w:t>Objasnite, či orgány predpokladajú použitie minimálnych alebo maximálnych cien v súťažnom ponukovom konaní. V prípade kladnej odpovede zdôvodnite ich použitie a vysvetlite, prečo neobmedzujú súťažné ponukové konanie</w:t>
      </w:r>
      <w:r w:rsidRPr="00701E4D">
        <w:rPr>
          <w:rStyle w:val="Odkaznapoznmkupodiarou"/>
          <w:noProof/>
          <w:lang w:eastAsia="en-GB"/>
        </w:rPr>
        <w:footnoteReference w:id="4"/>
      </w:r>
      <w:r w:rsidRPr="00701E4D">
        <w:rPr>
          <w:noProof/>
        </w:rPr>
        <w:t xml:space="preserve"> (bod 49 a poznámka pod čiarou č. 42 CEEAG):</w:t>
      </w:r>
    </w:p>
    <w:p w14:paraId="2D99AE39" w14:textId="77777777" w:rsidR="00B10BA8" w:rsidRPr="00701E4D" w:rsidRDefault="00B10BA8" w:rsidP="00B10BA8">
      <w:pPr>
        <w:tabs>
          <w:tab w:val="left" w:leader="dot" w:pos="9072"/>
        </w:tabs>
        <w:ind w:left="567"/>
        <w:rPr>
          <w:noProof/>
        </w:rPr>
      </w:pPr>
      <w:r w:rsidRPr="00701E4D">
        <w:rPr>
          <w:noProof/>
        </w:rPr>
        <w:tab/>
      </w:r>
    </w:p>
    <w:p w14:paraId="7BBD95F9" w14:textId="77777777" w:rsidR="00B10BA8" w:rsidRPr="00701E4D" w:rsidRDefault="00B10BA8" w:rsidP="00B10BA8">
      <w:pPr>
        <w:pStyle w:val="ManualHeading4"/>
        <w:rPr>
          <w:noProof/>
        </w:rPr>
      </w:pPr>
      <w:r w:rsidRPr="00447796">
        <w:rPr>
          <w:noProof/>
        </w:rPr>
        <w:t>2.1.5.2.</w:t>
      </w:r>
      <w:r w:rsidRPr="00447796">
        <w:rPr>
          <w:noProof/>
        </w:rPr>
        <w:tab/>
      </w:r>
      <w:r w:rsidRPr="00701E4D">
        <w:rPr>
          <w:noProof/>
        </w:rPr>
        <w:t>Primeranosť pomoci, ktorá nebola poskytnutá prostredníctvom súťažného ponukového konania</w:t>
      </w:r>
    </w:p>
    <w:p w14:paraId="332F666C" w14:textId="77777777" w:rsidR="00B10BA8" w:rsidRPr="00701E4D" w:rsidRDefault="00B10BA8" w:rsidP="00B10BA8">
      <w:pPr>
        <w:pStyle w:val="Odsekzoznamu"/>
        <w:ind w:left="0"/>
        <w:contextualSpacing w:val="0"/>
        <w:rPr>
          <w:noProof/>
        </w:rPr>
      </w:pPr>
      <w:r w:rsidRPr="003D04A8">
        <w:rPr>
          <w:i/>
          <w:noProof/>
        </w:rPr>
        <w:t>Pri vypĺňaní tohto oddielu postupujte podľa informácií v bodoch 51 – 55 a 353 – 357 CEEAG.</w:t>
      </w:r>
    </w:p>
    <w:p w14:paraId="3C79058A" w14:textId="77777777" w:rsidR="00B10BA8" w:rsidRPr="003D04A8" w:rsidRDefault="00B10BA8" w:rsidP="00B10BA8">
      <w:pPr>
        <w:pStyle w:val="Odsekzoznamu"/>
        <w:ind w:left="0"/>
        <w:contextualSpacing w:val="0"/>
        <w:rPr>
          <w:i/>
          <w:iCs/>
          <w:noProof/>
        </w:rPr>
      </w:pPr>
      <w:r w:rsidRPr="003D04A8">
        <w:rPr>
          <w:i/>
          <w:noProof/>
        </w:rPr>
        <w:lastRenderedPageBreak/>
        <w:t xml:space="preserve">Tento oddiel </w:t>
      </w:r>
      <w:r w:rsidRPr="003D04A8">
        <w:rPr>
          <w:i/>
          <w:noProof/>
          <w:u w:val="single"/>
        </w:rPr>
        <w:t>sa nevzťahuje</w:t>
      </w:r>
      <w:r w:rsidRPr="003D04A8">
        <w:rPr>
          <w:i/>
          <w:noProof/>
        </w:rPr>
        <w:t xml:space="preserve"> na opatrenia, pri ktorých sa pomoc poskytuje prostredníctvom </w:t>
      </w:r>
      <w:r w:rsidRPr="003D04A8">
        <w:rPr>
          <w:i/>
          <w:noProof/>
          <w:u w:val="single"/>
        </w:rPr>
        <w:t>súťažného ponukového konania</w:t>
      </w:r>
      <w:r w:rsidRPr="003D04A8">
        <w:rPr>
          <w:i/>
          <w:noProof/>
        </w:rPr>
        <w:t>. V prípade takýchto opatrení odpovedzte namiesto toho na oddiel 2.5.1.1.</w:t>
      </w:r>
    </w:p>
    <w:p w14:paraId="09D663D7" w14:textId="77777777" w:rsidR="00B10BA8" w:rsidRPr="00701E4D" w:rsidRDefault="00B10BA8" w:rsidP="00B10BA8">
      <w:pPr>
        <w:pStyle w:val="ManualNumPar1"/>
        <w:rPr>
          <w:noProof/>
        </w:rPr>
      </w:pPr>
      <w:r w:rsidRPr="00447796">
        <w:rPr>
          <w:noProof/>
        </w:rPr>
        <w:t>36.</w:t>
      </w:r>
      <w:r w:rsidRPr="00447796">
        <w:rPr>
          <w:noProof/>
        </w:rPr>
        <w:tab/>
      </w:r>
      <w:r w:rsidRPr="00701E4D">
        <w:rPr>
          <w:noProof/>
        </w:rPr>
        <w:t>Na posúdenie súladu s bodom 353 CEEAG a v prípade, že ste tak ešte neurobili v odpovedi na otázku 16, uveďte analýzu použitú na stanovenie úrovne dopytu po notifikovanom opatrení v oblasti bezpečnosti dodávok na základe štandardu spoľahlivosti a analýzy nákladov a prínosov. Potvrďte, že analýza použitá na stanovenie úrovne dopytu nie je v čase určovania úrovne dopytu staršia ako 12 mesiacov:</w:t>
      </w:r>
    </w:p>
    <w:p w14:paraId="00C0E761" w14:textId="77777777" w:rsidR="00B10BA8" w:rsidRPr="00701E4D" w:rsidRDefault="00B10BA8" w:rsidP="00B10BA8">
      <w:pPr>
        <w:tabs>
          <w:tab w:val="left" w:leader="dot" w:pos="9072"/>
        </w:tabs>
        <w:ind w:left="567"/>
        <w:rPr>
          <w:noProof/>
        </w:rPr>
      </w:pPr>
      <w:r w:rsidRPr="00701E4D">
        <w:rPr>
          <w:noProof/>
        </w:rPr>
        <w:tab/>
      </w:r>
    </w:p>
    <w:p w14:paraId="03793787" w14:textId="77777777" w:rsidR="00B10BA8" w:rsidRPr="00701E4D" w:rsidRDefault="00B10BA8" w:rsidP="00B10BA8">
      <w:pPr>
        <w:pStyle w:val="ManualNumPar1"/>
        <w:rPr>
          <w:noProof/>
        </w:rPr>
      </w:pPr>
      <w:r w:rsidRPr="00447796">
        <w:rPr>
          <w:noProof/>
        </w:rPr>
        <w:t>37.</w:t>
      </w:r>
      <w:r w:rsidRPr="00447796">
        <w:rPr>
          <w:noProof/>
        </w:rPr>
        <w:tab/>
      </w:r>
      <w:r w:rsidRPr="00701E4D">
        <w:rPr>
          <w:noProof/>
        </w:rPr>
        <w:t>V súlade s bodom 354 CEEAG preukážte, že obdobie realizácie medzi poskytnutím pomoci a lehotou na odovzdanie projektov umožní účinnú hospodársku súťaž medzi rôznymi oprávnenými projektmi:</w:t>
      </w:r>
    </w:p>
    <w:p w14:paraId="5C53EDDD" w14:textId="77777777" w:rsidR="00B10BA8" w:rsidRPr="00701E4D" w:rsidRDefault="00B10BA8" w:rsidP="00B10BA8">
      <w:pPr>
        <w:tabs>
          <w:tab w:val="left" w:leader="dot" w:pos="9072"/>
        </w:tabs>
        <w:ind w:left="567"/>
        <w:rPr>
          <w:noProof/>
        </w:rPr>
      </w:pPr>
      <w:r w:rsidRPr="00701E4D">
        <w:rPr>
          <w:noProof/>
        </w:rPr>
        <w:tab/>
      </w:r>
    </w:p>
    <w:p w14:paraId="1AD928FD" w14:textId="77777777" w:rsidR="00B10BA8" w:rsidRPr="00701E4D" w:rsidRDefault="00B10BA8" w:rsidP="00B10BA8">
      <w:pPr>
        <w:pStyle w:val="ManualNumPar1"/>
        <w:rPr>
          <w:noProof/>
        </w:rPr>
      </w:pPr>
      <w:r w:rsidRPr="00447796">
        <w:rPr>
          <w:noProof/>
        </w:rPr>
        <w:t>38.</w:t>
      </w:r>
      <w:r w:rsidRPr="00447796">
        <w:rPr>
          <w:noProof/>
        </w:rPr>
        <w:tab/>
      </w:r>
      <w:r w:rsidRPr="00701E4D">
        <w:rPr>
          <w:noProof/>
        </w:rPr>
        <w:t>V súlade s bodom 356 CEEAG preukážte, že príjemcovia opatrení v oblasti bezpečnosti dodávok budú mať účinné stimuly na to, aby počas obdobia dodávok prispievali k bezpečnosti dodávok. Tieto stimuly by vo všeobecnosti mali byť spojené s hodnotou nedodanej elektriny, ako sa stanovuje v článku 11 nariadenia (EÚ) 2019/943:</w:t>
      </w:r>
    </w:p>
    <w:p w14:paraId="18062324" w14:textId="77777777" w:rsidR="00B10BA8" w:rsidRPr="00701E4D" w:rsidRDefault="00B10BA8" w:rsidP="00B10BA8">
      <w:pPr>
        <w:tabs>
          <w:tab w:val="left" w:leader="dot" w:pos="9072"/>
        </w:tabs>
        <w:ind w:left="567"/>
        <w:rPr>
          <w:noProof/>
        </w:rPr>
      </w:pPr>
      <w:r w:rsidRPr="00701E4D">
        <w:rPr>
          <w:noProof/>
        </w:rPr>
        <w:tab/>
      </w:r>
    </w:p>
    <w:p w14:paraId="3E7EDC84" w14:textId="77777777" w:rsidR="00B10BA8" w:rsidRPr="00701E4D" w:rsidRDefault="00B10BA8" w:rsidP="00B10BA8">
      <w:pPr>
        <w:pStyle w:val="ManualNumPar1"/>
        <w:rPr>
          <w:noProof/>
        </w:rPr>
      </w:pPr>
      <w:r w:rsidRPr="00447796">
        <w:rPr>
          <w:noProof/>
        </w:rPr>
        <w:t>39.</w:t>
      </w:r>
      <w:r w:rsidRPr="00447796">
        <w:rPr>
          <w:noProof/>
        </w:rPr>
        <w:tab/>
      </w:r>
      <w:r w:rsidRPr="00701E4D">
        <w:rPr>
          <w:noProof/>
        </w:rPr>
        <w:t xml:space="preserve">Vysvetlite, prečo sa neuplatňuje súťažné ponukové konanie (podľa bodu 355 CEEAG): </w:t>
      </w:r>
    </w:p>
    <w:p w14:paraId="23DE95E3" w14:textId="77777777" w:rsidR="00B10BA8" w:rsidRPr="00701E4D" w:rsidRDefault="00B10BA8" w:rsidP="00B10BA8">
      <w:pPr>
        <w:tabs>
          <w:tab w:val="left" w:leader="dot" w:pos="9072"/>
        </w:tabs>
        <w:ind w:left="567"/>
        <w:rPr>
          <w:noProof/>
        </w:rPr>
      </w:pPr>
      <w:r w:rsidRPr="00701E4D">
        <w:rPr>
          <w:noProof/>
        </w:rPr>
        <w:tab/>
      </w:r>
    </w:p>
    <w:p w14:paraId="2D28E874" w14:textId="77777777" w:rsidR="00B10BA8" w:rsidRPr="00701E4D" w:rsidRDefault="00B10BA8" w:rsidP="00B10BA8">
      <w:pPr>
        <w:pStyle w:val="ManualNumPar1"/>
        <w:rPr>
          <w:noProof/>
        </w:rPr>
      </w:pPr>
      <w:r w:rsidRPr="00447796">
        <w:rPr>
          <w:noProof/>
        </w:rPr>
        <w:t>40.</w:t>
      </w:r>
      <w:r w:rsidRPr="00447796">
        <w:rPr>
          <w:noProof/>
        </w:rPr>
        <w:tab/>
      </w:r>
      <w:r w:rsidRPr="00701E4D">
        <w:rPr>
          <w:noProof/>
        </w:rPr>
        <w:t>V prípade schém pomoci uveďte zoznam referenčných projektov a vysvetlenie, prečo boli tieto projekty vymedzené (napríklad vysvetlite, že v rámci každého referenčného projektu možno očakávať, že náklady a príjmy budú zhruba podobné). Aby sa predišlo pochybnostiam, referenčný projekt je príklad bežného projektu v kategórii oprávnených príjemcov schémy pomoci (bod 19 podbod 63 CEEAG):</w:t>
      </w:r>
    </w:p>
    <w:p w14:paraId="156A6C75" w14:textId="77777777" w:rsidR="00B10BA8" w:rsidRPr="00701E4D" w:rsidRDefault="00B10BA8" w:rsidP="00B10BA8">
      <w:pPr>
        <w:tabs>
          <w:tab w:val="left" w:leader="dot" w:pos="9072"/>
        </w:tabs>
        <w:ind w:left="567"/>
        <w:rPr>
          <w:noProof/>
        </w:rPr>
      </w:pPr>
      <w:r w:rsidRPr="00701E4D">
        <w:rPr>
          <w:noProof/>
        </w:rPr>
        <w:tab/>
      </w:r>
    </w:p>
    <w:p w14:paraId="2ECF6E77" w14:textId="77777777" w:rsidR="00B10BA8" w:rsidRPr="00701E4D" w:rsidRDefault="00B10BA8" w:rsidP="00B10BA8">
      <w:pPr>
        <w:pStyle w:val="ManualNumPar1"/>
        <w:rPr>
          <w:noProof/>
        </w:rPr>
      </w:pPr>
      <w:r w:rsidRPr="00447796">
        <w:rPr>
          <w:noProof/>
        </w:rPr>
        <w:t>41.</w:t>
      </w:r>
      <w:r w:rsidRPr="00447796">
        <w:rPr>
          <w:noProof/>
        </w:rPr>
        <w:tab/>
      </w:r>
      <w:r w:rsidRPr="00701E4D">
        <w:rPr>
          <w:noProof/>
        </w:rPr>
        <w:t>Podľa bodu 51 CEEAG pri každom referenčnom projekte (v prípade schém pomoci) alebo pri každom príjemcovi (v prípade individuálnej pomoci) preukážte, že pomoc nepresahuje nevyhnutné minimum, t. j. rozdiel medzi čistou súčasnou hodnotou v rámci faktického scenára a čistou súčasnou hodnotou v rámci kontrafaktuálneho scenára počas celého trvania referenčného projektu alebo projektu. Na účely tohto posúdenia predložte v rámci faktického a dôveryhodného kontrafaktuálneho scenára</w:t>
      </w:r>
      <w:r w:rsidRPr="00701E4D">
        <w:rPr>
          <w:rStyle w:val="Odkaznapoznmkupodiarou"/>
          <w:noProof/>
        </w:rPr>
        <w:footnoteReference w:id="5"/>
      </w:r>
      <w:r w:rsidRPr="00701E4D">
        <w:rPr>
          <w:noProof/>
        </w:rPr>
        <w:t xml:space="preserve"> kvantifikáciu všetkých hlavných nákladov a príjmov, odhadovaných vážených priemerných kapitálových nákladov príjemcov (alebo referenčných projektov v prípade schém pomoci) na diskontovanie hodnoty budúcich peňažných tokov, ako aj čistú súčasnú hodnotu v rámci faktického a kontrafaktuálneho scenára počas celého trvania projektu/referenčného projektu: </w:t>
      </w:r>
    </w:p>
    <w:p w14:paraId="66CD9A47" w14:textId="77777777" w:rsidR="00B10BA8" w:rsidRPr="00701E4D" w:rsidRDefault="00B10BA8" w:rsidP="00B10BA8">
      <w:pPr>
        <w:pStyle w:val="Point1"/>
        <w:rPr>
          <w:noProof/>
        </w:rPr>
      </w:pPr>
      <w:r w:rsidRPr="00701E4D">
        <w:rPr>
          <w:noProof/>
        </w:rPr>
        <w:t>a)</w:t>
      </w:r>
      <w:r w:rsidRPr="00701E4D">
        <w:rPr>
          <w:noProof/>
        </w:rPr>
        <w:tab/>
        <w:t>Uveďte ich v prílohe k tomuto notifikačnému formuláru (s použitím súboru Excel, v ktorom sú viditeľné všetky vzorce):</w:t>
      </w:r>
    </w:p>
    <w:p w14:paraId="78A487D5" w14:textId="77777777" w:rsidR="00B10BA8" w:rsidRPr="00701E4D" w:rsidRDefault="00B10BA8" w:rsidP="00B10BA8">
      <w:pPr>
        <w:tabs>
          <w:tab w:val="left" w:leader="dot" w:pos="9072"/>
        </w:tabs>
        <w:ind w:left="567"/>
        <w:rPr>
          <w:noProof/>
        </w:rPr>
      </w:pPr>
      <w:r w:rsidRPr="00701E4D">
        <w:rPr>
          <w:noProof/>
        </w:rPr>
        <w:lastRenderedPageBreak/>
        <w:tab/>
      </w:r>
    </w:p>
    <w:p w14:paraId="5AFBE1C0" w14:textId="77777777" w:rsidR="00B10BA8" w:rsidRPr="00701E4D" w:rsidRDefault="00B10BA8" w:rsidP="00B10BA8">
      <w:pPr>
        <w:pStyle w:val="Point1"/>
        <w:rPr>
          <w:noProof/>
        </w:rPr>
      </w:pPr>
      <w:r w:rsidRPr="00701E4D">
        <w:rPr>
          <w:noProof/>
        </w:rPr>
        <w:t>b)</w:t>
      </w:r>
      <w:r w:rsidRPr="00701E4D">
        <w:rPr>
          <w:noProof/>
        </w:rPr>
        <w:tab/>
        <w:t>Zahrňte podrobné informácie o predpokladoch, metodikách, odôvodnení a ich základných zdrojoch použitých pre každý aspekt kvantifikácie nákladov a príjmov v rámci faktického scenára a pravdepodobného kontrafaktuálneho scenára (napríklad uveďte predpoklady použité na vypracovanie týchto scenárov a zdroj/odôvodnenie týchto predpokladov):</w:t>
      </w:r>
    </w:p>
    <w:p w14:paraId="0C1067D5" w14:textId="77777777" w:rsidR="00B10BA8" w:rsidRPr="00701E4D" w:rsidRDefault="00B10BA8" w:rsidP="00B10BA8">
      <w:pPr>
        <w:tabs>
          <w:tab w:val="left" w:leader="dot" w:pos="9072"/>
        </w:tabs>
        <w:ind w:left="567"/>
        <w:rPr>
          <w:noProof/>
        </w:rPr>
      </w:pPr>
      <w:r w:rsidRPr="00701E4D">
        <w:rPr>
          <w:noProof/>
        </w:rPr>
        <w:tab/>
      </w:r>
    </w:p>
    <w:p w14:paraId="6C6C0B20" w14:textId="77777777" w:rsidR="00B10BA8" w:rsidRPr="00701E4D" w:rsidRDefault="00B10BA8" w:rsidP="00B10BA8">
      <w:pPr>
        <w:pStyle w:val="Point1"/>
        <w:rPr>
          <w:noProof/>
        </w:rPr>
      </w:pPr>
      <w:r w:rsidRPr="00701E4D">
        <w:rPr>
          <w:noProof/>
        </w:rPr>
        <w:t>c)</w:t>
      </w:r>
      <w:r w:rsidRPr="00701E4D">
        <w:rPr>
          <w:noProof/>
        </w:rPr>
        <w:tab/>
        <w:t>K tomuto notifikačnému formuláru môžete pripojiť aj dokumenty uvedené v poznámke pod čiarou č. 39 CEEAG. Dokumenty vedenia môžu byť zvlášť užitočné v prípade opatrení alebo schém individuálnej pomoci, ktoré sú prínosné pre veľmi obmedzený počet príjemcov. Ak sú takéto dokumenty priložené k notifikačnému formuláru, nižšie uveďte ich zoznam a špecifikujte ich autora, dátum vypracovania a kontext, v ktorom boli použité:</w:t>
      </w:r>
    </w:p>
    <w:p w14:paraId="07F3C609" w14:textId="77777777" w:rsidR="00B10BA8" w:rsidRPr="00701E4D" w:rsidRDefault="00B10BA8" w:rsidP="00B10BA8">
      <w:pPr>
        <w:tabs>
          <w:tab w:val="left" w:leader="dot" w:pos="9072"/>
        </w:tabs>
        <w:ind w:left="567"/>
        <w:rPr>
          <w:noProof/>
        </w:rPr>
      </w:pPr>
      <w:r w:rsidRPr="00701E4D">
        <w:rPr>
          <w:noProof/>
        </w:rPr>
        <w:tab/>
      </w:r>
    </w:p>
    <w:p w14:paraId="2E01010A" w14:textId="77777777" w:rsidR="00B10BA8" w:rsidRPr="00701E4D" w:rsidRDefault="00B10BA8" w:rsidP="00B10BA8">
      <w:pPr>
        <w:pStyle w:val="ManualNumPar1"/>
        <w:rPr>
          <w:noProof/>
        </w:rPr>
      </w:pPr>
      <w:r w:rsidRPr="00447796">
        <w:rPr>
          <w:noProof/>
        </w:rPr>
        <w:t>42.</w:t>
      </w:r>
      <w:r w:rsidRPr="00447796">
        <w:rPr>
          <w:noProof/>
        </w:rPr>
        <w:tab/>
      </w:r>
      <w:r w:rsidRPr="00701E4D">
        <w:rPr>
          <w:noProof/>
        </w:rPr>
        <w:t>Ak sa uplatňuje bod 55 CEEAG, uveďte informácie o modeloch kompenzácie, ktorých zavedenie by členský štát mohol mať v úmysle (kombinácia </w:t>
      </w:r>
      <w:r w:rsidRPr="003D04A8">
        <w:rPr>
          <w:i/>
          <w:noProof/>
        </w:rPr>
        <w:t>ex ante</w:t>
      </w:r>
      <w:r w:rsidRPr="00701E4D">
        <w:rPr>
          <w:noProof/>
        </w:rPr>
        <w:t> a </w:t>
      </w:r>
      <w:r w:rsidRPr="003D04A8">
        <w:rPr>
          <w:i/>
          <w:noProof/>
        </w:rPr>
        <w:t>ex post</w:t>
      </w:r>
      <w:r w:rsidRPr="00701E4D">
        <w:rPr>
          <w:noProof/>
        </w:rPr>
        <w:t xml:space="preserve"> alebo </w:t>
      </w:r>
      <w:r w:rsidRPr="003D04A8">
        <w:rPr>
          <w:i/>
          <w:noProof/>
        </w:rPr>
        <w:t>ex post</w:t>
      </w:r>
      <w:r w:rsidRPr="00701E4D">
        <w:rPr>
          <w:noProof/>
        </w:rPr>
        <w:t xml:space="preserve"> mechanizmu spätného vrátenia alebo mechanizmu monitorovania nákladov). </w:t>
      </w:r>
    </w:p>
    <w:p w14:paraId="7791B831" w14:textId="77777777" w:rsidR="00B10BA8" w:rsidRPr="00701E4D" w:rsidRDefault="00B10BA8" w:rsidP="00B10BA8">
      <w:pPr>
        <w:pStyle w:val="Text1"/>
        <w:rPr>
          <w:noProof/>
        </w:rPr>
      </w:pPr>
      <w:r w:rsidRPr="00701E4D">
        <w:rPr>
          <w:noProof/>
        </w:rPr>
        <w:t>Ak sa na opatrenie/opatrenia nevzťahuje bod 55 CEEAG, uveďte zdôvodnenie:</w:t>
      </w:r>
    </w:p>
    <w:p w14:paraId="2C542EA8" w14:textId="77777777" w:rsidR="00B10BA8" w:rsidRPr="00701E4D" w:rsidRDefault="00B10BA8" w:rsidP="00B10BA8">
      <w:pPr>
        <w:tabs>
          <w:tab w:val="left" w:leader="dot" w:pos="9072"/>
        </w:tabs>
        <w:ind w:left="567"/>
        <w:rPr>
          <w:noProof/>
          <w:highlight w:val="yellow"/>
        </w:rPr>
      </w:pPr>
      <w:r w:rsidRPr="00701E4D">
        <w:rPr>
          <w:noProof/>
        </w:rPr>
        <w:tab/>
      </w:r>
    </w:p>
    <w:p w14:paraId="348EAA70" w14:textId="77777777" w:rsidR="00B10BA8" w:rsidRPr="00701E4D" w:rsidRDefault="00B10BA8" w:rsidP="00B10BA8">
      <w:pPr>
        <w:pStyle w:val="ManualNumPar1"/>
        <w:rPr>
          <w:noProof/>
        </w:rPr>
      </w:pPr>
      <w:r w:rsidRPr="00447796">
        <w:rPr>
          <w:noProof/>
        </w:rPr>
        <w:t>43.</w:t>
      </w:r>
      <w:r w:rsidRPr="00447796">
        <w:rPr>
          <w:noProof/>
        </w:rPr>
        <w:tab/>
      </w:r>
      <w:r w:rsidRPr="00701E4D">
        <w:rPr>
          <w:noProof/>
        </w:rPr>
        <w:t>Ak ide o notifikované opatrenie/opatrenia vo forme konkurenčných certifikátov alebo schémy povinností dodávateľa (bod 357 CEEAG):</w:t>
      </w:r>
    </w:p>
    <w:p w14:paraId="602D687F" w14:textId="77777777" w:rsidR="00B10BA8" w:rsidRPr="00701E4D" w:rsidRDefault="00B10BA8" w:rsidP="00B10BA8">
      <w:pPr>
        <w:pStyle w:val="Point1"/>
        <w:rPr>
          <w:noProof/>
        </w:rPr>
      </w:pPr>
      <w:r w:rsidRPr="00701E4D">
        <w:rPr>
          <w:noProof/>
        </w:rPr>
        <w:t>a)</w:t>
      </w:r>
      <w:r w:rsidRPr="00701E4D">
        <w:rPr>
          <w:noProof/>
        </w:rPr>
        <w:tab/>
        <w:t>potvrďte, že spotreba v rámci danej schémy bude stanovená pod úrovňou potenciálnej ponuky, a</w:t>
      </w:r>
    </w:p>
    <w:p w14:paraId="490EB9DC" w14:textId="77777777" w:rsidR="00B10BA8" w:rsidRPr="00701E4D" w:rsidRDefault="00B10BA8" w:rsidP="00B10BA8">
      <w:pPr>
        <w:tabs>
          <w:tab w:val="left" w:leader="dot" w:pos="9072"/>
        </w:tabs>
        <w:ind w:left="567"/>
        <w:rPr>
          <w:noProof/>
        </w:rPr>
      </w:pPr>
      <w:r w:rsidRPr="00701E4D">
        <w:rPr>
          <w:noProof/>
        </w:rPr>
        <w:tab/>
      </w:r>
    </w:p>
    <w:p w14:paraId="54FD1213" w14:textId="77777777" w:rsidR="00B10BA8" w:rsidRPr="00701E4D" w:rsidRDefault="00B10BA8" w:rsidP="00B10BA8">
      <w:pPr>
        <w:pStyle w:val="Point1"/>
        <w:rPr>
          <w:noProof/>
        </w:rPr>
      </w:pPr>
      <w:r w:rsidRPr="00701E4D">
        <w:rPr>
          <w:noProof/>
        </w:rPr>
        <w:t>b)</w:t>
      </w:r>
      <w:r w:rsidRPr="00701E4D">
        <w:rPr>
          <w:noProof/>
        </w:rPr>
        <w:tab/>
        <w:t>vysvetlite, ako sa stanoví cena za odkúpenie/cena pokuty, aby sa zaistilo, že nedôjde k nadmernej kompenzácii:</w:t>
      </w:r>
    </w:p>
    <w:p w14:paraId="0BAB44FD" w14:textId="77777777" w:rsidR="00B10BA8" w:rsidRPr="00701E4D" w:rsidRDefault="00B10BA8" w:rsidP="00B10BA8">
      <w:pPr>
        <w:tabs>
          <w:tab w:val="left" w:leader="dot" w:pos="9072"/>
        </w:tabs>
        <w:ind w:left="567"/>
        <w:rPr>
          <w:noProof/>
        </w:rPr>
      </w:pPr>
      <w:r w:rsidRPr="00701E4D">
        <w:rPr>
          <w:noProof/>
        </w:rPr>
        <w:tab/>
      </w:r>
    </w:p>
    <w:p w14:paraId="44824878" w14:textId="77777777" w:rsidR="00B10BA8" w:rsidRPr="003D04A8" w:rsidRDefault="00B10BA8" w:rsidP="00B10BA8">
      <w:pPr>
        <w:pStyle w:val="ManualHeading3"/>
        <w:rPr>
          <w:noProof/>
        </w:rPr>
      </w:pPr>
      <w:r w:rsidRPr="00447796">
        <w:rPr>
          <w:noProof/>
        </w:rPr>
        <w:t>2.1.6.</w:t>
      </w:r>
      <w:r w:rsidRPr="00447796">
        <w:rPr>
          <w:noProof/>
        </w:rPr>
        <w:tab/>
      </w:r>
      <w:r w:rsidRPr="003D04A8">
        <w:rPr>
          <w:noProof/>
        </w:rPr>
        <w:t>Kumulácia</w:t>
      </w:r>
    </w:p>
    <w:p w14:paraId="55230407" w14:textId="77777777" w:rsidR="00B10BA8" w:rsidRPr="00701E4D" w:rsidRDefault="00B10BA8" w:rsidP="00B10BA8">
      <w:pPr>
        <w:pStyle w:val="Odsekzoznamu"/>
        <w:ind w:left="567"/>
        <w:contextualSpacing w:val="0"/>
        <w:rPr>
          <w:noProof/>
        </w:rPr>
      </w:pPr>
      <w:r w:rsidRPr="003D04A8">
        <w:rPr>
          <w:i/>
          <w:noProof/>
        </w:rPr>
        <w:t>Pri vypĺňaní tohto oddielu postupujte podľa informácií v bodoch 56 a 57 CEEAG.</w:t>
      </w:r>
    </w:p>
    <w:p w14:paraId="3B5E519E" w14:textId="77777777" w:rsidR="00B10BA8" w:rsidRPr="00701E4D" w:rsidRDefault="00B10BA8" w:rsidP="00B10BA8">
      <w:pPr>
        <w:pStyle w:val="ManualNumPar1"/>
        <w:rPr>
          <w:noProof/>
        </w:rPr>
      </w:pPr>
      <w:r w:rsidRPr="00447796">
        <w:rPr>
          <w:noProof/>
        </w:rPr>
        <w:t>44.</w:t>
      </w:r>
      <w:r w:rsidRPr="00447796">
        <w:rPr>
          <w:noProof/>
        </w:rPr>
        <w:tab/>
      </w:r>
      <w:r w:rsidRPr="00701E4D">
        <w:rPr>
          <w:noProof/>
        </w:rPr>
        <w:t xml:space="preserve">Ak to ešte nie je uvedené v časti I všeobecného notifikačného formulára a na overenie súladu s bodom 56 CEEAG, objasnite, či sa pomoc v rámci notifikovaného opatrenia môže poskytovať súbežne v rámci viacerých schém pomoci alebo kumulovať s pomocou </w:t>
      </w:r>
      <w:r w:rsidRPr="003D04A8">
        <w:rPr>
          <w:i/>
          <w:noProof/>
        </w:rPr>
        <w:t>ad hoc</w:t>
      </w:r>
      <w:r w:rsidRPr="00701E4D">
        <w:rPr>
          <w:noProof/>
        </w:rPr>
        <w:t xml:space="preserve"> alebo </w:t>
      </w:r>
      <w:r w:rsidRPr="003D04A8">
        <w:rPr>
          <w:i/>
          <w:noProof/>
        </w:rPr>
        <w:t>de minimis</w:t>
      </w:r>
      <w:r w:rsidRPr="00701E4D">
        <w:rPr>
          <w:noProof/>
        </w:rPr>
        <w:t xml:space="preserve"> v súvislosti s tými istými oprávnenými nákladmi. V takom prípade uveďte podrobnosti o týchto schémach pomoci, pomoci </w:t>
      </w:r>
      <w:r w:rsidRPr="003D04A8">
        <w:rPr>
          <w:i/>
          <w:noProof/>
        </w:rPr>
        <w:t>ad hoc</w:t>
      </w:r>
      <w:r w:rsidRPr="00701E4D">
        <w:rPr>
          <w:noProof/>
        </w:rPr>
        <w:t xml:space="preserve"> alebo pomoci </w:t>
      </w:r>
      <w:r w:rsidRPr="003D04A8">
        <w:rPr>
          <w:i/>
          <w:noProof/>
        </w:rPr>
        <w:t>de minimis</w:t>
      </w:r>
      <w:r w:rsidRPr="00701E4D">
        <w:rPr>
          <w:noProof/>
        </w:rPr>
        <w:t xml:space="preserve"> a o tom, ako sa bude pomoc kumulovať. Môžete budete chcieť odkázať na kvantifikáciu uvedenú vyššie:</w:t>
      </w:r>
    </w:p>
    <w:p w14:paraId="2C6DE268" w14:textId="77777777" w:rsidR="00B10BA8" w:rsidRPr="00701E4D" w:rsidRDefault="00B10BA8" w:rsidP="00B10BA8">
      <w:pPr>
        <w:tabs>
          <w:tab w:val="left" w:leader="dot" w:pos="9072"/>
        </w:tabs>
        <w:ind w:left="567"/>
        <w:rPr>
          <w:noProof/>
        </w:rPr>
      </w:pPr>
      <w:r w:rsidRPr="00701E4D">
        <w:rPr>
          <w:noProof/>
        </w:rPr>
        <w:tab/>
      </w:r>
    </w:p>
    <w:p w14:paraId="0E93789D" w14:textId="77777777" w:rsidR="00B10BA8" w:rsidRPr="00701E4D" w:rsidRDefault="00B10BA8" w:rsidP="00B10BA8">
      <w:pPr>
        <w:pStyle w:val="ManualNumPar1"/>
        <w:rPr>
          <w:noProof/>
        </w:rPr>
      </w:pPr>
      <w:r w:rsidRPr="00447796">
        <w:rPr>
          <w:noProof/>
        </w:rPr>
        <w:t>45.</w:t>
      </w:r>
      <w:r w:rsidRPr="00447796">
        <w:rPr>
          <w:noProof/>
        </w:rPr>
        <w:tab/>
      </w:r>
      <w:r w:rsidRPr="00701E4D">
        <w:rPr>
          <w:noProof/>
        </w:rPr>
        <w:t xml:space="preserve">Ak sa uplatňuje bod 56 CEEAG, zdôvodnite, prečo celková výška pomoci poskytnutej v rámci notifikovaného opatrenia/notifikovaných opatrení na projekt alebo činnosť nevedie k nadmernej kompenzácii alebo neprekračuje maximálnu výšku pomoci povolenú podľa CEEAG. Maximálna výška pomoci povolená podľa CEEAG je buď výška pomoci zohľadnená v úspešnej ponuke, alebo pri absencii </w:t>
      </w:r>
      <w:r w:rsidRPr="00701E4D">
        <w:rPr>
          <w:noProof/>
        </w:rPr>
        <w:lastRenderedPageBreak/>
        <w:t>súťažného konania likvidná medzera, v ktorej sa zohľadňujú všetky hlavné príjmy vrátane ďalších zdrojov pomoci (bod 51 CEEAG). Za každé opatrenie, pri ktorom možno pomoc poskytnutú v rámci notifikovaného opatrenia/notifikovaných opatrení pomoci kumulovať, uveďte metódu použitú na zabezpečenie súladu s podmienkami stanovenými v bode 56 CEEAG:</w:t>
      </w:r>
    </w:p>
    <w:p w14:paraId="4A86E7CA" w14:textId="77777777" w:rsidR="00B10BA8" w:rsidRPr="00701E4D" w:rsidRDefault="00B10BA8" w:rsidP="00B10BA8">
      <w:pPr>
        <w:tabs>
          <w:tab w:val="left" w:leader="dot" w:pos="9072"/>
        </w:tabs>
        <w:ind w:left="567"/>
        <w:rPr>
          <w:noProof/>
        </w:rPr>
      </w:pPr>
      <w:r w:rsidRPr="00701E4D">
        <w:rPr>
          <w:noProof/>
        </w:rPr>
        <w:tab/>
      </w:r>
    </w:p>
    <w:p w14:paraId="34771889" w14:textId="77777777" w:rsidR="00B10BA8" w:rsidRPr="00701E4D" w:rsidRDefault="00B10BA8" w:rsidP="00B10BA8">
      <w:pPr>
        <w:pStyle w:val="ManualNumPar1"/>
        <w:rPr>
          <w:noProof/>
        </w:rPr>
      </w:pPr>
      <w:r w:rsidRPr="00447796">
        <w:rPr>
          <w:noProof/>
        </w:rPr>
        <w:t>46.</w:t>
      </w:r>
      <w:r w:rsidRPr="00447796">
        <w:rPr>
          <w:noProof/>
        </w:rPr>
        <w:tab/>
      </w:r>
      <w:r w:rsidRPr="00701E4D">
        <w:rPr>
          <w:noProof/>
        </w:rPr>
        <w:t>V prípade, že sa uplatňuje bod 57 CEEAG, t. j. pomoc poskytnutá v rámci notifikovaného opatrenia/notifikovaných opatrení sa kombinuje s centrálne spravovaným financovaním z prostriedkov Únie</w:t>
      </w:r>
      <w:r w:rsidRPr="00701E4D">
        <w:rPr>
          <w:rStyle w:val="Odkaznapoznmkupodiarou"/>
          <w:noProof/>
          <w:lang w:eastAsia="en-GB"/>
        </w:rPr>
        <w:footnoteReference w:id="6"/>
      </w:r>
      <w:r w:rsidRPr="00701E4D">
        <w:rPr>
          <w:noProof/>
        </w:rPr>
        <w:t xml:space="preserve"> (ktoré nepredstavuje štátnu pomoc), zdôvodnite, prečo celková výška verejného financovania poskytnutého v súvislosti s rovnakými oprávnenými nákladmi nevedie k nadmernej kompenzácii: </w:t>
      </w:r>
    </w:p>
    <w:p w14:paraId="57F505AD" w14:textId="77777777" w:rsidR="00B10BA8" w:rsidRPr="00701E4D" w:rsidRDefault="00B10BA8" w:rsidP="00B10BA8">
      <w:pPr>
        <w:tabs>
          <w:tab w:val="left" w:leader="dot" w:pos="9072"/>
        </w:tabs>
        <w:ind w:left="567"/>
        <w:rPr>
          <w:noProof/>
        </w:rPr>
      </w:pPr>
      <w:r w:rsidRPr="00701E4D">
        <w:rPr>
          <w:noProof/>
        </w:rPr>
        <w:tab/>
      </w:r>
    </w:p>
    <w:p w14:paraId="6DE7A9BE" w14:textId="77777777" w:rsidR="00B10BA8" w:rsidRPr="003D04A8" w:rsidRDefault="00B10BA8" w:rsidP="00B10BA8">
      <w:pPr>
        <w:pStyle w:val="ManualHeading3"/>
        <w:rPr>
          <w:noProof/>
        </w:rPr>
      </w:pPr>
      <w:r w:rsidRPr="00447796">
        <w:rPr>
          <w:noProof/>
        </w:rPr>
        <w:t>2.1.7.</w:t>
      </w:r>
      <w:r w:rsidRPr="00447796">
        <w:rPr>
          <w:noProof/>
        </w:rPr>
        <w:tab/>
      </w:r>
      <w:r w:rsidRPr="003D04A8">
        <w:rPr>
          <w:noProof/>
        </w:rPr>
        <w:t>Transparentnosť</w:t>
      </w:r>
    </w:p>
    <w:p w14:paraId="6B67CD71" w14:textId="77777777" w:rsidR="00B10BA8" w:rsidRPr="003D04A8" w:rsidRDefault="00B10BA8" w:rsidP="00B10BA8">
      <w:pPr>
        <w:spacing w:before="360"/>
        <w:rPr>
          <w:i/>
          <w:noProof/>
        </w:rPr>
      </w:pPr>
      <w:r w:rsidRPr="003D04A8">
        <w:rPr>
          <w:i/>
          <w:noProof/>
        </w:rPr>
        <w:t xml:space="preserve">Pri vypĺňaní tohto oddielu postupujte podľa informácií v oddiele 3.2.1.4 (body 58 – 61) CEEAG. </w:t>
      </w:r>
    </w:p>
    <w:p w14:paraId="084145CA" w14:textId="77777777" w:rsidR="00B10BA8" w:rsidRPr="00701E4D" w:rsidRDefault="00B10BA8" w:rsidP="00B10BA8">
      <w:pPr>
        <w:pStyle w:val="ManualNumPar1"/>
        <w:rPr>
          <w:noProof/>
        </w:rPr>
      </w:pPr>
      <w:r w:rsidRPr="00447796">
        <w:rPr>
          <w:noProof/>
        </w:rPr>
        <w:t>47.</w:t>
      </w:r>
      <w:r w:rsidRPr="00447796">
        <w:rPr>
          <w:noProof/>
        </w:rPr>
        <w:tab/>
      </w:r>
      <w:r w:rsidRPr="00701E4D">
        <w:rPr>
          <w:noProof/>
        </w:rPr>
        <w:t>Potvrďte, že členský štát splní požiadavky na transparentnosť stanovené v bodoch 58 – 61 CEEAG:</w:t>
      </w:r>
    </w:p>
    <w:p w14:paraId="4B1F12D9" w14:textId="77777777" w:rsidR="00B10BA8" w:rsidRPr="00701E4D" w:rsidRDefault="00B10BA8" w:rsidP="00B10BA8">
      <w:pPr>
        <w:tabs>
          <w:tab w:val="left" w:leader="dot" w:pos="9072"/>
        </w:tabs>
        <w:ind w:left="567"/>
        <w:rPr>
          <w:noProof/>
        </w:rPr>
      </w:pPr>
      <w:r w:rsidRPr="00701E4D">
        <w:rPr>
          <w:noProof/>
        </w:rPr>
        <w:tab/>
      </w:r>
    </w:p>
    <w:p w14:paraId="0222FF14" w14:textId="77777777" w:rsidR="00B10BA8" w:rsidRPr="00701E4D" w:rsidRDefault="00B10BA8" w:rsidP="00B10BA8">
      <w:pPr>
        <w:pStyle w:val="ManualNumPar1"/>
        <w:rPr>
          <w:noProof/>
        </w:rPr>
      </w:pPr>
      <w:r w:rsidRPr="00447796">
        <w:rPr>
          <w:noProof/>
        </w:rPr>
        <w:t>48.</w:t>
      </w:r>
      <w:r w:rsidRPr="00447796">
        <w:rPr>
          <w:noProof/>
        </w:rPr>
        <w:tab/>
      </w:r>
      <w:r w:rsidRPr="00701E4D">
        <w:rPr>
          <w:noProof/>
        </w:rPr>
        <w:t xml:space="preserve">Uveďte internetový odkaz, prostredníctvom ktorého bude zverejnené úplné znenie schválenej schémy pomoci alebo rozhodnutia o poskytnutí individuálnej pomoci a jeho vykonávacích ustanovení a informácie o každej individuálnej pomoci poskytnutej </w:t>
      </w:r>
      <w:r w:rsidRPr="003D04A8">
        <w:rPr>
          <w:i/>
          <w:noProof/>
        </w:rPr>
        <w:t>ad hoc</w:t>
      </w:r>
      <w:r w:rsidRPr="00701E4D">
        <w:rPr>
          <w:noProof/>
        </w:rPr>
        <w:t xml:space="preserve"> alebo v rámci schémy pomoci schválenej na základe CEEAG a presahujúcej 100 000 EUR:</w:t>
      </w:r>
    </w:p>
    <w:p w14:paraId="13A0597E" w14:textId="77777777" w:rsidR="00B10BA8" w:rsidRPr="00701E4D" w:rsidRDefault="00B10BA8" w:rsidP="00B10BA8">
      <w:pPr>
        <w:tabs>
          <w:tab w:val="left" w:leader="dot" w:pos="9072"/>
        </w:tabs>
        <w:ind w:left="567"/>
        <w:rPr>
          <w:noProof/>
        </w:rPr>
      </w:pPr>
      <w:r w:rsidRPr="00701E4D">
        <w:rPr>
          <w:noProof/>
        </w:rPr>
        <w:tab/>
      </w:r>
    </w:p>
    <w:p w14:paraId="0995E53C" w14:textId="77777777" w:rsidR="00B10BA8" w:rsidRPr="003D04A8" w:rsidRDefault="00B10BA8" w:rsidP="00B10BA8">
      <w:pPr>
        <w:pStyle w:val="ManualHeading2"/>
        <w:rPr>
          <w:noProof/>
        </w:rPr>
      </w:pPr>
      <w:r w:rsidRPr="00447796">
        <w:rPr>
          <w:noProof/>
        </w:rPr>
        <w:t>2.2.</w:t>
      </w:r>
      <w:r w:rsidRPr="00447796">
        <w:rPr>
          <w:noProof/>
        </w:rPr>
        <w:tab/>
      </w:r>
      <w:r w:rsidRPr="003D04A8">
        <w:rPr>
          <w:noProof/>
        </w:rPr>
        <w:t>Zabránenie neprípustným negatívnym vplyvom na hospodársku súťaž a obchod a vyrovnávanie</w:t>
      </w:r>
    </w:p>
    <w:p w14:paraId="5687EA97" w14:textId="77777777" w:rsidR="00B10BA8" w:rsidRPr="00701E4D" w:rsidRDefault="00B10BA8" w:rsidP="00B10BA8">
      <w:pPr>
        <w:spacing w:before="360"/>
        <w:rPr>
          <w:noProof/>
        </w:rPr>
      </w:pPr>
      <w:r w:rsidRPr="003D04A8">
        <w:rPr>
          <w:i/>
          <w:noProof/>
        </w:rPr>
        <w:t xml:space="preserve">Pri vypĺňaní tohto oddielu postupujte podľa informácií v oddiele 4.8.5 (body 359 – 370) a v oddiele 3.3 (body 71 – 76) CEEAG. </w:t>
      </w:r>
    </w:p>
    <w:p w14:paraId="373F7ABF" w14:textId="77777777" w:rsidR="00B10BA8" w:rsidRPr="003D04A8" w:rsidRDefault="00B10BA8" w:rsidP="00B10BA8">
      <w:pPr>
        <w:pStyle w:val="ManualNumPar1"/>
        <w:rPr>
          <w:i/>
          <w:noProof/>
        </w:rPr>
      </w:pPr>
      <w:r w:rsidRPr="00447796">
        <w:rPr>
          <w:noProof/>
        </w:rPr>
        <w:t>49.</w:t>
      </w:r>
      <w:r w:rsidRPr="00447796">
        <w:rPr>
          <w:noProof/>
        </w:rPr>
        <w:tab/>
      </w:r>
      <w:r w:rsidRPr="00701E4D">
        <w:rPr>
          <w:noProof/>
        </w:rPr>
        <w:t>Na overenie súladu s bodmi 359, 360 a 361 CEEAG:</w:t>
      </w:r>
    </w:p>
    <w:p w14:paraId="1954CDB3" w14:textId="77777777" w:rsidR="00B10BA8" w:rsidRPr="003D04A8" w:rsidRDefault="00B10BA8" w:rsidP="00B10BA8">
      <w:pPr>
        <w:pStyle w:val="Point1"/>
        <w:rPr>
          <w:i/>
          <w:noProof/>
        </w:rPr>
      </w:pPr>
      <w:r w:rsidRPr="00701E4D">
        <w:rPr>
          <w:noProof/>
        </w:rPr>
        <w:t>a)</w:t>
      </w:r>
      <w:r w:rsidRPr="00701E4D">
        <w:rPr>
          <w:noProof/>
        </w:rPr>
        <w:tab/>
        <w:t>preukážte (ak ste tak ešte neurobili v odpovedi na otázku 23 vyššie), že pomoc je navrhnutá tak, aby zachovávala efektívne fungovanie trhov a efektívne prevádzkové stimuly a cenové signály:</w:t>
      </w:r>
    </w:p>
    <w:p w14:paraId="65641D79" w14:textId="77777777" w:rsidR="00B10BA8" w:rsidRPr="00701E4D" w:rsidRDefault="00B10BA8" w:rsidP="00B10BA8">
      <w:pPr>
        <w:tabs>
          <w:tab w:val="left" w:leader="dot" w:pos="9072"/>
        </w:tabs>
        <w:ind w:left="567"/>
        <w:rPr>
          <w:noProof/>
        </w:rPr>
      </w:pPr>
      <w:r w:rsidRPr="00701E4D">
        <w:rPr>
          <w:noProof/>
        </w:rPr>
        <w:tab/>
      </w:r>
    </w:p>
    <w:p w14:paraId="4CCB95CE" w14:textId="77777777" w:rsidR="00B10BA8" w:rsidRPr="003D04A8" w:rsidRDefault="00B10BA8" w:rsidP="00B10BA8">
      <w:pPr>
        <w:pStyle w:val="Point1"/>
        <w:rPr>
          <w:i/>
          <w:noProof/>
        </w:rPr>
      </w:pPr>
      <w:r w:rsidRPr="00701E4D">
        <w:rPr>
          <w:noProof/>
        </w:rPr>
        <w:t>b)</w:t>
      </w:r>
      <w:r w:rsidRPr="00701E4D">
        <w:rPr>
          <w:noProof/>
        </w:rPr>
        <w:tab/>
        <w:t>potvrďte neprítomnosť stimulov na výrobu energie, ktorou by sa vytláčali menej znečisťujúce formy energie:</w:t>
      </w:r>
    </w:p>
    <w:p w14:paraId="393EDA6D" w14:textId="77777777" w:rsidR="00B10BA8" w:rsidRPr="00701E4D" w:rsidRDefault="00B10BA8" w:rsidP="00B10BA8">
      <w:pPr>
        <w:tabs>
          <w:tab w:val="left" w:leader="dot" w:pos="9072"/>
        </w:tabs>
        <w:ind w:left="567"/>
        <w:rPr>
          <w:noProof/>
        </w:rPr>
      </w:pPr>
      <w:r w:rsidRPr="00701E4D">
        <w:rPr>
          <w:noProof/>
        </w:rPr>
        <w:tab/>
      </w:r>
    </w:p>
    <w:p w14:paraId="3B4E523A" w14:textId="77777777" w:rsidR="00B10BA8" w:rsidRPr="003D04A8" w:rsidRDefault="00B10BA8" w:rsidP="00B10BA8">
      <w:pPr>
        <w:pStyle w:val="Point1"/>
        <w:rPr>
          <w:i/>
          <w:noProof/>
        </w:rPr>
      </w:pPr>
      <w:r w:rsidRPr="00701E4D">
        <w:rPr>
          <w:noProof/>
        </w:rPr>
        <w:lastRenderedPageBreak/>
        <w:t>c)</w:t>
      </w:r>
      <w:r w:rsidRPr="00701E4D">
        <w:rPr>
          <w:noProof/>
        </w:rPr>
        <w:tab/>
        <w:t>uveďte, či sa opatrenie vypláca za kapacitu [EUR za megawatt (MW)] alebo za vyrobený objem elektriny (EUR/MWh):</w:t>
      </w:r>
    </w:p>
    <w:p w14:paraId="46B5519D" w14:textId="77777777" w:rsidR="00B10BA8" w:rsidRPr="00701E4D" w:rsidRDefault="00B10BA8" w:rsidP="00B10BA8">
      <w:pPr>
        <w:tabs>
          <w:tab w:val="left" w:leader="dot" w:pos="9072"/>
        </w:tabs>
        <w:ind w:left="567"/>
        <w:rPr>
          <w:noProof/>
        </w:rPr>
      </w:pPr>
      <w:bookmarkStart w:id="4" w:name="_Ref169096013"/>
      <w:r w:rsidRPr="00701E4D">
        <w:rPr>
          <w:noProof/>
        </w:rPr>
        <w:tab/>
      </w:r>
    </w:p>
    <w:p w14:paraId="3508C602" w14:textId="77777777" w:rsidR="00B10BA8" w:rsidRPr="00701E4D" w:rsidRDefault="00B10BA8" w:rsidP="00B10BA8">
      <w:pPr>
        <w:pStyle w:val="ManualNumPar1"/>
        <w:rPr>
          <w:noProof/>
        </w:rPr>
      </w:pPr>
      <w:r w:rsidRPr="00447796">
        <w:rPr>
          <w:noProof/>
        </w:rPr>
        <w:t>50.</w:t>
      </w:r>
      <w:r w:rsidRPr="00447796">
        <w:rPr>
          <w:noProof/>
        </w:rPr>
        <w:tab/>
      </w:r>
      <w:r w:rsidRPr="00701E4D">
        <w:rPr>
          <w:noProof/>
        </w:rPr>
        <w:t>Uveďte dôkaz, že opatrenie spĺňa všetky uplatniteľné podmienky koncipovania uvedené v článku 22 nariadenia (EÚ) 2019/943 (bod 362 CEEAG)</w:t>
      </w:r>
      <w:bookmarkEnd w:id="4"/>
      <w:r w:rsidRPr="00701E4D">
        <w:rPr>
          <w:noProof/>
        </w:rPr>
        <w:t>:</w:t>
      </w:r>
    </w:p>
    <w:p w14:paraId="2CA109A1" w14:textId="77777777" w:rsidR="00B10BA8" w:rsidRPr="00701E4D" w:rsidRDefault="00B10BA8" w:rsidP="00B10BA8">
      <w:pPr>
        <w:tabs>
          <w:tab w:val="left" w:leader="dot" w:pos="9072"/>
        </w:tabs>
        <w:ind w:left="567"/>
        <w:rPr>
          <w:noProof/>
        </w:rPr>
      </w:pPr>
      <w:r w:rsidRPr="00701E4D">
        <w:rPr>
          <w:noProof/>
        </w:rPr>
        <w:tab/>
      </w:r>
    </w:p>
    <w:p w14:paraId="38FB233B" w14:textId="77777777" w:rsidR="00B10BA8" w:rsidRPr="00701E4D" w:rsidRDefault="00B10BA8" w:rsidP="00B10BA8">
      <w:pPr>
        <w:pStyle w:val="ManualNumPar1"/>
        <w:rPr>
          <w:noProof/>
        </w:rPr>
      </w:pPr>
      <w:r w:rsidRPr="00447796">
        <w:rPr>
          <w:noProof/>
        </w:rPr>
        <w:t>51.</w:t>
      </w:r>
      <w:r w:rsidRPr="00447796">
        <w:rPr>
          <w:noProof/>
        </w:rPr>
        <w:tab/>
      </w:r>
      <w:r w:rsidRPr="00701E4D">
        <w:rPr>
          <w:noProof/>
        </w:rPr>
        <w:t>V prípade strategických rezerv a akéhokoľvek ďalšieho opatrenia zameraného/akýchkoľvek ďalších opatrení zameraných na primeranosť zdrojov vrátane schém prerušiteľnosti na zabezpečenie nenarušenia tvorby trhových cien v situácii, ak sa kapacita zachováva mimo trhu, v súlade s bodom 363 CEEAG preukážte, že sú plnené tieto kumulatívne podmienky:</w:t>
      </w:r>
    </w:p>
    <w:p w14:paraId="15835BB0" w14:textId="77777777" w:rsidR="00B10BA8" w:rsidRPr="00701E4D" w:rsidRDefault="00B10BA8" w:rsidP="00B10BA8">
      <w:pPr>
        <w:pStyle w:val="Point1"/>
        <w:rPr>
          <w:noProof/>
        </w:rPr>
      </w:pPr>
      <w:r w:rsidRPr="00701E4D">
        <w:rPr>
          <w:noProof/>
        </w:rPr>
        <w:t>a)</w:t>
      </w:r>
      <w:r w:rsidRPr="00701E4D">
        <w:rPr>
          <w:noProof/>
        </w:rPr>
        <w:tab/>
        <w:t>zdroje opatrenia/opatrení sa nasadzujú len vtedy, ak prevádzkovatelia prenosových sústav pravdepodobne vyčerpajú svoje vyrovnávacie zdroje na dosiahnutie rovnováhy medzi spotrebou a dodávkami:</w:t>
      </w:r>
    </w:p>
    <w:p w14:paraId="6B612CD3" w14:textId="77777777" w:rsidR="00B10BA8" w:rsidRPr="00701E4D" w:rsidRDefault="00B10BA8" w:rsidP="00B10BA8">
      <w:pPr>
        <w:tabs>
          <w:tab w:val="left" w:leader="dot" w:pos="9072"/>
        </w:tabs>
        <w:ind w:left="567"/>
        <w:rPr>
          <w:noProof/>
        </w:rPr>
      </w:pPr>
      <w:r w:rsidRPr="00701E4D">
        <w:rPr>
          <w:noProof/>
        </w:rPr>
        <w:tab/>
      </w:r>
    </w:p>
    <w:p w14:paraId="0A019C35" w14:textId="77777777" w:rsidR="00B10BA8" w:rsidRPr="00701E4D" w:rsidRDefault="00B10BA8" w:rsidP="00B10BA8">
      <w:pPr>
        <w:pStyle w:val="Point1"/>
        <w:rPr>
          <w:noProof/>
          <w:color w:val="000000"/>
        </w:rPr>
      </w:pPr>
      <w:r w:rsidRPr="00701E4D">
        <w:rPr>
          <w:noProof/>
        </w:rPr>
        <w:t>b)</w:t>
      </w:r>
      <w:r w:rsidRPr="00701E4D">
        <w:rPr>
          <w:noProof/>
        </w:rPr>
        <w:tab/>
        <w:t>počas obdobia zúčtovania odchýlok, keď boli nasadené zdroje opatrenia/opatrení, sa odchýlky na trhu zúčtujú minimálne v hodnote nedodanej elektriny alebo v hodnote vyššej, ako je vnútrodenný technický cenový limit, podľa toho, ktorá hodnota je vyššia:</w:t>
      </w:r>
    </w:p>
    <w:p w14:paraId="7AD252F9" w14:textId="77777777" w:rsidR="00B10BA8" w:rsidRPr="00701E4D" w:rsidRDefault="00B10BA8" w:rsidP="00B10BA8">
      <w:pPr>
        <w:tabs>
          <w:tab w:val="left" w:leader="dot" w:pos="9072"/>
        </w:tabs>
        <w:ind w:left="567"/>
        <w:rPr>
          <w:noProof/>
        </w:rPr>
      </w:pPr>
      <w:r w:rsidRPr="00701E4D">
        <w:rPr>
          <w:noProof/>
        </w:rPr>
        <w:tab/>
      </w:r>
    </w:p>
    <w:p w14:paraId="71C623B9" w14:textId="77777777" w:rsidR="00B10BA8" w:rsidRPr="00701E4D" w:rsidRDefault="00B10BA8" w:rsidP="00B10BA8">
      <w:pPr>
        <w:pStyle w:val="Point1"/>
        <w:rPr>
          <w:noProof/>
        </w:rPr>
      </w:pPr>
      <w:r w:rsidRPr="00701E4D">
        <w:rPr>
          <w:noProof/>
        </w:rPr>
        <w:t>c)</w:t>
      </w:r>
      <w:r w:rsidRPr="00701E4D">
        <w:rPr>
          <w:noProof/>
        </w:rPr>
        <w:tab/>
        <w:t>výkon opatrenia/opatrení po nasadení sa priradí subjektom zúčtovania prostredníctvom mechanizmu zúčtovania odchýlok:</w:t>
      </w:r>
    </w:p>
    <w:p w14:paraId="5955676B" w14:textId="77777777" w:rsidR="00B10BA8" w:rsidRPr="00701E4D" w:rsidRDefault="00B10BA8" w:rsidP="00B10BA8">
      <w:pPr>
        <w:tabs>
          <w:tab w:val="left" w:leader="dot" w:pos="9072"/>
        </w:tabs>
        <w:ind w:left="567"/>
        <w:rPr>
          <w:noProof/>
        </w:rPr>
      </w:pPr>
      <w:r w:rsidRPr="00701E4D">
        <w:rPr>
          <w:noProof/>
        </w:rPr>
        <w:tab/>
      </w:r>
    </w:p>
    <w:p w14:paraId="3C6D4D69" w14:textId="77777777" w:rsidR="00B10BA8" w:rsidRPr="00701E4D" w:rsidRDefault="00B10BA8" w:rsidP="00B10BA8">
      <w:pPr>
        <w:pStyle w:val="Point1"/>
        <w:rPr>
          <w:noProof/>
        </w:rPr>
      </w:pPr>
      <w:r w:rsidRPr="00701E4D">
        <w:rPr>
          <w:noProof/>
        </w:rPr>
        <w:t>d)</w:t>
      </w:r>
      <w:r w:rsidRPr="00701E4D">
        <w:rPr>
          <w:noProof/>
        </w:rPr>
        <w:tab/>
        <w:t>za dané zdroje nemožno získať odmenu z veľkoobchodného trhu s elektrinou ani z vyrovnávacích trhov:</w:t>
      </w:r>
    </w:p>
    <w:p w14:paraId="483F914E" w14:textId="77777777" w:rsidR="00B10BA8" w:rsidRPr="00701E4D" w:rsidRDefault="00B10BA8" w:rsidP="00B10BA8">
      <w:pPr>
        <w:tabs>
          <w:tab w:val="left" w:leader="dot" w:pos="9072"/>
        </w:tabs>
        <w:ind w:left="567"/>
        <w:rPr>
          <w:noProof/>
        </w:rPr>
      </w:pPr>
      <w:r w:rsidRPr="00701E4D">
        <w:rPr>
          <w:noProof/>
        </w:rPr>
        <w:tab/>
      </w:r>
    </w:p>
    <w:p w14:paraId="49B64736" w14:textId="77777777" w:rsidR="00B10BA8" w:rsidRPr="00701E4D" w:rsidRDefault="00B10BA8" w:rsidP="00B10BA8">
      <w:pPr>
        <w:pStyle w:val="Point1"/>
        <w:rPr>
          <w:noProof/>
        </w:rPr>
      </w:pPr>
      <w:r w:rsidRPr="00701E4D">
        <w:rPr>
          <w:noProof/>
        </w:rPr>
        <w:t>e)</w:t>
      </w:r>
      <w:r w:rsidRPr="00701E4D">
        <w:rPr>
          <w:noProof/>
        </w:rPr>
        <w:tab/>
        <w:t>zdroje v rámci daného opatrenia/daných opatrení sa udržiavajú mimo trhov s energiou minimálne počas trvania zmluvného obdobia:</w:t>
      </w:r>
    </w:p>
    <w:p w14:paraId="70D6AF57" w14:textId="77777777" w:rsidR="00B10BA8" w:rsidRPr="00701E4D" w:rsidRDefault="00B10BA8" w:rsidP="00B10BA8">
      <w:pPr>
        <w:tabs>
          <w:tab w:val="left" w:leader="dot" w:pos="9072"/>
        </w:tabs>
        <w:ind w:left="567"/>
        <w:rPr>
          <w:noProof/>
        </w:rPr>
      </w:pPr>
      <w:r w:rsidRPr="00701E4D">
        <w:rPr>
          <w:noProof/>
        </w:rPr>
        <w:tab/>
      </w:r>
    </w:p>
    <w:p w14:paraId="77119CCE" w14:textId="77777777" w:rsidR="00B10BA8" w:rsidRPr="00701E4D" w:rsidRDefault="00B10BA8" w:rsidP="00B10BA8">
      <w:pPr>
        <w:pStyle w:val="ManualNumPar1"/>
        <w:rPr>
          <w:noProof/>
        </w:rPr>
      </w:pPr>
      <w:r w:rsidRPr="00447796">
        <w:rPr>
          <w:noProof/>
        </w:rPr>
        <w:t>52.</w:t>
      </w:r>
      <w:r w:rsidRPr="00447796">
        <w:rPr>
          <w:noProof/>
        </w:rPr>
        <w:tab/>
      </w:r>
      <w:r w:rsidRPr="00701E4D">
        <w:rPr>
          <w:noProof/>
        </w:rPr>
        <w:t>V prípade opatrení súvisiacich s preťažením sústavy, keď sa zdroje udržiavajú mimo trhu, potvrďte, že za dané zdroje sa nezíska odmena z veľkoobchodného trhu s elektrinou ani z vyrovnávacích trhov a že zdroje sa budú zachovávať mimo trhov s energiou minimálne počas trvania zmluvného obdobia (bod 364 CEEAG):</w:t>
      </w:r>
    </w:p>
    <w:p w14:paraId="79B982F1" w14:textId="77777777" w:rsidR="00B10BA8" w:rsidRPr="00701E4D" w:rsidRDefault="00B10BA8" w:rsidP="00B10BA8">
      <w:pPr>
        <w:tabs>
          <w:tab w:val="left" w:leader="dot" w:pos="9072"/>
        </w:tabs>
        <w:ind w:left="567"/>
        <w:rPr>
          <w:noProof/>
        </w:rPr>
      </w:pPr>
      <w:r w:rsidRPr="00701E4D">
        <w:rPr>
          <w:noProof/>
        </w:rPr>
        <w:tab/>
      </w:r>
    </w:p>
    <w:p w14:paraId="5CE15E58" w14:textId="77777777" w:rsidR="00B10BA8" w:rsidRPr="00701E4D" w:rsidRDefault="00B10BA8" w:rsidP="00B10BA8">
      <w:pPr>
        <w:pStyle w:val="ManualNumPar1"/>
        <w:rPr>
          <w:noProof/>
        </w:rPr>
      </w:pPr>
      <w:r w:rsidRPr="00447796">
        <w:rPr>
          <w:noProof/>
        </w:rPr>
        <w:t>53.</w:t>
      </w:r>
      <w:r w:rsidRPr="00447796">
        <w:rPr>
          <w:noProof/>
        </w:rPr>
        <w:tab/>
      </w:r>
      <w:r w:rsidRPr="00701E4D">
        <w:rPr>
          <w:noProof/>
        </w:rPr>
        <w:t>V prípade kapacitných mechanizmov iných než strategické rezervy v súlade s bodom 365 CEEAG preukážte, že opatrenie:</w:t>
      </w:r>
    </w:p>
    <w:p w14:paraId="4CED4D7B" w14:textId="77777777" w:rsidR="00B10BA8" w:rsidRPr="00701E4D" w:rsidRDefault="00B10BA8" w:rsidP="00B10BA8">
      <w:pPr>
        <w:pStyle w:val="Point1"/>
        <w:rPr>
          <w:noProof/>
        </w:rPr>
      </w:pPr>
      <w:r w:rsidRPr="00701E4D">
        <w:rPr>
          <w:noProof/>
        </w:rPr>
        <w:t>a)</w:t>
      </w:r>
      <w:r w:rsidRPr="00701E4D">
        <w:rPr>
          <w:noProof/>
        </w:rPr>
        <w:tab/>
        <w:t>je koncipované tak, aby sa zabezpečilo, že cena zaplatená za dostupnosť sa automaticky približuje nule, keď sa očakáva, že úroveň dodávanej kapacity bude postačujúca na uspokojenie úrovne požadovanej kapacity:</w:t>
      </w:r>
    </w:p>
    <w:p w14:paraId="46C236A8" w14:textId="77777777" w:rsidR="00B10BA8" w:rsidRPr="00701E4D" w:rsidRDefault="00B10BA8" w:rsidP="00B10BA8">
      <w:pPr>
        <w:tabs>
          <w:tab w:val="left" w:leader="dot" w:pos="9072"/>
        </w:tabs>
        <w:ind w:left="567"/>
        <w:rPr>
          <w:noProof/>
        </w:rPr>
      </w:pPr>
      <w:r w:rsidRPr="00701E4D">
        <w:rPr>
          <w:noProof/>
        </w:rPr>
        <w:tab/>
      </w:r>
    </w:p>
    <w:p w14:paraId="23B7B61B" w14:textId="77777777" w:rsidR="00B10BA8" w:rsidRPr="00701E4D" w:rsidRDefault="00B10BA8" w:rsidP="00B10BA8">
      <w:pPr>
        <w:pStyle w:val="Point1"/>
        <w:rPr>
          <w:noProof/>
        </w:rPr>
      </w:pPr>
      <w:r w:rsidRPr="00701E4D">
        <w:rPr>
          <w:noProof/>
        </w:rPr>
        <w:lastRenderedPageBreak/>
        <w:t>b)</w:t>
      </w:r>
      <w:r w:rsidRPr="00701E4D">
        <w:rPr>
          <w:noProof/>
        </w:rPr>
        <w:tab/>
        <w:t>odmeňuje zúčastnené zdroje iba za ich dostupnosť a zabezpečuje, že odmena nebude ovplyvňovať rozhodnutia poskytovateľa kapacity, či má energiu vyrábať, alebo nie:</w:t>
      </w:r>
    </w:p>
    <w:p w14:paraId="59D1F2F0" w14:textId="77777777" w:rsidR="00B10BA8" w:rsidRPr="00701E4D" w:rsidRDefault="00B10BA8" w:rsidP="00B10BA8">
      <w:pPr>
        <w:tabs>
          <w:tab w:val="left" w:leader="dot" w:pos="9072"/>
        </w:tabs>
        <w:ind w:left="567"/>
        <w:rPr>
          <w:noProof/>
        </w:rPr>
      </w:pPr>
      <w:r w:rsidRPr="00701E4D">
        <w:rPr>
          <w:noProof/>
        </w:rPr>
        <w:tab/>
      </w:r>
    </w:p>
    <w:p w14:paraId="6661C5D0" w14:textId="77777777" w:rsidR="00B10BA8" w:rsidRPr="00701E4D" w:rsidRDefault="00B10BA8" w:rsidP="00B10BA8">
      <w:pPr>
        <w:pStyle w:val="Point1"/>
        <w:rPr>
          <w:noProof/>
        </w:rPr>
      </w:pPr>
      <w:r w:rsidRPr="00701E4D">
        <w:rPr>
          <w:noProof/>
        </w:rPr>
        <w:t>c)</w:t>
      </w:r>
      <w:r w:rsidRPr="00701E4D">
        <w:rPr>
          <w:noProof/>
        </w:rPr>
        <w:tab/>
        <w:t>umožňuje prenosnosť povinností v oblasti kapacity medzi oprávnenými poskytovateľmi kapacity:</w:t>
      </w:r>
    </w:p>
    <w:p w14:paraId="4FEEBA97" w14:textId="77777777" w:rsidR="00B10BA8" w:rsidRPr="00701E4D" w:rsidRDefault="00B10BA8" w:rsidP="00B10BA8">
      <w:pPr>
        <w:tabs>
          <w:tab w:val="left" w:leader="dot" w:pos="9072"/>
        </w:tabs>
        <w:ind w:left="567"/>
        <w:rPr>
          <w:noProof/>
        </w:rPr>
      </w:pPr>
      <w:r w:rsidRPr="00701E4D">
        <w:rPr>
          <w:noProof/>
        </w:rPr>
        <w:tab/>
      </w:r>
    </w:p>
    <w:p w14:paraId="147920A1" w14:textId="77777777" w:rsidR="00B10BA8" w:rsidRPr="00701E4D" w:rsidRDefault="00B10BA8" w:rsidP="00B10BA8">
      <w:pPr>
        <w:pStyle w:val="ManualNumPar1"/>
        <w:rPr>
          <w:noProof/>
        </w:rPr>
      </w:pPr>
      <w:r w:rsidRPr="00447796">
        <w:rPr>
          <w:noProof/>
        </w:rPr>
        <w:t>54.</w:t>
      </w:r>
      <w:r w:rsidRPr="00447796">
        <w:rPr>
          <w:noProof/>
        </w:rPr>
        <w:tab/>
      </w:r>
      <w:r w:rsidRPr="00701E4D">
        <w:rPr>
          <w:noProof/>
        </w:rPr>
        <w:t xml:space="preserve">Na overenie súladu s bodom 366 CEEAG preukážte, že opatrenie nebude: </w:t>
      </w:r>
    </w:p>
    <w:p w14:paraId="05E577F0" w14:textId="77777777" w:rsidR="00B10BA8" w:rsidRPr="00701E4D" w:rsidRDefault="00B10BA8" w:rsidP="00B10BA8">
      <w:pPr>
        <w:pStyle w:val="Point1"/>
        <w:rPr>
          <w:noProof/>
        </w:rPr>
      </w:pPr>
      <w:r w:rsidRPr="00701E4D">
        <w:rPr>
          <w:noProof/>
        </w:rPr>
        <w:t>a)</w:t>
      </w:r>
      <w:r w:rsidRPr="00701E4D">
        <w:rPr>
          <w:noProof/>
        </w:rPr>
        <w:tab/>
        <w:t>zbytočne narúšať trh ani obmedzovať medzioblastný obchod:</w:t>
      </w:r>
    </w:p>
    <w:p w14:paraId="4F36F58C" w14:textId="77777777" w:rsidR="00B10BA8" w:rsidRPr="00701E4D" w:rsidRDefault="00B10BA8" w:rsidP="00B10BA8">
      <w:pPr>
        <w:tabs>
          <w:tab w:val="left" w:leader="dot" w:pos="9072"/>
        </w:tabs>
        <w:ind w:left="567"/>
        <w:rPr>
          <w:noProof/>
        </w:rPr>
      </w:pPr>
      <w:r w:rsidRPr="00701E4D">
        <w:rPr>
          <w:noProof/>
        </w:rPr>
        <w:tab/>
      </w:r>
    </w:p>
    <w:p w14:paraId="0A76E104" w14:textId="77777777" w:rsidR="00B10BA8" w:rsidRPr="00701E4D" w:rsidRDefault="00B10BA8" w:rsidP="00B10BA8">
      <w:pPr>
        <w:pStyle w:val="Point1"/>
        <w:rPr>
          <w:noProof/>
        </w:rPr>
      </w:pPr>
      <w:r w:rsidRPr="00701E4D">
        <w:rPr>
          <w:noProof/>
        </w:rPr>
        <w:t>b)</w:t>
      </w:r>
      <w:r w:rsidRPr="00701E4D">
        <w:rPr>
          <w:noProof/>
        </w:rPr>
        <w:tab/>
        <w:t>znižovať stimuly na investovanie do prepojovacej kapacity, napríklad znížením príjmov z preťaženia v prípade existujúcich alebo nových prepojovacích vedení:</w:t>
      </w:r>
    </w:p>
    <w:p w14:paraId="0DA3122D" w14:textId="77777777" w:rsidR="00B10BA8" w:rsidRPr="00701E4D" w:rsidRDefault="00B10BA8" w:rsidP="00B10BA8">
      <w:pPr>
        <w:tabs>
          <w:tab w:val="left" w:leader="dot" w:pos="9072"/>
        </w:tabs>
        <w:ind w:left="567"/>
        <w:rPr>
          <w:noProof/>
        </w:rPr>
      </w:pPr>
      <w:r w:rsidRPr="00701E4D">
        <w:rPr>
          <w:noProof/>
        </w:rPr>
        <w:tab/>
      </w:r>
    </w:p>
    <w:p w14:paraId="43FCF2E8" w14:textId="77777777" w:rsidR="00B10BA8" w:rsidRPr="00701E4D" w:rsidRDefault="00B10BA8" w:rsidP="00B10BA8">
      <w:pPr>
        <w:pStyle w:val="Point1"/>
        <w:rPr>
          <w:noProof/>
        </w:rPr>
      </w:pPr>
      <w:r w:rsidRPr="00701E4D">
        <w:rPr>
          <w:noProof/>
        </w:rPr>
        <w:t>c)</w:t>
      </w:r>
      <w:r w:rsidRPr="00701E4D">
        <w:rPr>
          <w:noProof/>
        </w:rPr>
        <w:tab/>
        <w:t>narúšať prepájanie trhu vrátane vnútrodenných a vyrovnávacích trhov:</w:t>
      </w:r>
    </w:p>
    <w:p w14:paraId="59FF8EB6" w14:textId="77777777" w:rsidR="00B10BA8" w:rsidRPr="00701E4D" w:rsidRDefault="00B10BA8" w:rsidP="00B10BA8">
      <w:pPr>
        <w:tabs>
          <w:tab w:val="left" w:leader="dot" w:pos="9072"/>
        </w:tabs>
        <w:ind w:left="567"/>
        <w:rPr>
          <w:noProof/>
        </w:rPr>
      </w:pPr>
      <w:r w:rsidRPr="00701E4D">
        <w:rPr>
          <w:noProof/>
        </w:rPr>
        <w:tab/>
      </w:r>
    </w:p>
    <w:p w14:paraId="3C12D38E" w14:textId="77777777" w:rsidR="00B10BA8" w:rsidRPr="00701E4D" w:rsidRDefault="00B10BA8" w:rsidP="00B10BA8">
      <w:pPr>
        <w:pStyle w:val="Point1"/>
        <w:rPr>
          <w:noProof/>
        </w:rPr>
      </w:pPr>
      <w:r w:rsidRPr="00701E4D">
        <w:rPr>
          <w:noProof/>
        </w:rPr>
        <w:t>d)</w:t>
      </w:r>
      <w:r w:rsidRPr="00701E4D">
        <w:rPr>
          <w:noProof/>
        </w:rPr>
        <w:tab/>
        <w:t>ohrozovať investičné rozhodnutia o kapacite, ktoré predchádzali opatreniu:</w:t>
      </w:r>
      <w:r w:rsidRPr="00701E4D">
        <w:rPr>
          <w:noProof/>
        </w:rPr>
        <w:tab/>
      </w:r>
    </w:p>
    <w:p w14:paraId="394AB698" w14:textId="77777777" w:rsidR="00B10BA8" w:rsidRPr="00701E4D" w:rsidRDefault="00B10BA8" w:rsidP="00B10BA8">
      <w:pPr>
        <w:tabs>
          <w:tab w:val="left" w:leader="dot" w:pos="9072"/>
        </w:tabs>
        <w:ind w:left="567"/>
        <w:rPr>
          <w:noProof/>
        </w:rPr>
      </w:pPr>
      <w:r w:rsidRPr="00701E4D">
        <w:rPr>
          <w:noProof/>
        </w:rPr>
        <w:tab/>
      </w:r>
    </w:p>
    <w:p w14:paraId="024BAE0E" w14:textId="77777777" w:rsidR="00B10BA8" w:rsidRPr="00701E4D" w:rsidRDefault="00B10BA8" w:rsidP="00B10BA8">
      <w:pPr>
        <w:pStyle w:val="ManualNumPar1"/>
        <w:rPr>
          <w:noProof/>
        </w:rPr>
      </w:pPr>
      <w:r w:rsidRPr="00447796">
        <w:rPr>
          <w:noProof/>
        </w:rPr>
        <w:t>55.</w:t>
      </w:r>
      <w:r w:rsidRPr="00447796">
        <w:rPr>
          <w:noProof/>
        </w:rPr>
        <w:tab/>
      </w:r>
      <w:r w:rsidRPr="00701E4D">
        <w:rPr>
          <w:noProof/>
        </w:rPr>
        <w:t>Na overenie súladu s bodom 367 CEEAG preukážte, že náklady na notifikované opatrenie budú znášať účastníci trhu, ktorí prispeli k tomu, že opatrenie je/opatrenia sú potrebné. Ak sa domnievate, že takéto rozdelenie nákladov nie je potrebné, vysvetlite, prečo to tak je, a uveďte dôkazy vrátane dôkazov získaných v rámci verejnej konzultácie</w:t>
      </w:r>
      <w:r w:rsidRPr="00701E4D">
        <w:rPr>
          <w:rStyle w:val="Odkaznapoznmkupodiarou"/>
          <w:noProof/>
        </w:rPr>
        <w:footnoteReference w:id="7"/>
      </w:r>
      <w:r w:rsidRPr="00701E4D">
        <w:rPr>
          <w:noProof/>
        </w:rPr>
        <w:t>:</w:t>
      </w:r>
    </w:p>
    <w:p w14:paraId="2C60F17B" w14:textId="77777777" w:rsidR="00B10BA8" w:rsidRPr="00701E4D" w:rsidRDefault="00B10BA8" w:rsidP="00B10BA8">
      <w:pPr>
        <w:tabs>
          <w:tab w:val="left" w:leader="dot" w:pos="9072"/>
        </w:tabs>
        <w:ind w:left="567"/>
        <w:rPr>
          <w:noProof/>
        </w:rPr>
      </w:pPr>
      <w:r w:rsidRPr="00701E4D">
        <w:rPr>
          <w:noProof/>
        </w:rPr>
        <w:tab/>
      </w:r>
    </w:p>
    <w:p w14:paraId="1E1CBD7A" w14:textId="77777777" w:rsidR="00B10BA8" w:rsidRPr="00701E4D" w:rsidRDefault="00B10BA8" w:rsidP="00B10BA8">
      <w:pPr>
        <w:pStyle w:val="ManualNumPar1"/>
        <w:rPr>
          <w:noProof/>
        </w:rPr>
      </w:pPr>
      <w:r w:rsidRPr="00447796">
        <w:rPr>
          <w:noProof/>
        </w:rPr>
        <w:t>56.</w:t>
      </w:r>
      <w:r w:rsidRPr="00447796">
        <w:rPr>
          <w:noProof/>
        </w:rPr>
        <w:tab/>
      </w:r>
      <w:r w:rsidRPr="00701E4D">
        <w:rPr>
          <w:noProof/>
        </w:rPr>
        <w:t>Podľa bodu 72 CEEAG zdôvodnite súlad notifikovaného opatrenia s kritériami environmentálne udržateľných hospodárskych činností stanovenými v článku 3 nariadenia Európskeho parlamentu a Rady (EÚ) 2020/852</w:t>
      </w:r>
      <w:r w:rsidRPr="00701E4D">
        <w:rPr>
          <w:rStyle w:val="Odkaznapoznmkupodiarou"/>
          <w:noProof/>
          <w:lang w:eastAsia="en-GB"/>
        </w:rPr>
        <w:footnoteReference w:id="8"/>
      </w:r>
      <w:r w:rsidRPr="00701E4D">
        <w:rPr>
          <w:noProof/>
        </w:rPr>
        <w:t xml:space="preserve"> vrátane zásady „výrazne nenarušiť“</w:t>
      </w:r>
      <w:r w:rsidRPr="00701E4D">
        <w:rPr>
          <w:rStyle w:val="Odkaznapoznmkupodiarou"/>
          <w:noProof/>
        </w:rPr>
        <w:footnoteReference w:id="9"/>
      </w:r>
      <w:r w:rsidRPr="00701E4D">
        <w:rPr>
          <w:noProof/>
        </w:rPr>
        <w:t xml:space="preserve"> alebo iných porovnateľných metodík:</w:t>
      </w:r>
    </w:p>
    <w:p w14:paraId="4F9DA7DE" w14:textId="77777777" w:rsidR="00B10BA8" w:rsidRPr="00701E4D" w:rsidRDefault="00B10BA8" w:rsidP="00B10BA8">
      <w:pPr>
        <w:tabs>
          <w:tab w:val="left" w:leader="dot" w:pos="9072"/>
        </w:tabs>
        <w:ind w:left="567"/>
        <w:rPr>
          <w:noProof/>
        </w:rPr>
      </w:pPr>
      <w:r w:rsidRPr="00701E4D">
        <w:rPr>
          <w:noProof/>
        </w:rPr>
        <w:tab/>
      </w:r>
    </w:p>
    <w:p w14:paraId="6E3DD27A" w14:textId="77777777" w:rsidR="00B10BA8" w:rsidRPr="00701E4D" w:rsidRDefault="00B10BA8" w:rsidP="00B10BA8">
      <w:pPr>
        <w:pStyle w:val="ManualNumPar1"/>
        <w:rPr>
          <w:noProof/>
        </w:rPr>
      </w:pPr>
      <w:r w:rsidRPr="00447796">
        <w:rPr>
          <w:noProof/>
        </w:rPr>
        <w:t>57.</w:t>
      </w:r>
      <w:r w:rsidRPr="00447796">
        <w:rPr>
          <w:noProof/>
        </w:rPr>
        <w:tab/>
      </w:r>
      <w:r w:rsidRPr="00701E4D">
        <w:rPr>
          <w:noProof/>
          <w:color w:val="000000"/>
        </w:rPr>
        <w:t>Podľa</w:t>
      </w:r>
      <w:r w:rsidRPr="00701E4D">
        <w:rPr>
          <w:noProof/>
        </w:rPr>
        <w:t xml:space="preserve"> bodu 75 CEEAG v prípadoch, keď sa členský štát rozhodne zrealizovať súťažné ponukové konanie, objasnite, či notifikované opatrenie zahŕňa prvky na </w:t>
      </w:r>
      <w:r w:rsidRPr="00701E4D">
        <w:rPr>
          <w:noProof/>
        </w:rPr>
        <w:lastRenderedPageBreak/>
        <w:t>uľahčenie účasti MSP alebo komunít vyrábajúcich energiu z obnoviteľných zdrojov. V prípade kladnej odpovede uveďte informácie o týchto prvkoch a zdôvodnite, ako pozitívne vplyvy zabezpečenia účasti a prijatia MSP v rámci notifikovaného opatrenia/notifikovaných opatrení prevažujú nad možnými rušivými vplyvmi:</w:t>
      </w:r>
    </w:p>
    <w:p w14:paraId="54C08290" w14:textId="77777777" w:rsidR="00B10BA8" w:rsidRPr="00701E4D" w:rsidRDefault="00B10BA8" w:rsidP="00B10BA8">
      <w:pPr>
        <w:tabs>
          <w:tab w:val="left" w:leader="dot" w:pos="9072"/>
        </w:tabs>
        <w:ind w:left="567"/>
        <w:rPr>
          <w:noProof/>
        </w:rPr>
      </w:pPr>
      <w:r w:rsidRPr="00701E4D">
        <w:rPr>
          <w:noProof/>
        </w:rPr>
        <w:tab/>
      </w:r>
    </w:p>
    <w:p w14:paraId="785DAC0B" w14:textId="77777777" w:rsidR="00B10BA8" w:rsidRPr="00701E4D" w:rsidRDefault="00B10BA8" w:rsidP="00B10BA8">
      <w:pPr>
        <w:pStyle w:val="ManualNumPar1"/>
        <w:rPr>
          <w:noProof/>
        </w:rPr>
      </w:pPr>
      <w:r w:rsidRPr="00447796">
        <w:rPr>
          <w:noProof/>
        </w:rPr>
        <w:t>58.</w:t>
      </w:r>
      <w:r w:rsidRPr="00447796">
        <w:rPr>
          <w:noProof/>
        </w:rPr>
        <w:tab/>
      </w:r>
      <w:r w:rsidRPr="00701E4D">
        <w:rPr>
          <w:noProof/>
        </w:rPr>
        <w:t>Na overenie súladu s bodmi 368 a 369 CEEAG:</w:t>
      </w:r>
    </w:p>
    <w:p w14:paraId="3C9E2B1E" w14:textId="77777777" w:rsidR="00B10BA8" w:rsidRPr="00701E4D" w:rsidRDefault="00B10BA8" w:rsidP="00B10BA8">
      <w:pPr>
        <w:pStyle w:val="Point1"/>
        <w:rPr>
          <w:noProof/>
        </w:rPr>
      </w:pPr>
      <w:r w:rsidRPr="00701E4D">
        <w:rPr>
          <w:noProof/>
        </w:rPr>
        <w:t>a)</w:t>
      </w:r>
      <w:r w:rsidRPr="00701E4D">
        <w:rPr>
          <w:noProof/>
        </w:rPr>
        <w:tab/>
        <w:t>ak notifikované opatrenie stimuluje nové investície do najviac znečisťujúcich fosílnych palív, vysvetlite, či je opatrenie vrátane opatrení súvisiacich s preťažením sústavy a schém prerušiteľnosti v súlade s prahovými hodnotami emisií platnými pre kapacitné mechanizmy uvedené v článku 22 nariadenia (EÚ) 2019/943:</w:t>
      </w:r>
    </w:p>
    <w:p w14:paraId="1AE8E0F6" w14:textId="77777777" w:rsidR="00B10BA8" w:rsidRPr="00701E4D" w:rsidRDefault="00B10BA8" w:rsidP="00B10BA8">
      <w:pPr>
        <w:tabs>
          <w:tab w:val="left" w:leader="dot" w:pos="9072"/>
        </w:tabs>
        <w:ind w:left="567"/>
        <w:rPr>
          <w:noProof/>
        </w:rPr>
      </w:pPr>
      <w:r w:rsidRPr="00701E4D">
        <w:rPr>
          <w:noProof/>
        </w:rPr>
        <w:tab/>
      </w:r>
    </w:p>
    <w:p w14:paraId="730B06A5" w14:textId="77777777" w:rsidR="00B10BA8" w:rsidRPr="00701E4D" w:rsidRDefault="00B10BA8" w:rsidP="00B10BA8">
      <w:pPr>
        <w:pStyle w:val="Point1"/>
        <w:rPr>
          <w:noProof/>
        </w:rPr>
      </w:pPr>
      <w:r w:rsidRPr="00701E4D">
        <w:rPr>
          <w:noProof/>
        </w:rPr>
        <w:t>b)</w:t>
      </w:r>
      <w:r w:rsidRPr="00701E4D">
        <w:rPr>
          <w:noProof/>
        </w:rPr>
        <w:tab/>
        <w:t>ak notifikované opatrenie stimuluje nové investície do výroby energie založenej na zemnom plyne, vysvetlite, ako opatrenie zabezpečí, že bude prispievať k dosiahnutiu cieľa Únie v oblasti klímy do roku 2030 a cieľa Únie v oblasti klimatickej neutrality do roku 2050. Vysvetlite najmä to, ako sa zabráni odkázanosti na túto výrobu energie s využitím plynu alebo na plynové výrobné zariadenia:</w:t>
      </w:r>
    </w:p>
    <w:p w14:paraId="090ADA83" w14:textId="77777777" w:rsidR="00B10BA8" w:rsidRPr="00701E4D" w:rsidRDefault="00B10BA8" w:rsidP="00B10BA8">
      <w:pPr>
        <w:tabs>
          <w:tab w:val="left" w:leader="dot" w:pos="9072"/>
        </w:tabs>
        <w:ind w:left="567"/>
        <w:rPr>
          <w:noProof/>
        </w:rPr>
      </w:pPr>
      <w:r w:rsidRPr="00701E4D">
        <w:rPr>
          <w:noProof/>
        </w:rPr>
        <w:tab/>
      </w:r>
    </w:p>
    <w:p w14:paraId="006D7CBB" w14:textId="77777777" w:rsidR="00B10BA8" w:rsidRPr="00701E4D" w:rsidRDefault="00B10BA8" w:rsidP="00B10BA8">
      <w:pPr>
        <w:pStyle w:val="ManualNumPar1"/>
        <w:rPr>
          <w:noProof/>
        </w:rPr>
      </w:pPr>
      <w:r w:rsidRPr="00447796">
        <w:rPr>
          <w:noProof/>
        </w:rPr>
        <w:t>59.</w:t>
      </w:r>
      <w:r w:rsidRPr="00447796">
        <w:rPr>
          <w:noProof/>
        </w:rPr>
        <w:tab/>
      </w:r>
      <w:r w:rsidRPr="00701E4D">
        <w:rPr>
          <w:noProof/>
          <w:color w:val="000000"/>
        </w:rPr>
        <w:t>V prípade</w:t>
      </w:r>
      <w:r w:rsidRPr="00701E4D">
        <w:rPr>
          <w:noProof/>
          <w:shd w:val="clear" w:color="auto" w:fill="FFFFFF"/>
        </w:rPr>
        <w:t xml:space="preserve"> individuálnych opatrení alebo schém pomoci prospešných iba pre veľmi obmedzený počet príjemcov alebo etablovaného príjemcu okrem toho preukážte, že navrhované opatrenie pomoci nebude viesť k zvýšenej trhovej sile (bod 370 CEEAG):</w:t>
      </w:r>
    </w:p>
    <w:p w14:paraId="0356BAB3" w14:textId="77777777" w:rsidR="00B10BA8" w:rsidRPr="00701E4D" w:rsidRDefault="00B10BA8" w:rsidP="00B10BA8">
      <w:pPr>
        <w:tabs>
          <w:tab w:val="left" w:leader="dot" w:pos="9072"/>
        </w:tabs>
        <w:ind w:left="567"/>
        <w:rPr>
          <w:noProof/>
        </w:rPr>
      </w:pPr>
      <w:r w:rsidRPr="00701E4D">
        <w:rPr>
          <w:noProof/>
        </w:rPr>
        <w:tab/>
      </w:r>
    </w:p>
    <w:p w14:paraId="31451150" w14:textId="77777777" w:rsidR="00B10BA8" w:rsidRPr="003D04A8" w:rsidRDefault="00B10BA8" w:rsidP="00B10BA8">
      <w:pPr>
        <w:pStyle w:val="ManualHeading2"/>
        <w:rPr>
          <w:noProof/>
        </w:rPr>
      </w:pPr>
      <w:r w:rsidRPr="003D04A8">
        <w:rPr>
          <w:noProof/>
        </w:rPr>
        <w:t>Oddiel C: Hodnotenie</w:t>
      </w:r>
    </w:p>
    <w:p w14:paraId="41B5F673" w14:textId="77777777" w:rsidR="00B10BA8" w:rsidRPr="00701E4D" w:rsidRDefault="00B10BA8" w:rsidP="00B10BA8">
      <w:pPr>
        <w:tabs>
          <w:tab w:val="left" w:leader="dot" w:pos="9072"/>
        </w:tabs>
        <w:ind w:left="567"/>
        <w:rPr>
          <w:noProof/>
        </w:rPr>
      </w:pPr>
      <w:r w:rsidRPr="003D04A8">
        <w:rPr>
          <w:i/>
          <w:noProof/>
        </w:rPr>
        <w:t>Pri vypĺňaní tohto oddielu postupujte podľa informácií v bode 76 písm. a) a v oddiele 5 (body 455 – 463) CEEAG.</w:t>
      </w:r>
    </w:p>
    <w:p w14:paraId="7CBC5FCB" w14:textId="77777777" w:rsidR="00B10BA8" w:rsidRPr="00701E4D" w:rsidRDefault="00B10BA8" w:rsidP="00B10BA8">
      <w:pPr>
        <w:pStyle w:val="ManualNumPar1"/>
        <w:rPr>
          <w:noProof/>
        </w:rPr>
      </w:pPr>
      <w:r w:rsidRPr="00447796">
        <w:rPr>
          <w:noProof/>
        </w:rPr>
        <w:t>60.</w:t>
      </w:r>
      <w:r w:rsidRPr="00447796">
        <w:rPr>
          <w:noProof/>
        </w:rPr>
        <w:tab/>
      </w:r>
      <w:r w:rsidRPr="00701E4D">
        <w:rPr>
          <w:noProof/>
        </w:rPr>
        <w:t>Ak notifikované opatrenie prekračuje/notifikované opatrenia prekračujú prahové hodnoty rozpočtu/výdavkov uvedené v bode 456 CEEAG, buď vysvetlite, prečo by sa podľa vás mala uplatniť výnimka uvedená v bode 457 CEEAG, alebo pripojte k tomuto notifikačnému formuláru prílohu, ktorá zahŕňa návrh plánu hodnotenia pokrývajúci rozsah uvedený v bode 458 CEEAG</w:t>
      </w:r>
      <w:r w:rsidRPr="00701E4D">
        <w:rPr>
          <w:rStyle w:val="Odkaznapoznmkupodiarou"/>
          <w:noProof/>
        </w:rPr>
        <w:footnoteReference w:id="10"/>
      </w:r>
      <w:r w:rsidRPr="00701E4D">
        <w:rPr>
          <w:noProof/>
        </w:rPr>
        <w:t>:</w:t>
      </w:r>
    </w:p>
    <w:p w14:paraId="61B3F850" w14:textId="77777777" w:rsidR="00B10BA8" w:rsidRPr="00701E4D" w:rsidRDefault="00B10BA8" w:rsidP="00B10BA8">
      <w:pPr>
        <w:tabs>
          <w:tab w:val="left" w:leader="dot" w:pos="9072"/>
        </w:tabs>
        <w:ind w:left="567"/>
        <w:rPr>
          <w:noProof/>
        </w:rPr>
      </w:pPr>
      <w:r w:rsidRPr="00701E4D">
        <w:rPr>
          <w:noProof/>
        </w:rPr>
        <w:tab/>
      </w:r>
    </w:p>
    <w:p w14:paraId="504A01C8" w14:textId="77777777" w:rsidR="00B10BA8" w:rsidRPr="00701E4D" w:rsidRDefault="00B10BA8" w:rsidP="00B10BA8">
      <w:pPr>
        <w:pStyle w:val="ManualNumPar1"/>
        <w:rPr>
          <w:noProof/>
        </w:rPr>
      </w:pPr>
      <w:r w:rsidRPr="00447796">
        <w:rPr>
          <w:noProof/>
        </w:rPr>
        <w:t>61.</w:t>
      </w:r>
      <w:r w:rsidRPr="00447796">
        <w:rPr>
          <w:noProof/>
        </w:rPr>
        <w:tab/>
      </w:r>
      <w:r w:rsidRPr="00701E4D">
        <w:rPr>
          <w:noProof/>
        </w:rPr>
        <w:t>Ak je k dispozícii návrh plánu hodnotenia:</w:t>
      </w:r>
    </w:p>
    <w:p w14:paraId="42334500" w14:textId="77777777" w:rsidR="00B10BA8" w:rsidRPr="00701E4D" w:rsidRDefault="00B10BA8" w:rsidP="00B10BA8">
      <w:pPr>
        <w:pStyle w:val="Point1"/>
        <w:rPr>
          <w:noProof/>
        </w:rPr>
      </w:pPr>
      <w:r w:rsidRPr="00701E4D">
        <w:rPr>
          <w:noProof/>
        </w:rPr>
        <w:t>a)</w:t>
      </w:r>
      <w:r w:rsidRPr="00701E4D">
        <w:rPr>
          <w:noProof/>
        </w:rPr>
        <w:tab/>
        <w:t>nižšie uveďte zhrnutie tohto návrhu plánu hodnotenia, ktorý je súčasťou prílohy:</w:t>
      </w:r>
    </w:p>
    <w:p w14:paraId="43EAE7B1" w14:textId="77777777" w:rsidR="00B10BA8" w:rsidRPr="00701E4D" w:rsidRDefault="00B10BA8" w:rsidP="00B10BA8">
      <w:pPr>
        <w:tabs>
          <w:tab w:val="left" w:leader="dot" w:pos="9072"/>
        </w:tabs>
        <w:ind w:left="567"/>
        <w:rPr>
          <w:noProof/>
        </w:rPr>
      </w:pPr>
      <w:r w:rsidRPr="00701E4D">
        <w:rPr>
          <w:noProof/>
        </w:rPr>
        <w:tab/>
      </w:r>
    </w:p>
    <w:p w14:paraId="25C75136" w14:textId="77777777" w:rsidR="00B10BA8" w:rsidRPr="00701E4D" w:rsidRDefault="00B10BA8" w:rsidP="00B10BA8">
      <w:pPr>
        <w:pStyle w:val="Point1"/>
        <w:rPr>
          <w:noProof/>
        </w:rPr>
      </w:pPr>
      <w:r w:rsidRPr="00701E4D">
        <w:rPr>
          <w:noProof/>
        </w:rPr>
        <w:t>b)</w:t>
      </w:r>
      <w:r w:rsidRPr="00701E4D">
        <w:rPr>
          <w:noProof/>
        </w:rPr>
        <w:tab/>
        <w:t>potvrďte, že bude dodržaný bod 460 CEEAG:</w:t>
      </w:r>
    </w:p>
    <w:p w14:paraId="6A834B46" w14:textId="77777777" w:rsidR="00B10BA8" w:rsidRPr="00701E4D" w:rsidRDefault="00B10BA8" w:rsidP="00B10BA8">
      <w:pPr>
        <w:tabs>
          <w:tab w:val="left" w:leader="dot" w:pos="9072"/>
        </w:tabs>
        <w:ind w:left="567"/>
        <w:rPr>
          <w:noProof/>
        </w:rPr>
      </w:pPr>
      <w:r w:rsidRPr="00701E4D">
        <w:rPr>
          <w:noProof/>
        </w:rPr>
        <w:tab/>
      </w:r>
    </w:p>
    <w:p w14:paraId="49EBA148" w14:textId="77777777" w:rsidR="00B10BA8" w:rsidRPr="00701E4D" w:rsidRDefault="00B10BA8" w:rsidP="00B10BA8">
      <w:pPr>
        <w:pStyle w:val="Point1"/>
        <w:rPr>
          <w:noProof/>
        </w:rPr>
      </w:pPr>
      <w:r w:rsidRPr="00701E4D">
        <w:rPr>
          <w:noProof/>
        </w:rPr>
        <w:lastRenderedPageBreak/>
        <w:t>c)</w:t>
      </w:r>
      <w:r w:rsidRPr="00701E4D">
        <w:rPr>
          <w:noProof/>
        </w:rPr>
        <w:tab/>
        <w:t>uveďte dátum a internetový odkaz, prostredníctvom ktorého bude plán hodnotenia verejne dostupný:</w:t>
      </w:r>
    </w:p>
    <w:p w14:paraId="6F9733BA" w14:textId="77777777" w:rsidR="00B10BA8" w:rsidRPr="00701E4D" w:rsidRDefault="00B10BA8" w:rsidP="00B10BA8">
      <w:pPr>
        <w:tabs>
          <w:tab w:val="left" w:leader="dot" w:pos="9072"/>
        </w:tabs>
        <w:ind w:left="567"/>
        <w:rPr>
          <w:noProof/>
        </w:rPr>
      </w:pPr>
      <w:r w:rsidRPr="00701E4D">
        <w:rPr>
          <w:noProof/>
        </w:rPr>
        <w:tab/>
      </w:r>
    </w:p>
    <w:p w14:paraId="16A847FB" w14:textId="77777777" w:rsidR="00B10BA8" w:rsidRPr="00701E4D" w:rsidRDefault="00B10BA8" w:rsidP="00B10BA8">
      <w:pPr>
        <w:pStyle w:val="ManualNumPar1"/>
        <w:rPr>
          <w:noProof/>
        </w:rPr>
      </w:pPr>
      <w:r w:rsidRPr="00447796">
        <w:rPr>
          <w:noProof/>
        </w:rPr>
        <w:t>62.</w:t>
      </w:r>
      <w:r w:rsidRPr="00447796">
        <w:rPr>
          <w:noProof/>
        </w:rPr>
        <w:tab/>
      </w:r>
      <w:r w:rsidRPr="00701E4D">
        <w:rPr>
          <w:noProof/>
        </w:rPr>
        <w:t xml:space="preserve">Na overenie súladu s bodom 459 písm. b) CEEAG, ak schéma pomoci v súčasnosti nepodlieha hodnoteniu </w:t>
      </w:r>
      <w:r w:rsidRPr="003D04A8">
        <w:rPr>
          <w:i/>
          <w:noProof/>
        </w:rPr>
        <w:t>ex post</w:t>
      </w:r>
      <w:r w:rsidRPr="00701E4D">
        <w:rPr>
          <w:noProof/>
        </w:rPr>
        <w:t xml:space="preserve"> a jej trvanie presahuje tri roky, potvrďte, že oznámite návrh plánu hodnotenia do 30 pracovných dní po významnej zmene, ktorou sa zvýši rozpočet schémy na viac ako 150 miliónov EUR v ktoromkoľvek danom roku alebo 750 miliónov EUR počas celého trvania schémy:</w:t>
      </w:r>
    </w:p>
    <w:p w14:paraId="50DE20C1" w14:textId="77777777" w:rsidR="00B10BA8" w:rsidRPr="00701E4D" w:rsidRDefault="00B10BA8" w:rsidP="00B10BA8">
      <w:pPr>
        <w:tabs>
          <w:tab w:val="left" w:leader="dot" w:pos="9072"/>
        </w:tabs>
        <w:ind w:left="567"/>
        <w:rPr>
          <w:noProof/>
        </w:rPr>
      </w:pPr>
      <w:r w:rsidRPr="00701E4D">
        <w:rPr>
          <w:noProof/>
        </w:rPr>
        <w:tab/>
      </w:r>
    </w:p>
    <w:p w14:paraId="749B6B45" w14:textId="77777777" w:rsidR="00B10BA8" w:rsidRPr="00701E4D" w:rsidRDefault="00B10BA8" w:rsidP="00B10BA8">
      <w:pPr>
        <w:pStyle w:val="ManualNumPar1"/>
        <w:rPr>
          <w:noProof/>
        </w:rPr>
      </w:pPr>
      <w:r w:rsidRPr="00447796">
        <w:rPr>
          <w:noProof/>
        </w:rPr>
        <w:t>63.</w:t>
      </w:r>
      <w:r w:rsidRPr="00447796">
        <w:rPr>
          <w:noProof/>
        </w:rPr>
        <w:tab/>
      </w:r>
      <w:r w:rsidRPr="00701E4D">
        <w:rPr>
          <w:noProof/>
        </w:rPr>
        <w:t xml:space="preserve">Na overenie súladu s bodom 459 písm. c) CEEAG, ak schéma pomoci v súčasnosti nepodlieha hodnoteniu </w:t>
      </w:r>
      <w:r w:rsidRPr="003D04A8">
        <w:rPr>
          <w:i/>
          <w:noProof/>
        </w:rPr>
        <w:t>ex post</w:t>
      </w:r>
      <w:r w:rsidRPr="00701E4D">
        <w:rPr>
          <w:noProof/>
        </w:rPr>
        <w:t xml:space="preserve">, uveďte záväzok, že členský štát oznámi návrh plánu hodnotenia </w:t>
      </w:r>
      <w:r w:rsidRPr="00701E4D">
        <w:rPr>
          <w:noProof/>
          <w:shd w:val="clear" w:color="auto" w:fill="FFFFFF"/>
        </w:rPr>
        <w:t>do 30 pracovných dní po tom, ako boli v oficiálnych účtoch zaznamenané výdavky, ktoré v predchádzajúcom roku presiahli 150 miliónov EUR</w:t>
      </w:r>
      <w:r w:rsidRPr="00701E4D">
        <w:rPr>
          <w:noProof/>
        </w:rPr>
        <w:t>:</w:t>
      </w:r>
    </w:p>
    <w:p w14:paraId="096F2A22" w14:textId="77777777" w:rsidR="00B10BA8" w:rsidRPr="00701E4D" w:rsidRDefault="00B10BA8" w:rsidP="00B10BA8">
      <w:pPr>
        <w:tabs>
          <w:tab w:val="left" w:leader="dot" w:pos="9072"/>
        </w:tabs>
        <w:ind w:left="567"/>
        <w:rPr>
          <w:noProof/>
        </w:rPr>
      </w:pPr>
      <w:r w:rsidRPr="00701E4D">
        <w:rPr>
          <w:noProof/>
        </w:rPr>
        <w:tab/>
      </w:r>
    </w:p>
    <w:p w14:paraId="08B01BC5" w14:textId="77777777" w:rsidR="00B10BA8" w:rsidRPr="00701E4D" w:rsidRDefault="00B10BA8" w:rsidP="00B10BA8">
      <w:pPr>
        <w:pStyle w:val="ManualNumPar1"/>
        <w:rPr>
          <w:noProof/>
        </w:rPr>
      </w:pPr>
      <w:r w:rsidRPr="00447796">
        <w:rPr>
          <w:noProof/>
        </w:rPr>
        <w:t>64.</w:t>
      </w:r>
      <w:r w:rsidRPr="00447796">
        <w:rPr>
          <w:noProof/>
        </w:rPr>
        <w:tab/>
      </w:r>
      <w:r w:rsidRPr="00701E4D">
        <w:rPr>
          <w:noProof/>
        </w:rPr>
        <w:t>V súlade s ustanoveniami bodu 461 CEEAG:</w:t>
      </w:r>
    </w:p>
    <w:p w14:paraId="6725F7A1" w14:textId="77777777" w:rsidR="00B10BA8" w:rsidRPr="00701E4D" w:rsidRDefault="00B10BA8" w:rsidP="00B10BA8">
      <w:pPr>
        <w:pStyle w:val="Point1"/>
        <w:rPr>
          <w:noProof/>
        </w:rPr>
      </w:pPr>
      <w:r w:rsidRPr="00701E4D">
        <w:rPr>
          <w:noProof/>
        </w:rPr>
        <w:t>a)</w:t>
      </w:r>
      <w:r w:rsidRPr="00701E4D">
        <w:rPr>
          <w:noProof/>
        </w:rPr>
        <w:tab/>
        <w:t>Objasnite, či už bol vybraný nezávislý znalec alebo či bude vybraný v budúcnosti:</w:t>
      </w:r>
    </w:p>
    <w:p w14:paraId="3699DBFE" w14:textId="77777777" w:rsidR="00B10BA8" w:rsidRPr="00701E4D" w:rsidRDefault="00B10BA8" w:rsidP="00B10BA8">
      <w:pPr>
        <w:tabs>
          <w:tab w:val="left" w:leader="dot" w:pos="9072"/>
        </w:tabs>
        <w:ind w:left="567"/>
        <w:rPr>
          <w:noProof/>
        </w:rPr>
      </w:pPr>
      <w:r w:rsidRPr="00701E4D">
        <w:rPr>
          <w:noProof/>
        </w:rPr>
        <w:tab/>
      </w:r>
    </w:p>
    <w:p w14:paraId="47996675" w14:textId="77777777" w:rsidR="00B10BA8" w:rsidRPr="00701E4D" w:rsidRDefault="00B10BA8" w:rsidP="00B10BA8">
      <w:pPr>
        <w:pStyle w:val="Point1"/>
        <w:rPr>
          <w:noProof/>
        </w:rPr>
      </w:pPr>
      <w:r w:rsidRPr="00701E4D">
        <w:rPr>
          <w:noProof/>
        </w:rPr>
        <w:t>b)</w:t>
      </w:r>
      <w:r w:rsidRPr="00701E4D">
        <w:rPr>
          <w:noProof/>
        </w:rPr>
        <w:tab/>
        <w:t>Uveďte informácie o výberovom konaní na pozíciu znalca:</w:t>
      </w:r>
    </w:p>
    <w:p w14:paraId="62FC5F68" w14:textId="77777777" w:rsidR="00B10BA8" w:rsidRPr="00701E4D" w:rsidRDefault="00B10BA8" w:rsidP="00B10BA8">
      <w:pPr>
        <w:tabs>
          <w:tab w:val="left" w:leader="dot" w:pos="9072"/>
        </w:tabs>
        <w:ind w:left="567"/>
        <w:rPr>
          <w:noProof/>
        </w:rPr>
      </w:pPr>
      <w:r w:rsidRPr="00701E4D">
        <w:rPr>
          <w:noProof/>
        </w:rPr>
        <w:tab/>
      </w:r>
    </w:p>
    <w:p w14:paraId="06E50EDF" w14:textId="77777777" w:rsidR="00B10BA8" w:rsidRPr="00701E4D" w:rsidRDefault="00B10BA8" w:rsidP="00B10BA8">
      <w:pPr>
        <w:pStyle w:val="Point1"/>
        <w:rPr>
          <w:noProof/>
        </w:rPr>
      </w:pPr>
      <w:r w:rsidRPr="00701E4D">
        <w:rPr>
          <w:noProof/>
        </w:rPr>
        <w:t>c)</w:t>
      </w:r>
      <w:r w:rsidRPr="00701E4D">
        <w:rPr>
          <w:noProof/>
        </w:rPr>
        <w:tab/>
        <w:t>Zdôvodnite, prečo je znalec nezávislý od orgánu poskytujúceho pomoc:</w:t>
      </w:r>
    </w:p>
    <w:p w14:paraId="1C783EAE" w14:textId="77777777" w:rsidR="00B10BA8" w:rsidRPr="00701E4D" w:rsidRDefault="00B10BA8" w:rsidP="00B10BA8">
      <w:pPr>
        <w:tabs>
          <w:tab w:val="left" w:leader="dot" w:pos="9072"/>
        </w:tabs>
        <w:ind w:left="567"/>
        <w:rPr>
          <w:noProof/>
        </w:rPr>
      </w:pPr>
      <w:r w:rsidRPr="00701E4D">
        <w:rPr>
          <w:noProof/>
        </w:rPr>
        <w:tab/>
      </w:r>
    </w:p>
    <w:p w14:paraId="4C095F7E" w14:textId="77777777" w:rsidR="00B10BA8" w:rsidRPr="00701E4D" w:rsidRDefault="00B10BA8" w:rsidP="00B10BA8">
      <w:pPr>
        <w:pStyle w:val="ManualNumPar1"/>
        <w:rPr>
          <w:noProof/>
        </w:rPr>
      </w:pPr>
      <w:r w:rsidRPr="00447796">
        <w:rPr>
          <w:noProof/>
        </w:rPr>
        <w:t>65.</w:t>
      </w:r>
      <w:r w:rsidRPr="00447796">
        <w:rPr>
          <w:noProof/>
        </w:rPr>
        <w:tab/>
      </w:r>
      <w:r w:rsidRPr="00701E4D">
        <w:rPr>
          <w:noProof/>
        </w:rPr>
        <w:t>V súlade s ustanoveniami bodu 461 CEEAG:</w:t>
      </w:r>
    </w:p>
    <w:p w14:paraId="1EA14D27" w14:textId="77777777" w:rsidR="00B10BA8" w:rsidRPr="00701E4D" w:rsidRDefault="00B10BA8" w:rsidP="00B10BA8">
      <w:pPr>
        <w:pStyle w:val="Point1"/>
        <w:rPr>
          <w:noProof/>
        </w:rPr>
      </w:pPr>
      <w:r w:rsidRPr="00701E4D">
        <w:rPr>
          <w:noProof/>
        </w:rPr>
        <w:t>a)</w:t>
      </w:r>
      <w:r w:rsidRPr="00701E4D">
        <w:rPr>
          <w:noProof/>
        </w:rPr>
        <w:tab/>
        <w:t>Uveďte termíny, ktoré navrhujete na predloženie priebežnej a záverečnej hodnotiacej správy. Upozorňujeme, že v súlade s bodom 463 CEEAG sa záverečná hodnotiaca správa musí predložiť Komisii včas, aby sa mohlo posúdiť prípadné predĺženie schémy pomoci, a to najneskôr deväť mesiacov pred uplynutím jej platnosti. Upozorňujeme, že uvedenú lehotu by bolo možné skrátiť v prípade schém, pri ktorých sa za posledné dva roky vykonávania vyžadovalo hodnotenie:</w:t>
      </w:r>
    </w:p>
    <w:p w14:paraId="2D19859F" w14:textId="77777777" w:rsidR="00B10BA8" w:rsidRPr="00701E4D" w:rsidRDefault="00B10BA8" w:rsidP="00B10BA8">
      <w:pPr>
        <w:tabs>
          <w:tab w:val="left" w:leader="dot" w:pos="9072"/>
        </w:tabs>
        <w:ind w:left="567"/>
        <w:rPr>
          <w:noProof/>
        </w:rPr>
      </w:pPr>
      <w:r w:rsidRPr="00701E4D">
        <w:rPr>
          <w:noProof/>
        </w:rPr>
        <w:tab/>
      </w:r>
    </w:p>
    <w:p w14:paraId="4727DDEF" w14:textId="77777777" w:rsidR="00B10BA8" w:rsidRPr="00701E4D" w:rsidRDefault="00B10BA8" w:rsidP="00B10BA8">
      <w:pPr>
        <w:pStyle w:val="Point1"/>
        <w:rPr>
          <w:noProof/>
        </w:rPr>
      </w:pPr>
      <w:r w:rsidRPr="00701E4D">
        <w:rPr>
          <w:noProof/>
        </w:rPr>
        <w:t>b)</w:t>
      </w:r>
      <w:r w:rsidRPr="00701E4D">
        <w:rPr>
          <w:noProof/>
        </w:rPr>
        <w:tab/>
        <w:t>Potvrďte, že priebežná a záverečná hodnotiaca správa budú zverejnené. Uveďte dátum a internetový odkaz, prostredníctvom ktorého budú tieto správy verejne dostupné:</w:t>
      </w:r>
    </w:p>
    <w:p w14:paraId="5F79E400" w14:textId="77777777" w:rsidR="00B10BA8" w:rsidRPr="00701E4D" w:rsidRDefault="00B10BA8" w:rsidP="00B10BA8">
      <w:pPr>
        <w:tabs>
          <w:tab w:val="left" w:leader="dot" w:pos="9072"/>
        </w:tabs>
        <w:ind w:left="567"/>
        <w:rPr>
          <w:noProof/>
        </w:rPr>
      </w:pPr>
      <w:r w:rsidRPr="00701E4D">
        <w:rPr>
          <w:noProof/>
        </w:rPr>
        <w:tab/>
      </w:r>
    </w:p>
    <w:p w14:paraId="622CCD75" w14:textId="77777777" w:rsidR="00B10BA8" w:rsidRPr="003D04A8" w:rsidRDefault="00B10BA8" w:rsidP="00B10BA8">
      <w:pPr>
        <w:pStyle w:val="ManualHeading2"/>
        <w:rPr>
          <w:noProof/>
        </w:rPr>
      </w:pPr>
      <w:r w:rsidRPr="003D04A8">
        <w:rPr>
          <w:noProof/>
        </w:rPr>
        <w:t>Oddiel D: Podávanie správ a monitorovanie</w:t>
      </w:r>
    </w:p>
    <w:p w14:paraId="6BD2EC33" w14:textId="77777777" w:rsidR="00B10BA8" w:rsidRPr="00701E4D" w:rsidRDefault="00B10BA8" w:rsidP="00B10BA8">
      <w:pPr>
        <w:rPr>
          <w:noProof/>
        </w:rPr>
      </w:pPr>
      <w:r w:rsidRPr="003D04A8">
        <w:rPr>
          <w:i/>
          <w:noProof/>
        </w:rPr>
        <w:t>Pri vypĺňaní tohto oddielu postupujte podľa informácií v oddiele 6 (body 464 – 465) CEEAG.</w:t>
      </w:r>
    </w:p>
    <w:p w14:paraId="15BC538C" w14:textId="77777777" w:rsidR="00B10BA8" w:rsidRPr="00701E4D" w:rsidRDefault="00B10BA8" w:rsidP="00B10BA8">
      <w:pPr>
        <w:pStyle w:val="ManualNumPar1"/>
        <w:rPr>
          <w:noProof/>
        </w:rPr>
      </w:pPr>
      <w:r w:rsidRPr="00447796">
        <w:rPr>
          <w:noProof/>
        </w:rPr>
        <w:t>66.</w:t>
      </w:r>
      <w:r w:rsidRPr="00447796">
        <w:rPr>
          <w:noProof/>
        </w:rPr>
        <w:tab/>
      </w:r>
      <w:r w:rsidRPr="00701E4D">
        <w:rPr>
          <w:noProof/>
        </w:rPr>
        <w:t>Potvrďte, že členský štát splní požiadavky na podávanie správ a monitorovanie stanovené v oddiele 6 bodoch 464 a 465 CEEAG:</w:t>
      </w:r>
    </w:p>
    <w:p w14:paraId="74DDCE70" w14:textId="77777777" w:rsidR="00B10BA8" w:rsidRPr="00701E4D" w:rsidRDefault="00B10BA8" w:rsidP="00B10BA8">
      <w:pPr>
        <w:tabs>
          <w:tab w:val="left" w:leader="dot" w:pos="9072"/>
        </w:tabs>
        <w:ind w:left="567"/>
        <w:rPr>
          <w:noProof/>
        </w:rPr>
      </w:pPr>
      <w:r w:rsidRPr="00701E4D">
        <w:rPr>
          <w:noProof/>
        </w:rPr>
        <w:tab/>
      </w:r>
    </w:p>
    <w:p w14:paraId="274A8057" w14:textId="77777777" w:rsidR="00E6658B" w:rsidRDefault="00E6658B" w:rsidP="00B10BA8">
      <w:pPr>
        <w:tabs>
          <w:tab w:val="left" w:leader="dot" w:pos="9072"/>
        </w:tabs>
        <w:ind w:left="567"/>
      </w:pPr>
    </w:p>
    <w:sectPr w:rsidR="00E665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6C1F" w14:textId="77777777" w:rsidR="00A92C62" w:rsidRDefault="00A92C62" w:rsidP="00B10BA8">
      <w:pPr>
        <w:spacing w:before="0" w:after="0"/>
      </w:pPr>
      <w:r>
        <w:separator/>
      </w:r>
    </w:p>
  </w:endnote>
  <w:endnote w:type="continuationSeparator" w:id="0">
    <w:p w14:paraId="181DAD4E" w14:textId="77777777" w:rsidR="00A92C62" w:rsidRDefault="00A92C62" w:rsidP="00B10B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6AAF" w14:textId="77777777" w:rsidR="00B10BA8" w:rsidRDefault="00B10BA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8652" w14:textId="02E99570" w:rsidR="00B10BA8" w:rsidRDefault="00B10BA8" w:rsidP="00B10BA8">
    <w:pPr>
      <w:pStyle w:val="Pta"/>
      <w:jc w:val="center"/>
    </w:pPr>
    <w:r>
      <w:fldChar w:fldCharType="begin"/>
    </w:r>
    <w:r>
      <w:instrText xml:space="preserve"> PAGE  \* Arabic  \* MERGEFORMAT </w:instrText>
    </w:r>
    <w:r>
      <w:fldChar w:fldCharType="separate"/>
    </w:r>
    <w:r>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CFB0" w14:textId="77777777" w:rsidR="00B10BA8" w:rsidRDefault="00B10B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1906" w14:textId="77777777" w:rsidR="00A92C62" w:rsidRDefault="00A92C62" w:rsidP="00B10BA8">
      <w:pPr>
        <w:spacing w:before="0" w:after="0"/>
      </w:pPr>
      <w:r>
        <w:separator/>
      </w:r>
    </w:p>
  </w:footnote>
  <w:footnote w:type="continuationSeparator" w:id="0">
    <w:p w14:paraId="5130D06C" w14:textId="77777777" w:rsidR="00A92C62" w:rsidRDefault="00A92C62" w:rsidP="00B10BA8">
      <w:pPr>
        <w:spacing w:before="0" w:after="0"/>
      </w:pPr>
      <w:r>
        <w:continuationSeparator/>
      </w:r>
    </w:p>
  </w:footnote>
  <w:footnote w:id="1">
    <w:p w14:paraId="7C45A1CF" w14:textId="77777777" w:rsidR="00B10BA8" w:rsidRPr="009F1C3C" w:rsidRDefault="00B10BA8" w:rsidP="00B10BA8">
      <w:pPr>
        <w:pStyle w:val="Textpoznmkypodiarou"/>
      </w:pPr>
      <w:r>
        <w:rPr>
          <w:rStyle w:val="Odkaznapoznmkupodiarou"/>
        </w:rPr>
        <w:footnoteRef/>
      </w:r>
      <w:r>
        <w:tab/>
        <w:t>Upozorňujeme, že v prípade schémy pomoci trvanie predstavuje obdobie, počas ktorého možno požiadať o pomoc a rozhodnúť o nej (vrátane času, ktorý potrebujú vnútroštátne orgány na schválenie žiadostí o pomoc). Trvanie, na ktoré sa odkazuje v tejto otázke, nesúvisí s trvaním zmlúv uzavretých v rámci schémy pomoci, ktoré môžu platiť aj po skončení trvania opatrenia.</w:t>
      </w:r>
    </w:p>
  </w:footnote>
  <w:footnote w:id="2">
    <w:p w14:paraId="165D7D9C" w14:textId="77777777" w:rsidR="00B10BA8" w:rsidRPr="0067348B" w:rsidRDefault="00B10BA8" w:rsidP="00B10BA8">
      <w:pPr>
        <w:pStyle w:val="Textpoznmkypodiarou"/>
      </w:pPr>
      <w:r>
        <w:rPr>
          <w:rStyle w:val="Odkaznapoznmkupodiarou"/>
        </w:rPr>
        <w:footnoteRef/>
      </w:r>
      <w:r>
        <w:tab/>
        <w:t>Upozorňujeme, že zmena skutočného alebo odhadovaného rozpočtu môže predstavovať zmenu pomoci, ktorá si vyžaduje novú notifikáciu.</w:t>
      </w:r>
    </w:p>
  </w:footnote>
  <w:footnote w:id="3">
    <w:p w14:paraId="1BA88372" w14:textId="77777777" w:rsidR="00B10BA8" w:rsidRDefault="00B10BA8" w:rsidP="00B10BA8">
      <w:pPr>
        <w:pStyle w:val="Textpoznmkypodiarou"/>
      </w:pPr>
      <w:r>
        <w:rPr>
          <w:rStyle w:val="Odkaznapoznmkupodiarou"/>
        </w:rPr>
        <w:footnoteRef/>
      </w:r>
      <w:r>
        <w:tab/>
        <w:t>Podľa bodu 19 podbodu 89 CEEAG „norma Únie“ je:</w:t>
      </w:r>
    </w:p>
    <w:p w14:paraId="2AC7619D" w14:textId="77777777" w:rsidR="00B10BA8" w:rsidRPr="003D04A8" w:rsidRDefault="00B10BA8" w:rsidP="00B10BA8">
      <w:pPr>
        <w:pStyle w:val="Textpoznmkypodiarou"/>
        <w:numPr>
          <w:ilvl w:val="0"/>
          <w:numId w:val="46"/>
        </w:numPr>
        <w:spacing w:before="0"/>
        <w:rPr>
          <w:i/>
        </w:rPr>
      </w:pPr>
      <w:r w:rsidRPr="003D04A8">
        <w:rPr>
          <w:i/>
        </w:rPr>
        <w:t>záväzná norma Únie, v ktorej sa stanovujú požadované úrovne ochrany životného prostredia, ktoré majú jednotlivé podniky dosiahnuť, okrem noriem alebo cieľov stanovených na úrovni Únie, ktoré sú záväzné pre členské štáty, nie však pre jednotlivé podniky;</w:t>
      </w:r>
    </w:p>
    <w:p w14:paraId="3DF89C87" w14:textId="77777777" w:rsidR="00B10BA8" w:rsidRDefault="00B10BA8" w:rsidP="00B10BA8">
      <w:pPr>
        <w:pStyle w:val="Textpoznmkypodiarou"/>
        <w:numPr>
          <w:ilvl w:val="0"/>
          <w:numId w:val="46"/>
        </w:numPr>
        <w:spacing w:before="0"/>
      </w:pPr>
      <w:r w:rsidRPr="003D04A8">
        <w:rPr>
          <w:i/>
        </w:rPr>
        <w:t>povinnosť využívať najlepšie dostupné techniky, ako sa vymedzujú v smernici 2010/75/EÚ, a zabezpečiť, aby úrovne emisií neboli vyššie ako úrovne emisií, ktoré by sa dosiahli pri uplatňovaní najlepších dostupných techník; ak sú úrovne emisií spojené s najlepšími dostupnými technikami vymedzené vo vykonávacích aktoch prijatých v súlade so smernicou 2010/75/EÚ alebo podľa iných uplatniteľných smerníc, na účely týchto usmernení sa budú uplatňovať uvedené úrovne; ak budú tieto úrovne vyjadrené ako rozsah, uplatní sa limit, pri ktorom došlo v dotknutom podniku k prvému dosiahnutiu najlepších dostupných techník.</w:t>
      </w:r>
    </w:p>
  </w:footnote>
  <w:footnote w:id="4">
    <w:p w14:paraId="0599AE61" w14:textId="77777777" w:rsidR="00B10BA8" w:rsidRDefault="00B10BA8" w:rsidP="00B10BA8">
      <w:pPr>
        <w:pStyle w:val="Textpoznmkypodiarou"/>
      </w:pPr>
      <w:r>
        <w:rPr>
          <w:rStyle w:val="Odkaznapoznmkupodiarou"/>
        </w:rPr>
        <w:footnoteRef/>
      </w:r>
      <w:r>
        <w:tab/>
        <w:t xml:space="preserve">Upozorňujeme, že v poznámke pod čiarou č. 42 CEEAG sa stanovuje: </w:t>
      </w:r>
      <w:r w:rsidRPr="003D04A8">
        <w:rPr>
          <w:i/>
        </w:rPr>
        <w:t>„</w:t>
      </w:r>
      <w:r w:rsidRPr="003D04A8">
        <w:rPr>
          <w:i/>
          <w:color w:val="000000"/>
          <w:sz w:val="19"/>
          <w:shd w:val="clear" w:color="auto" w:fill="FFFFFF"/>
        </w:rPr>
        <w:t>Nemali by sa stanoviť minimálne ani maximálne ceny, ktoré obmedzujú súťažný proces a ohrozujú primeranosť, aj keby sa stanovili na nule.</w:t>
      </w:r>
      <w:r w:rsidRPr="003D04A8">
        <w:rPr>
          <w:i/>
        </w:rPr>
        <w:t>“</w:t>
      </w:r>
    </w:p>
  </w:footnote>
  <w:footnote w:id="5">
    <w:p w14:paraId="73C36FB7" w14:textId="77777777" w:rsidR="00B10BA8" w:rsidRPr="0095488F" w:rsidRDefault="00B10BA8" w:rsidP="00B10BA8">
      <w:pPr>
        <w:pStyle w:val="Textpoznmkypodiarou"/>
      </w:pPr>
      <w:r>
        <w:rPr>
          <w:rStyle w:val="Odkaznapoznmkupodiarou"/>
        </w:rPr>
        <w:footnoteRef/>
      </w:r>
      <w:r>
        <w:tab/>
        <w:t>Pozri aj ďalšie informácie uvedené v bodoch 51 – 53, ako aj v poznámkach pod čiarou č. 45, 46 a 55 CEEAG.</w:t>
      </w:r>
    </w:p>
  </w:footnote>
  <w:footnote w:id="6">
    <w:p w14:paraId="2BA1AD54" w14:textId="77777777" w:rsidR="00B10BA8" w:rsidRDefault="00B10BA8" w:rsidP="00B10BA8">
      <w:pPr>
        <w:pStyle w:val="Textpoznmkypodiarou"/>
      </w:pPr>
      <w:r>
        <w:rPr>
          <w:rStyle w:val="Odkaznapoznmkupodiarou"/>
        </w:rPr>
        <w:footnoteRef/>
      </w:r>
      <w:r>
        <w:tab/>
        <w:t>Centrálne spravované financovanie z prostriedkov Únie je financovanie z prostriedkov Únie, ktoré centrálne spravujú inštitúcie, agentúry, spoločné podniky alebo iné orgány Európskej únie a ktoré nie je priamo ani nepriamo pod kontrolou členského štátu.</w:t>
      </w:r>
    </w:p>
  </w:footnote>
  <w:footnote w:id="7">
    <w:p w14:paraId="74832E14" w14:textId="77777777" w:rsidR="00B10BA8" w:rsidRPr="004A1D89" w:rsidRDefault="00B10BA8" w:rsidP="00B10BA8">
      <w:pPr>
        <w:pStyle w:val="Textpoznmkypodiarou"/>
      </w:pPr>
      <w:r>
        <w:rPr>
          <w:rStyle w:val="Odkaznapoznmkupodiarou"/>
        </w:rPr>
        <w:footnoteRef/>
      </w:r>
      <w:r>
        <w:tab/>
        <w:t>Podľa bodu 367 CEEAG: „</w:t>
      </w:r>
      <w:r w:rsidRPr="003D04A8">
        <w:rPr>
          <w:i/>
        </w:rPr>
        <w:t>Takéto rozdelenie nákladov sa však nemôže vyžadovať vtedy, keď členský štát poskytne analýzu založenú na dôkazoch vrátane dôkazov získaných v rámci verejnej konzultácie, z ktorej vyplýva, že rozdelenie nákladov týmto spôsobom by ohrozilo nákladovú efektívnosť opatrenia alebo by spôsobilo vážne narušenia hospodárskej súťaže, ktoré by jednoznačne oslabili potenciálne prínosy daného rozdelenia nákladov</w:t>
      </w:r>
      <w:r>
        <w:t>“.</w:t>
      </w:r>
    </w:p>
  </w:footnote>
  <w:footnote w:id="8">
    <w:p w14:paraId="678BA8CE" w14:textId="77777777" w:rsidR="00B10BA8" w:rsidRPr="008772CC" w:rsidRDefault="00B10BA8" w:rsidP="00B10BA8">
      <w:pPr>
        <w:pStyle w:val="Textpoznmkypodiarou"/>
      </w:pPr>
      <w:r>
        <w:rPr>
          <w:rStyle w:val="Odkaznapoznmkupodiarou"/>
        </w:rPr>
        <w:footnoteRef/>
      </w:r>
      <w:r>
        <w:tab/>
        <w:t>Nariadenie Európskeho parlamentu a Rady (EÚ) 2020/852 z 18. júna 2020 o vytvorení rámca na uľahčenie udržateľných investícií a o zmene nariadenia (EÚ) 2019/2088 (Ú. v. EÚ L 198, 22.6.2020, s. 13).</w:t>
      </w:r>
    </w:p>
  </w:footnote>
  <w:footnote w:id="9">
    <w:p w14:paraId="73D7C445" w14:textId="77777777" w:rsidR="00B10BA8" w:rsidRDefault="00B10BA8" w:rsidP="00B10BA8">
      <w:pPr>
        <w:pStyle w:val="Textpoznmkypodiarou"/>
      </w:pPr>
      <w:r>
        <w:rPr>
          <w:rStyle w:val="Odkaznapoznmkupodiarou"/>
        </w:rPr>
        <w:footnoteRef/>
      </w:r>
      <w:r>
        <w:tab/>
        <w:t>Upozorňujeme, že v poznámke pod čiarou č. 50 CEEAG sa stanovuje: „</w:t>
      </w:r>
      <w:r w:rsidRPr="003D04A8">
        <w:rPr>
          <w:i/>
          <w:color w:val="000000"/>
          <w:sz w:val="19"/>
          <w:shd w:val="clear" w:color="auto" w:fill="FFFFFF"/>
        </w:rPr>
        <w:t xml:space="preserve"> Pokiaľ ide o opatrenia, ktoré sú totožné s opatreniami v rámci plánov obnovy a odolnosti schválených Radou, ich súlad so zásadou ,výrazne nenarušiť‘ sa považuje za splnený, keďže už bol overený.</w:t>
      </w:r>
      <w:r>
        <w:t>“</w:t>
      </w:r>
    </w:p>
  </w:footnote>
  <w:footnote w:id="10">
    <w:p w14:paraId="37917850" w14:textId="77777777" w:rsidR="00B10BA8" w:rsidRDefault="00B10BA8" w:rsidP="00B10BA8">
      <w:pPr>
        <w:pStyle w:val="Textpoznmkypodiarou"/>
      </w:pPr>
      <w:r>
        <w:rPr>
          <w:rStyle w:val="Odkaznapoznmkupodiarou"/>
        </w:rPr>
        <w:footnoteRef/>
      </w:r>
      <w:r>
        <w:tab/>
        <w:t xml:space="preserve">Vzor formulára doplňujúcich informácií na oznámenie plánu hodnotenia (časť III.8) je k dispozícii tu: </w:t>
      </w:r>
      <w:hyperlink r:id="rId1" w:anchor="evaluation-plan" w:history="1">
        <w:r>
          <w:rPr>
            <w:rStyle w:val="Hypertextovprepojenie"/>
          </w:rPr>
          <w:t>https://competition-policy.ec.europa.eu/state-aid/legislation/forms-notifications-and-reporting_en?prefLang=sk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53D1" w14:textId="77777777" w:rsidR="00B10BA8" w:rsidRDefault="00B10BA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55EC" w14:textId="77777777" w:rsidR="00B10BA8" w:rsidRDefault="00B10BA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E99F" w14:textId="77777777" w:rsidR="00B10BA8" w:rsidRDefault="00B10BA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9"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432656"/>
    <w:multiLevelType w:val="multilevel"/>
    <w:tmpl w:val="E04422B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7762561"/>
    <w:multiLevelType w:val="hybridMultilevel"/>
    <w:tmpl w:val="298A1052"/>
    <w:lvl w:ilvl="0" w:tplc="041B0017">
      <w:start w:val="1"/>
      <w:numFmt w:val="lowerLetter"/>
      <w:lvlText w:val="%1)"/>
      <w:lvlJc w:val="left"/>
      <w:pPr>
        <w:ind w:left="1080" w:hanging="360"/>
      </w:pPr>
      <w:rPr>
        <w:rFont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0437250">
    <w:abstractNumId w:val="16"/>
  </w:num>
  <w:num w:numId="2" w16cid:durableId="95298708">
    <w:abstractNumId w:val="16"/>
  </w:num>
  <w:num w:numId="3" w16cid:durableId="802700955">
    <w:abstractNumId w:val="16"/>
  </w:num>
  <w:num w:numId="4" w16cid:durableId="1127968917">
    <w:abstractNumId w:val="16"/>
  </w:num>
  <w:num w:numId="5" w16cid:durableId="223375932">
    <w:abstractNumId w:val="15"/>
  </w:num>
  <w:num w:numId="6" w16cid:durableId="1928878745">
    <w:abstractNumId w:val="15"/>
  </w:num>
  <w:num w:numId="7" w16cid:durableId="1198002612">
    <w:abstractNumId w:val="12"/>
  </w:num>
  <w:num w:numId="8" w16cid:durableId="537358098">
    <w:abstractNumId w:val="12"/>
  </w:num>
  <w:num w:numId="9" w16cid:durableId="70546065">
    <w:abstractNumId w:val="12"/>
  </w:num>
  <w:num w:numId="10" w16cid:durableId="1999067676">
    <w:abstractNumId w:val="14"/>
  </w:num>
  <w:num w:numId="11" w16cid:durableId="269362632">
    <w:abstractNumId w:val="19"/>
  </w:num>
  <w:num w:numId="12" w16cid:durableId="943927640">
    <w:abstractNumId w:val="20"/>
  </w:num>
  <w:num w:numId="13" w16cid:durableId="547230529">
    <w:abstractNumId w:val="11"/>
  </w:num>
  <w:num w:numId="14" w16cid:durableId="2009407815">
    <w:abstractNumId w:val="17"/>
  </w:num>
  <w:num w:numId="15" w16cid:durableId="1698462345">
    <w:abstractNumId w:val="22"/>
  </w:num>
  <w:num w:numId="16" w16cid:durableId="892229723">
    <w:abstractNumId w:val="21"/>
  </w:num>
  <w:num w:numId="17" w16cid:durableId="1119881883">
    <w:abstractNumId w:val="21"/>
  </w:num>
  <w:num w:numId="18" w16cid:durableId="599681503">
    <w:abstractNumId w:val="21"/>
  </w:num>
  <w:num w:numId="19" w16cid:durableId="1686903954">
    <w:abstractNumId w:val="7"/>
  </w:num>
  <w:num w:numId="20" w16cid:durableId="631178489">
    <w:abstractNumId w:val="7"/>
  </w:num>
  <w:num w:numId="21" w16cid:durableId="1567259895">
    <w:abstractNumId w:val="5"/>
  </w:num>
  <w:num w:numId="22" w16cid:durableId="503668344">
    <w:abstractNumId w:val="5"/>
  </w:num>
  <w:num w:numId="23" w16cid:durableId="879128238">
    <w:abstractNumId w:val="4"/>
  </w:num>
  <w:num w:numId="24" w16cid:durableId="811755485">
    <w:abstractNumId w:val="4"/>
  </w:num>
  <w:num w:numId="25" w16cid:durableId="1182821169">
    <w:abstractNumId w:val="3"/>
  </w:num>
  <w:num w:numId="26" w16cid:durableId="2072803304">
    <w:abstractNumId w:val="3"/>
  </w:num>
  <w:num w:numId="27" w16cid:durableId="901209961">
    <w:abstractNumId w:val="6"/>
  </w:num>
  <w:num w:numId="28" w16cid:durableId="1397050786">
    <w:abstractNumId w:val="6"/>
  </w:num>
  <w:num w:numId="29" w16cid:durableId="412436934">
    <w:abstractNumId w:val="2"/>
  </w:num>
  <w:num w:numId="30" w16cid:durableId="1511329551">
    <w:abstractNumId w:val="2"/>
  </w:num>
  <w:num w:numId="31" w16cid:durableId="1226718118">
    <w:abstractNumId w:val="1"/>
  </w:num>
  <w:num w:numId="32" w16cid:durableId="845631935">
    <w:abstractNumId w:val="1"/>
  </w:num>
  <w:num w:numId="33" w16cid:durableId="829950576">
    <w:abstractNumId w:val="0"/>
  </w:num>
  <w:num w:numId="34" w16cid:durableId="124978832">
    <w:abstractNumId w:val="0"/>
  </w:num>
  <w:num w:numId="35" w16cid:durableId="1160271050">
    <w:abstractNumId w:val="10"/>
  </w:num>
  <w:num w:numId="36" w16cid:durableId="1643347455">
    <w:abstractNumId w:val="10"/>
  </w:num>
  <w:num w:numId="37" w16cid:durableId="1378965735">
    <w:abstractNumId w:val="10"/>
  </w:num>
  <w:num w:numId="38" w16cid:durableId="917060653">
    <w:abstractNumId w:val="10"/>
  </w:num>
  <w:num w:numId="39" w16cid:durableId="1222130312">
    <w:abstractNumId w:val="10"/>
  </w:num>
  <w:num w:numId="40" w16cid:durableId="1611668214">
    <w:abstractNumId w:val="10"/>
  </w:num>
  <w:num w:numId="41" w16cid:durableId="458106537">
    <w:abstractNumId w:val="10"/>
  </w:num>
  <w:num w:numId="42" w16cid:durableId="960915140">
    <w:abstractNumId w:val="8"/>
  </w:num>
  <w:num w:numId="43" w16cid:durableId="1221357290">
    <w:abstractNumId w:val="9"/>
  </w:num>
  <w:num w:numId="44" w16cid:durableId="1762600965">
    <w:abstractNumId w:val="13"/>
  </w:num>
  <w:num w:numId="45" w16cid:durableId="1290629781">
    <w:abstractNumId w:val="8"/>
    <w:lvlOverride w:ilvl="0">
      <w:startOverride w:val="1"/>
    </w:lvlOverride>
  </w:num>
  <w:num w:numId="46" w16cid:durableId="17333885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10BA8"/>
    <w:rsid w:val="000216FC"/>
    <w:rsid w:val="00023793"/>
    <w:rsid w:val="0002601F"/>
    <w:rsid w:val="000530AA"/>
    <w:rsid w:val="00053A8E"/>
    <w:rsid w:val="00055092"/>
    <w:rsid w:val="00061517"/>
    <w:rsid w:val="00061AD8"/>
    <w:rsid w:val="00073E1D"/>
    <w:rsid w:val="000A0CEC"/>
    <w:rsid w:val="000C3D88"/>
    <w:rsid w:val="000F6C9A"/>
    <w:rsid w:val="00130A62"/>
    <w:rsid w:val="0013541D"/>
    <w:rsid w:val="00174207"/>
    <w:rsid w:val="001A0858"/>
    <w:rsid w:val="001C1BEB"/>
    <w:rsid w:val="001C4DC3"/>
    <w:rsid w:val="001C57A6"/>
    <w:rsid w:val="001E26F9"/>
    <w:rsid w:val="001F5C64"/>
    <w:rsid w:val="0020475A"/>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84DC5"/>
    <w:rsid w:val="003A0A62"/>
    <w:rsid w:val="003A0C0C"/>
    <w:rsid w:val="003B2FDC"/>
    <w:rsid w:val="003C7773"/>
    <w:rsid w:val="003F772A"/>
    <w:rsid w:val="00400024"/>
    <w:rsid w:val="00407127"/>
    <w:rsid w:val="0041673B"/>
    <w:rsid w:val="004210FB"/>
    <w:rsid w:val="004425B3"/>
    <w:rsid w:val="00457E62"/>
    <w:rsid w:val="00473044"/>
    <w:rsid w:val="0047552D"/>
    <w:rsid w:val="00483A8A"/>
    <w:rsid w:val="0048768B"/>
    <w:rsid w:val="00496832"/>
    <w:rsid w:val="004A093C"/>
    <w:rsid w:val="004C17F1"/>
    <w:rsid w:val="004D2009"/>
    <w:rsid w:val="004D6135"/>
    <w:rsid w:val="004E79BD"/>
    <w:rsid w:val="00525721"/>
    <w:rsid w:val="005304FB"/>
    <w:rsid w:val="005323E0"/>
    <w:rsid w:val="00534B9A"/>
    <w:rsid w:val="00555156"/>
    <w:rsid w:val="00555F8C"/>
    <w:rsid w:val="005574C8"/>
    <w:rsid w:val="00557D18"/>
    <w:rsid w:val="00564CBC"/>
    <w:rsid w:val="00564ECD"/>
    <w:rsid w:val="005867D1"/>
    <w:rsid w:val="005B3AAC"/>
    <w:rsid w:val="005B6578"/>
    <w:rsid w:val="005C4D24"/>
    <w:rsid w:val="005C5A04"/>
    <w:rsid w:val="005D7645"/>
    <w:rsid w:val="005E2EB5"/>
    <w:rsid w:val="005F6269"/>
    <w:rsid w:val="006058C1"/>
    <w:rsid w:val="00614A2A"/>
    <w:rsid w:val="006157D6"/>
    <w:rsid w:val="00621DF5"/>
    <w:rsid w:val="00626E82"/>
    <w:rsid w:val="0063050F"/>
    <w:rsid w:val="006449E9"/>
    <w:rsid w:val="00650AAE"/>
    <w:rsid w:val="0066354F"/>
    <w:rsid w:val="006941A1"/>
    <w:rsid w:val="00694F25"/>
    <w:rsid w:val="006A6DA5"/>
    <w:rsid w:val="007034EB"/>
    <w:rsid w:val="00703F7B"/>
    <w:rsid w:val="007077A4"/>
    <w:rsid w:val="0072191F"/>
    <w:rsid w:val="00723917"/>
    <w:rsid w:val="007279FD"/>
    <w:rsid w:val="0073131A"/>
    <w:rsid w:val="00741D20"/>
    <w:rsid w:val="00742551"/>
    <w:rsid w:val="00746F75"/>
    <w:rsid w:val="007562EF"/>
    <w:rsid w:val="0075790E"/>
    <w:rsid w:val="00777D2A"/>
    <w:rsid w:val="007A1106"/>
    <w:rsid w:val="007A74EE"/>
    <w:rsid w:val="007C35B3"/>
    <w:rsid w:val="007D74F9"/>
    <w:rsid w:val="007D7B5B"/>
    <w:rsid w:val="007E6226"/>
    <w:rsid w:val="007F1484"/>
    <w:rsid w:val="007F2DDC"/>
    <w:rsid w:val="007F33F5"/>
    <w:rsid w:val="0080432F"/>
    <w:rsid w:val="008140B8"/>
    <w:rsid w:val="00845D37"/>
    <w:rsid w:val="008544B6"/>
    <w:rsid w:val="00867B7C"/>
    <w:rsid w:val="00867EB1"/>
    <w:rsid w:val="008760A1"/>
    <w:rsid w:val="00877B16"/>
    <w:rsid w:val="008951E8"/>
    <w:rsid w:val="008B4E9E"/>
    <w:rsid w:val="008C152B"/>
    <w:rsid w:val="008E71E6"/>
    <w:rsid w:val="00902B0E"/>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A574B"/>
    <w:rsid w:val="009B0CDA"/>
    <w:rsid w:val="009C1133"/>
    <w:rsid w:val="009E7DD4"/>
    <w:rsid w:val="009F62CB"/>
    <w:rsid w:val="00A07FC5"/>
    <w:rsid w:val="00A27F77"/>
    <w:rsid w:val="00A4098E"/>
    <w:rsid w:val="00A55890"/>
    <w:rsid w:val="00A81EB8"/>
    <w:rsid w:val="00A83BD9"/>
    <w:rsid w:val="00A92C62"/>
    <w:rsid w:val="00AA7B4D"/>
    <w:rsid w:val="00AB1439"/>
    <w:rsid w:val="00AB7F0D"/>
    <w:rsid w:val="00AC578E"/>
    <w:rsid w:val="00B10BA8"/>
    <w:rsid w:val="00B16ACF"/>
    <w:rsid w:val="00B25D1D"/>
    <w:rsid w:val="00B36AED"/>
    <w:rsid w:val="00B37B54"/>
    <w:rsid w:val="00B511CB"/>
    <w:rsid w:val="00B600C9"/>
    <w:rsid w:val="00B70962"/>
    <w:rsid w:val="00B729DC"/>
    <w:rsid w:val="00BA29BC"/>
    <w:rsid w:val="00BA384F"/>
    <w:rsid w:val="00BC5E62"/>
    <w:rsid w:val="00BC6A54"/>
    <w:rsid w:val="00BD4857"/>
    <w:rsid w:val="00BF5BAB"/>
    <w:rsid w:val="00C01F2C"/>
    <w:rsid w:val="00C10D6B"/>
    <w:rsid w:val="00C21EF9"/>
    <w:rsid w:val="00C24465"/>
    <w:rsid w:val="00C27F51"/>
    <w:rsid w:val="00C43034"/>
    <w:rsid w:val="00C6059E"/>
    <w:rsid w:val="00C60826"/>
    <w:rsid w:val="00C66A16"/>
    <w:rsid w:val="00C67855"/>
    <w:rsid w:val="00C74E85"/>
    <w:rsid w:val="00C753DA"/>
    <w:rsid w:val="00C833AC"/>
    <w:rsid w:val="00C8371F"/>
    <w:rsid w:val="00CA2FE4"/>
    <w:rsid w:val="00CC059B"/>
    <w:rsid w:val="00CC2410"/>
    <w:rsid w:val="00CC321F"/>
    <w:rsid w:val="00CC5A11"/>
    <w:rsid w:val="00CD23CC"/>
    <w:rsid w:val="00CD66CB"/>
    <w:rsid w:val="00CE1257"/>
    <w:rsid w:val="00D0591E"/>
    <w:rsid w:val="00D42133"/>
    <w:rsid w:val="00D533D3"/>
    <w:rsid w:val="00D67EFF"/>
    <w:rsid w:val="00D71948"/>
    <w:rsid w:val="00D73A08"/>
    <w:rsid w:val="00D76358"/>
    <w:rsid w:val="00D81D03"/>
    <w:rsid w:val="00D865A5"/>
    <w:rsid w:val="00D973F4"/>
    <w:rsid w:val="00DA5E4B"/>
    <w:rsid w:val="00DB22C1"/>
    <w:rsid w:val="00DF53A3"/>
    <w:rsid w:val="00DF64E6"/>
    <w:rsid w:val="00E043EC"/>
    <w:rsid w:val="00E04515"/>
    <w:rsid w:val="00E119E0"/>
    <w:rsid w:val="00E11FFF"/>
    <w:rsid w:val="00E17BF3"/>
    <w:rsid w:val="00E3722E"/>
    <w:rsid w:val="00E54D88"/>
    <w:rsid w:val="00E61A7D"/>
    <w:rsid w:val="00E63F17"/>
    <w:rsid w:val="00E6658B"/>
    <w:rsid w:val="00E67B81"/>
    <w:rsid w:val="00E81978"/>
    <w:rsid w:val="00E861D1"/>
    <w:rsid w:val="00E90987"/>
    <w:rsid w:val="00E91E82"/>
    <w:rsid w:val="00EA69D3"/>
    <w:rsid w:val="00EB18D9"/>
    <w:rsid w:val="00ED047C"/>
    <w:rsid w:val="00ED6303"/>
    <w:rsid w:val="00EE7275"/>
    <w:rsid w:val="00EF0DAA"/>
    <w:rsid w:val="00EF5A07"/>
    <w:rsid w:val="00F00039"/>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668F"/>
    <w:rsid w:val="00FC6CA0"/>
    <w:rsid w:val="00FD0EA5"/>
    <w:rsid w:val="00FD5EDA"/>
    <w:rsid w:val="00FE088A"/>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D312"/>
  <w15:chartTrackingRefBased/>
  <w15:docId w15:val="{10EFA618-A36C-4969-B2FD-B4BA71AA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0BA8"/>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qFormat/>
    <w:rsid w:val="003504A9"/>
    <w:pPr>
      <w:keepNext/>
      <w:numPr>
        <w:numId w:val="18"/>
      </w:numPr>
      <w:spacing w:before="240"/>
      <w:outlineLvl w:val="0"/>
    </w:pPr>
    <w:rPr>
      <w:b/>
      <w:smallCaps/>
    </w:rPr>
  </w:style>
  <w:style w:type="paragraph" w:styleId="Nadpis2">
    <w:name w:val="heading 2"/>
    <w:basedOn w:val="Normlny"/>
    <w:next w:val="Normlny"/>
    <w:link w:val="Nadpis2Char"/>
    <w:qFormat/>
    <w:rsid w:val="003504A9"/>
    <w:pPr>
      <w:keepNext/>
      <w:numPr>
        <w:ilvl w:val="1"/>
        <w:numId w:val="18"/>
      </w:numPr>
      <w:outlineLvl w:val="1"/>
    </w:pPr>
    <w:rPr>
      <w:b/>
    </w:rPr>
  </w:style>
  <w:style w:type="paragraph" w:styleId="Nadpis3">
    <w:name w:val="heading 3"/>
    <w:basedOn w:val="Normlny"/>
    <w:next w:val="Normlny"/>
    <w:link w:val="Nadpis3Char"/>
    <w:qFormat/>
    <w:rsid w:val="003504A9"/>
    <w:pPr>
      <w:keepNext/>
      <w:numPr>
        <w:ilvl w:val="2"/>
        <w:numId w:val="18"/>
      </w:numPr>
      <w:outlineLvl w:val="2"/>
    </w:pPr>
    <w:rPr>
      <w:i/>
    </w:rPr>
  </w:style>
  <w:style w:type="paragraph" w:styleId="Nadpis4">
    <w:name w:val="heading 4"/>
    <w:basedOn w:val="Normlny"/>
    <w:next w:val="Normlny"/>
    <w:link w:val="Nadpis4Char"/>
    <w:qFormat/>
    <w:rsid w:val="003504A9"/>
    <w:pPr>
      <w:keepNext/>
      <w:numPr>
        <w:ilvl w:val="3"/>
        <w:numId w:val="18"/>
      </w:numPr>
      <w:outlineLvl w:val="3"/>
    </w:pPr>
  </w:style>
  <w:style w:type="paragraph" w:styleId="Nadpis5">
    <w:name w:val="heading 5"/>
    <w:basedOn w:val="Normlny"/>
    <w:next w:val="Normlny"/>
    <w:link w:val="Nadpis5Char"/>
    <w:uiPriority w:val="9"/>
    <w:semiHidden/>
    <w:unhideWhenUsed/>
    <w:qFormat/>
    <w:rsid w:val="009E7DD4"/>
    <w:pPr>
      <w:keepNext/>
      <w:numPr>
        <w:ilvl w:val="4"/>
        <w:numId w:val="18"/>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18"/>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18"/>
      </w:numPr>
      <w:outlineLvl w:val="6"/>
    </w:pPr>
    <w:rPr>
      <w:rFonts w:eastAsiaTheme="majorEastAsia"/>
      <w:iCs/>
    </w:rPr>
  </w:style>
  <w:style w:type="paragraph" w:styleId="Nadpis8">
    <w:name w:val="heading 8"/>
    <w:basedOn w:val="Normlny"/>
    <w:next w:val="Normlny"/>
    <w:link w:val="Nadpis8Char"/>
    <w:uiPriority w:val="9"/>
    <w:semiHidden/>
    <w:unhideWhenUsed/>
    <w:qFormat/>
    <w:rsid w:val="00B10BA8"/>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B10BA8"/>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rsid w:val="003504A9"/>
    <w:rPr>
      <w:b/>
      <w:smallCaps/>
    </w:rPr>
  </w:style>
  <w:style w:type="character" w:customStyle="1" w:styleId="Nadpis2Char">
    <w:name w:val="Nadpis 2 Char"/>
    <w:basedOn w:val="Predvolenpsmoodseku"/>
    <w:link w:val="Nadpis2"/>
    <w:rsid w:val="003504A9"/>
    <w:rPr>
      <w:b/>
    </w:rPr>
  </w:style>
  <w:style w:type="character" w:customStyle="1" w:styleId="Nadpis3Char">
    <w:name w:val="Nadpis 3 Char"/>
    <w:basedOn w:val="Predvolenpsmoodseku"/>
    <w:link w:val="Nadpis3"/>
    <w:rsid w:val="003504A9"/>
    <w:rPr>
      <w:i/>
    </w:rPr>
  </w:style>
  <w:style w:type="character" w:customStyle="1" w:styleId="Nadpis4Char">
    <w:name w:val="Nadpis 4 Char"/>
    <w:basedOn w:val="Predvolenpsmoodseku"/>
    <w:link w:val="Nadpis4"/>
    <w:rsid w:val="003504A9"/>
  </w:style>
  <w:style w:type="paragraph" w:customStyle="1" w:styleId="ListNumber1">
    <w:name w:val="List Number 1"/>
    <w:basedOn w:val="Normlny"/>
    <w:qFormat/>
    <w:rsid w:val="007562EF"/>
    <w:pPr>
      <w:numPr>
        <w:numId w:val="6"/>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9"/>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9"/>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9"/>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10"/>
      </w:numPr>
    </w:pPr>
  </w:style>
  <w:style w:type="paragraph" w:customStyle="1" w:styleId="Bullet1">
    <w:name w:val="Bullet 1"/>
    <w:basedOn w:val="Normlny"/>
    <w:rsid w:val="009E7DD4"/>
    <w:pPr>
      <w:numPr>
        <w:numId w:val="11"/>
      </w:numPr>
    </w:pPr>
  </w:style>
  <w:style w:type="paragraph" w:customStyle="1" w:styleId="Bullet2">
    <w:name w:val="Bullet 2"/>
    <w:basedOn w:val="Normlny"/>
    <w:rsid w:val="009E7DD4"/>
    <w:pPr>
      <w:numPr>
        <w:numId w:val="12"/>
      </w:numPr>
    </w:pPr>
  </w:style>
  <w:style w:type="paragraph" w:customStyle="1" w:styleId="Bullet3">
    <w:name w:val="Bullet 3"/>
    <w:basedOn w:val="Normlny"/>
    <w:rsid w:val="009E7DD4"/>
    <w:pPr>
      <w:numPr>
        <w:numId w:val="13"/>
      </w:numPr>
    </w:pPr>
  </w:style>
  <w:style w:type="paragraph" w:customStyle="1" w:styleId="Bullet4">
    <w:name w:val="Bullet 4"/>
    <w:basedOn w:val="Normlny"/>
    <w:rsid w:val="009E7DD4"/>
    <w:pPr>
      <w:numPr>
        <w:numId w:val="14"/>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15"/>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SUPERSChar"/>
    <w:uiPriority w:val="99"/>
    <w:semiHidden/>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sz w:val="24"/>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sz w:val="24"/>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sz w:val="24"/>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iPriority w:val="99"/>
    <w:semiHidden/>
    <w:unhideWhenUsed/>
    <w:rsid w:val="009E7DD4"/>
    <w:pPr>
      <w:numPr>
        <w:numId w:val="20"/>
      </w:numPr>
      <w:contextualSpacing/>
    </w:pPr>
  </w:style>
  <w:style w:type="paragraph" w:styleId="Zoznamsodrkami2">
    <w:name w:val="List Bullet 2"/>
    <w:basedOn w:val="Normlny"/>
    <w:uiPriority w:val="99"/>
    <w:semiHidden/>
    <w:unhideWhenUsed/>
    <w:rsid w:val="009E7DD4"/>
    <w:pPr>
      <w:numPr>
        <w:numId w:val="22"/>
      </w:numPr>
      <w:contextualSpacing/>
    </w:pPr>
  </w:style>
  <w:style w:type="paragraph" w:styleId="Zoznamsodrkami3">
    <w:name w:val="List Bullet 3"/>
    <w:basedOn w:val="Normlny"/>
    <w:uiPriority w:val="99"/>
    <w:unhideWhenUsed/>
    <w:rsid w:val="009E7DD4"/>
    <w:pPr>
      <w:numPr>
        <w:numId w:val="24"/>
      </w:numPr>
      <w:contextualSpacing/>
    </w:pPr>
  </w:style>
  <w:style w:type="paragraph" w:styleId="Zoznamsodrkami4">
    <w:name w:val="List Bullet 4"/>
    <w:basedOn w:val="Normlny"/>
    <w:uiPriority w:val="99"/>
    <w:semiHidden/>
    <w:unhideWhenUsed/>
    <w:rsid w:val="009E7DD4"/>
    <w:pPr>
      <w:numPr>
        <w:numId w:val="26"/>
      </w:numPr>
      <w:contextualSpacing/>
    </w:pPr>
  </w:style>
  <w:style w:type="paragraph" w:styleId="slovanzoznam">
    <w:name w:val="List Number"/>
    <w:basedOn w:val="Normlny"/>
    <w:uiPriority w:val="99"/>
    <w:semiHidden/>
    <w:unhideWhenUsed/>
    <w:rsid w:val="009E7DD4"/>
    <w:pPr>
      <w:numPr>
        <w:numId w:val="28"/>
      </w:numPr>
      <w:contextualSpacing/>
    </w:pPr>
  </w:style>
  <w:style w:type="paragraph" w:styleId="slovanzoznam2">
    <w:name w:val="List Number 2"/>
    <w:basedOn w:val="Normlny"/>
    <w:uiPriority w:val="99"/>
    <w:semiHidden/>
    <w:unhideWhenUsed/>
    <w:rsid w:val="009E7DD4"/>
    <w:pPr>
      <w:numPr>
        <w:numId w:val="30"/>
      </w:numPr>
      <w:contextualSpacing/>
    </w:pPr>
  </w:style>
  <w:style w:type="paragraph" w:styleId="slovanzoznam3">
    <w:name w:val="List Number 3"/>
    <w:basedOn w:val="Normlny"/>
    <w:uiPriority w:val="99"/>
    <w:semiHidden/>
    <w:unhideWhenUsed/>
    <w:rsid w:val="009E7DD4"/>
    <w:pPr>
      <w:numPr>
        <w:numId w:val="32"/>
      </w:numPr>
      <w:contextualSpacing/>
    </w:pPr>
  </w:style>
  <w:style w:type="paragraph" w:styleId="slovanzoznam4">
    <w:name w:val="List Number 4"/>
    <w:basedOn w:val="Normlny"/>
    <w:uiPriority w:val="99"/>
    <w:semiHidden/>
    <w:unhideWhenUsed/>
    <w:rsid w:val="009E7DD4"/>
    <w:pPr>
      <w:numPr>
        <w:numId w:val="34"/>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41"/>
      </w:numPr>
    </w:pPr>
  </w:style>
  <w:style w:type="paragraph" w:customStyle="1" w:styleId="NumPar2">
    <w:name w:val="NumPar 2"/>
    <w:basedOn w:val="Normlny"/>
    <w:next w:val="Normlny"/>
    <w:rsid w:val="009E7DD4"/>
    <w:pPr>
      <w:numPr>
        <w:ilvl w:val="1"/>
        <w:numId w:val="41"/>
      </w:numPr>
    </w:pPr>
  </w:style>
  <w:style w:type="paragraph" w:customStyle="1" w:styleId="NumPar3">
    <w:name w:val="NumPar 3"/>
    <w:basedOn w:val="Normlny"/>
    <w:next w:val="Normlny"/>
    <w:rsid w:val="009E7DD4"/>
    <w:pPr>
      <w:numPr>
        <w:ilvl w:val="2"/>
        <w:numId w:val="41"/>
      </w:numPr>
    </w:pPr>
  </w:style>
  <w:style w:type="paragraph" w:customStyle="1" w:styleId="NumPar4">
    <w:name w:val="NumPar 4"/>
    <w:basedOn w:val="Normlny"/>
    <w:next w:val="Normlny"/>
    <w:rsid w:val="009E7DD4"/>
    <w:pPr>
      <w:numPr>
        <w:ilvl w:val="3"/>
        <w:numId w:val="41"/>
      </w:numPr>
    </w:pPr>
  </w:style>
  <w:style w:type="paragraph" w:customStyle="1" w:styleId="NumPar5">
    <w:name w:val="NumPar 5"/>
    <w:basedOn w:val="Normlny"/>
    <w:next w:val="Normlny"/>
    <w:rsid w:val="009E7DD4"/>
    <w:pPr>
      <w:numPr>
        <w:ilvl w:val="4"/>
        <w:numId w:val="41"/>
      </w:numPr>
    </w:pPr>
  </w:style>
  <w:style w:type="paragraph" w:customStyle="1" w:styleId="NumPar6">
    <w:name w:val="NumPar 6"/>
    <w:basedOn w:val="Normlny"/>
    <w:next w:val="Normlny"/>
    <w:rsid w:val="009E7DD4"/>
    <w:pPr>
      <w:numPr>
        <w:ilvl w:val="5"/>
        <w:numId w:val="41"/>
      </w:numPr>
    </w:pPr>
  </w:style>
  <w:style w:type="paragraph" w:customStyle="1" w:styleId="NumPar7">
    <w:name w:val="NumPar 7"/>
    <w:basedOn w:val="Normlny"/>
    <w:next w:val="Normlny"/>
    <w:rsid w:val="009E7DD4"/>
    <w:pPr>
      <w:numPr>
        <w:ilvl w:val="6"/>
        <w:numId w:val="41"/>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42"/>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43"/>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44"/>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B10BA8"/>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B10BA8"/>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B10BA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10BA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10B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10BA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10BA8"/>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B10BA8"/>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B10BA8"/>
    <w:rPr>
      <w:i/>
      <w:iCs/>
      <w:color w:val="365F91" w:themeColor="accent1" w:themeShade="BF"/>
    </w:rPr>
  </w:style>
  <w:style w:type="paragraph" w:styleId="Zvraznencitcia">
    <w:name w:val="Intense Quote"/>
    <w:basedOn w:val="Normlny"/>
    <w:next w:val="Normlny"/>
    <w:link w:val="ZvraznencitciaChar"/>
    <w:uiPriority w:val="30"/>
    <w:qFormat/>
    <w:rsid w:val="00B10B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B10BA8"/>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B10BA8"/>
    <w:rPr>
      <w:b/>
      <w:bCs/>
      <w:smallCaps/>
      <w:color w:val="365F91" w:themeColor="accent1" w:themeShade="BF"/>
      <w:spacing w:val="5"/>
    </w:rPr>
  </w:style>
  <w:style w:type="paragraph" w:customStyle="1" w:styleId="SUPERSChar">
    <w:name w:val="SUPERS Char"/>
    <w:aliases w:val="EN Footnote Reference Char"/>
    <w:basedOn w:val="Normlny"/>
    <w:link w:val="Odkaznapoznmkupodiarou"/>
    <w:uiPriority w:val="99"/>
    <w:rsid w:val="00B10BA8"/>
    <w:pPr>
      <w:spacing w:before="0" w:after="160" w:line="240" w:lineRule="exact"/>
      <w:jc w:val="left"/>
    </w:pPr>
    <w:rPr>
      <w:rFonts w:asciiTheme="minorHAnsi" w:hAnsiTheme="minorHAnsi" w:cstheme="minorBidi"/>
      <w:kern w:val="2"/>
      <w:sz w:val="22"/>
      <w:vertAlign w:val="superscript"/>
      <w:lang w:val="en-GB"/>
      <w14:ligatures w14:val="standardContextual"/>
    </w:rPr>
  </w:style>
  <w:style w:type="paragraph" w:customStyle="1" w:styleId="Text1">
    <w:name w:val="Text 1"/>
    <w:basedOn w:val="Normlny"/>
    <w:rsid w:val="00B10BA8"/>
    <w:pPr>
      <w:ind w:left="850"/>
    </w:pPr>
  </w:style>
  <w:style w:type="paragraph" w:customStyle="1" w:styleId="Point1">
    <w:name w:val="Point 1"/>
    <w:basedOn w:val="Normlny"/>
    <w:rsid w:val="00B10BA8"/>
    <w:pPr>
      <w:ind w:left="141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prefLang=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4870</Words>
  <Characters>27763</Characters>
  <Application>Microsoft Office Word</Application>
  <DocSecurity>0</DocSecurity>
  <Lines>231</Lines>
  <Paragraphs>65</Paragraphs>
  <ScaleCrop>false</ScaleCrop>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2026-03-06T08:40:00Z</dcterms:created>
  <dcterms:modified xsi:type="dcterms:W3CDTF">2026-03-06T08:40:00Z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2025-06-09T09:29:57Z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eca0e21b-97e5-43ee-9893-a64776ddd5f3</vt:lpwstr>
  </property>
  <property fmtid="{D5CDD505-2E9C-101B-9397-08002B2CF9AE}" pid="8" name="MSIP_Label_6bd9ddd1-4d20-43f6-abfa-fc3c07406f94_ContentBits">
    <vt:lpwstr>0</vt:lpwstr>
  </property>
</Properties>
</file>