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D89B6" w14:textId="390CDE20" w:rsidR="00710AA6" w:rsidRPr="00701E4D" w:rsidRDefault="00710AA6" w:rsidP="00710AA6">
      <w:pPr>
        <w:pStyle w:val="ManualHeading1"/>
        <w:rPr>
          <w:noProof/>
        </w:rPr>
      </w:pPr>
      <w:r w:rsidRPr="003D04A8">
        <w:rPr>
          <w:noProof/>
        </w:rPr>
        <w:t>ČASŤ III.6.M</w:t>
      </w:r>
      <w:r>
        <w:rPr>
          <w:noProof/>
        </w:rPr>
        <w:t xml:space="preserve"> - </w:t>
      </w:r>
      <w:r w:rsidRPr="00701E4D">
        <w:rPr>
          <w:noProof/>
        </w:rPr>
        <w:t>Formulár doplňujúcich informácií o štátnej pomoci poskytovanej na základe Usmernení o štátnej pomoci v oblasti klímy, ochrany životného prostredia a energetiky na rok 2022 (ďalej len „CEEAG“) – oddiel 4.11 – Pomoc v podobe zníženia poplatkov za elektrinu pre energeticky náročných používateľov</w:t>
      </w:r>
    </w:p>
    <w:p w14:paraId="37D8E4FF" w14:textId="77777777" w:rsidR="00710AA6" w:rsidRPr="003D04A8" w:rsidRDefault="00710AA6" w:rsidP="00710AA6">
      <w:pPr>
        <w:ind w:right="-142"/>
        <w:rPr>
          <w:i/>
          <w:iCs/>
          <w:noProof/>
        </w:rPr>
      </w:pPr>
      <w:r w:rsidRPr="003D04A8">
        <w:rPr>
          <w:i/>
          <w:noProof/>
        </w:rPr>
        <w:t xml:space="preserve">Tento formulár doplňujúcich informácií sa týka opatrení, na ktoré sa vzťahuje oddiel 4.11 CEEAG. Ak notifikácia zahŕňa opatrenia, na ktoré sa vzťahuje viac ako jeden oddiel CEEAG, vyplňte aj príslušný formulár doplňujúcich informácií, ktorý sa týka príslušného oddielu CEEAG, keď bude daný formulár dostupný. </w:t>
      </w:r>
    </w:p>
    <w:p w14:paraId="16D5CC9D" w14:textId="77777777" w:rsidR="00710AA6" w:rsidRPr="003D04A8" w:rsidRDefault="00710AA6" w:rsidP="00710AA6">
      <w:pPr>
        <w:ind w:right="-142"/>
        <w:rPr>
          <w:i/>
          <w:iCs/>
          <w:noProof/>
        </w:rPr>
      </w:pPr>
      <w:r w:rsidRPr="003D04A8">
        <w:rPr>
          <w:i/>
          <w:noProof/>
        </w:rPr>
        <w:t>Všetky dokumenty, ktoré členské štáty poskytnú ako prílohy k tomuto formuláru doplňujúcich informácií, musia byť očíslované a čísla dokumentov musia byť uvedené v príslušných oddieloch tohto formulára doplňujúcich informácií.</w:t>
      </w:r>
    </w:p>
    <w:p w14:paraId="23176739" w14:textId="77777777" w:rsidR="00710AA6" w:rsidRPr="003D04A8" w:rsidRDefault="00710AA6" w:rsidP="00710AA6">
      <w:pPr>
        <w:pStyle w:val="ManualHeading1"/>
        <w:rPr>
          <w:noProof/>
        </w:rPr>
      </w:pPr>
      <w:r w:rsidRPr="003D04A8">
        <w:rPr>
          <w:noProof/>
        </w:rPr>
        <w:t>Oddiel A: Zhrnutie hlavných charakteristík notifikovaného opatrenia/notifikovaných opatrení</w:t>
      </w:r>
    </w:p>
    <w:p w14:paraId="53DFB46C" w14:textId="77777777" w:rsidR="00710AA6" w:rsidRPr="00701E4D" w:rsidRDefault="00710AA6" w:rsidP="00710AA6">
      <w:pPr>
        <w:pStyle w:val="ManualNumPar1"/>
        <w:rPr>
          <w:noProof/>
        </w:rPr>
      </w:pPr>
      <w:r w:rsidRPr="00447796">
        <w:rPr>
          <w:noProof/>
        </w:rPr>
        <w:t>1.</w:t>
      </w:r>
      <w:r w:rsidRPr="00447796">
        <w:rPr>
          <w:noProof/>
        </w:rPr>
        <w:tab/>
      </w:r>
      <w:r w:rsidRPr="00701E4D">
        <w:rPr>
          <w:noProof/>
        </w:rPr>
        <w:t>Kontext a cieľ/ciele notifikovaného opatrenia/notifikovaných opatrení</w:t>
      </w:r>
    </w:p>
    <w:p w14:paraId="48196E59" w14:textId="77777777" w:rsidR="00710AA6" w:rsidRPr="00701E4D" w:rsidRDefault="00710AA6" w:rsidP="00710AA6">
      <w:pPr>
        <w:pStyle w:val="ManualNumPar2"/>
        <w:rPr>
          <w:noProof/>
        </w:rPr>
      </w:pPr>
      <w:r w:rsidRPr="00447796">
        <w:rPr>
          <w:noProof/>
        </w:rPr>
        <w:t>1.1.</w:t>
      </w:r>
      <w:r w:rsidRPr="00447796">
        <w:rPr>
          <w:noProof/>
        </w:rPr>
        <w:tab/>
      </w:r>
      <w:r w:rsidRPr="00701E4D">
        <w:rPr>
          <w:noProof/>
        </w:rPr>
        <w:t>Uveďte, či ide o nové opatrenie alebo o zmenu existujúceho opatrenia. Ak ide o zmenu, uveďte podrobnosti o zmenách schémy:</w:t>
      </w:r>
    </w:p>
    <w:p w14:paraId="12AB2161" w14:textId="77777777" w:rsidR="00710AA6" w:rsidRPr="00701E4D" w:rsidRDefault="00710AA6" w:rsidP="00710AA6">
      <w:pPr>
        <w:tabs>
          <w:tab w:val="left" w:leader="dot" w:pos="9072"/>
        </w:tabs>
        <w:ind w:left="567"/>
        <w:rPr>
          <w:noProof/>
        </w:rPr>
      </w:pPr>
      <w:r w:rsidRPr="00701E4D">
        <w:rPr>
          <w:noProof/>
        </w:rPr>
        <w:tab/>
      </w:r>
    </w:p>
    <w:p w14:paraId="4A2C3FEF" w14:textId="77777777" w:rsidR="00710AA6" w:rsidRPr="00701E4D" w:rsidRDefault="00710AA6" w:rsidP="00710AA6">
      <w:pPr>
        <w:pStyle w:val="ManualNumPar2"/>
        <w:rPr>
          <w:noProof/>
        </w:rPr>
      </w:pPr>
      <w:r w:rsidRPr="00447796">
        <w:rPr>
          <w:noProof/>
        </w:rPr>
        <w:t>1.2.</w:t>
      </w:r>
      <w:r w:rsidRPr="00447796">
        <w:rPr>
          <w:noProof/>
        </w:rPr>
        <w:tab/>
      </w:r>
      <w:r w:rsidRPr="00701E4D">
        <w:rPr>
          <w:noProof/>
        </w:rPr>
        <w:t>Ak už neboli uvedené v oddiele 5.2 formulára všeobecných informácií (časť I), uveďte kontext a hlavný cieľ vrátane vzťahu ku všetkým environmentálnym cieľom Únie, ktoré má opatrenie podporiť:</w:t>
      </w:r>
    </w:p>
    <w:p w14:paraId="1E9D886C" w14:textId="77777777" w:rsidR="00710AA6" w:rsidRPr="00701E4D" w:rsidRDefault="00710AA6" w:rsidP="00710AA6">
      <w:pPr>
        <w:tabs>
          <w:tab w:val="left" w:leader="dot" w:pos="9072"/>
        </w:tabs>
        <w:ind w:left="567"/>
        <w:rPr>
          <w:noProof/>
        </w:rPr>
      </w:pPr>
      <w:r w:rsidRPr="00701E4D">
        <w:rPr>
          <w:noProof/>
        </w:rPr>
        <w:tab/>
      </w:r>
    </w:p>
    <w:p w14:paraId="1C874D7C" w14:textId="77777777" w:rsidR="00710AA6" w:rsidRPr="00701E4D" w:rsidRDefault="00710AA6" w:rsidP="00710AA6">
      <w:pPr>
        <w:pStyle w:val="ManualNumPar2"/>
        <w:rPr>
          <w:noProof/>
        </w:rPr>
      </w:pPr>
      <w:r w:rsidRPr="00447796">
        <w:rPr>
          <w:noProof/>
        </w:rPr>
        <w:t>1.3.</w:t>
      </w:r>
      <w:r w:rsidRPr="00447796">
        <w:rPr>
          <w:noProof/>
        </w:rPr>
        <w:tab/>
      </w:r>
      <w:r w:rsidRPr="00701E4D">
        <w:rPr>
          <w:noProof/>
        </w:rPr>
        <w:t xml:space="preserve">Uveďte všetky ďalšie ciele, ktoré opatrenie sleduje. V prípade všetkých cieľov, ktoré nemajú čisto environmentálny charakter, vysvetlite, či môžu viesť k akýmkoľvek narušeniam vnútorného trhu. </w:t>
      </w:r>
    </w:p>
    <w:p w14:paraId="0DB45502" w14:textId="77777777" w:rsidR="00710AA6" w:rsidRPr="00701E4D" w:rsidRDefault="00710AA6" w:rsidP="00710AA6">
      <w:pPr>
        <w:tabs>
          <w:tab w:val="left" w:leader="dot" w:pos="9072"/>
        </w:tabs>
        <w:ind w:left="567"/>
        <w:rPr>
          <w:noProof/>
        </w:rPr>
      </w:pPr>
      <w:r w:rsidRPr="00701E4D">
        <w:rPr>
          <w:noProof/>
        </w:rPr>
        <w:tab/>
      </w:r>
    </w:p>
    <w:p w14:paraId="5A2DE1BA" w14:textId="77777777" w:rsidR="00710AA6" w:rsidRPr="00701E4D" w:rsidRDefault="00710AA6" w:rsidP="00710AA6">
      <w:pPr>
        <w:pStyle w:val="ManualNumPar1"/>
        <w:rPr>
          <w:noProof/>
        </w:rPr>
      </w:pPr>
      <w:r w:rsidRPr="00447796">
        <w:rPr>
          <w:noProof/>
        </w:rPr>
        <w:t>2.</w:t>
      </w:r>
      <w:r w:rsidRPr="00447796">
        <w:rPr>
          <w:noProof/>
        </w:rPr>
        <w:tab/>
      </w:r>
      <w:r w:rsidRPr="00701E4D">
        <w:rPr>
          <w:noProof/>
        </w:rPr>
        <w:t>Nadobudnutie účinnosti a trvanie</w:t>
      </w:r>
    </w:p>
    <w:p w14:paraId="2D3978A9" w14:textId="77777777" w:rsidR="00710AA6" w:rsidRPr="00701E4D" w:rsidRDefault="00710AA6" w:rsidP="00710AA6">
      <w:pPr>
        <w:pStyle w:val="ManualNumPar2"/>
        <w:rPr>
          <w:noProof/>
        </w:rPr>
      </w:pPr>
      <w:r w:rsidRPr="00447796">
        <w:rPr>
          <w:noProof/>
        </w:rPr>
        <w:t>2.1.</w:t>
      </w:r>
      <w:r w:rsidRPr="00447796">
        <w:rPr>
          <w:noProof/>
        </w:rPr>
        <w:tab/>
      </w:r>
      <w:r w:rsidRPr="00701E4D">
        <w:rPr>
          <w:noProof/>
        </w:rPr>
        <w:t xml:space="preserve">Ak tieto informácie ešte neboli uvedené v oddiele </w:t>
      </w:r>
      <w:r>
        <w:rPr>
          <w:noProof/>
        </w:rPr>
        <w:t>5.4</w:t>
      </w:r>
      <w:r w:rsidRPr="00701E4D">
        <w:rPr>
          <w:noProof/>
        </w:rPr>
        <w:t xml:space="preserve"> formulára všeobecných informácií (časť I), uveďte:</w:t>
      </w:r>
    </w:p>
    <w:p w14:paraId="10D6A7F1" w14:textId="77777777" w:rsidR="00710AA6" w:rsidRPr="00701E4D" w:rsidRDefault="00710AA6" w:rsidP="00710AA6">
      <w:pPr>
        <w:pStyle w:val="Point1"/>
        <w:rPr>
          <w:noProof/>
        </w:rPr>
      </w:pPr>
      <w:r w:rsidRPr="00701E4D">
        <w:rPr>
          <w:noProof/>
        </w:rPr>
        <w:t>a)</w:t>
      </w:r>
      <w:r w:rsidRPr="00701E4D">
        <w:rPr>
          <w:noProof/>
        </w:rPr>
        <w:tab/>
        <w:t xml:space="preserve">V prípade schémy pomoci: </w:t>
      </w:r>
    </w:p>
    <w:p w14:paraId="15F5730A" w14:textId="77777777" w:rsidR="00710AA6" w:rsidRPr="00701E4D" w:rsidRDefault="00710AA6" w:rsidP="00710AA6">
      <w:pPr>
        <w:pStyle w:val="Tiret1"/>
        <w:rPr>
          <w:noProof/>
        </w:rPr>
      </w:pPr>
      <w:r w:rsidRPr="00701E4D">
        <w:rPr>
          <w:noProof/>
        </w:rPr>
        <w:t>dátum, od ktorého sa plánuje nadobudnutie účinnosti schémy:</w:t>
      </w:r>
    </w:p>
    <w:p w14:paraId="615D7627" w14:textId="77777777" w:rsidR="00710AA6" w:rsidRPr="00701E4D" w:rsidRDefault="00710AA6" w:rsidP="00710AA6">
      <w:pPr>
        <w:tabs>
          <w:tab w:val="left" w:leader="dot" w:pos="9072"/>
        </w:tabs>
        <w:ind w:left="567"/>
        <w:rPr>
          <w:noProof/>
        </w:rPr>
      </w:pPr>
      <w:r w:rsidRPr="00701E4D">
        <w:rPr>
          <w:noProof/>
        </w:rPr>
        <w:tab/>
      </w:r>
    </w:p>
    <w:p w14:paraId="4B5B767D" w14:textId="77777777" w:rsidR="00710AA6" w:rsidRPr="00701E4D" w:rsidRDefault="00710AA6" w:rsidP="00710AA6">
      <w:pPr>
        <w:pStyle w:val="Tiret1"/>
        <w:rPr>
          <w:noProof/>
          <w:szCs w:val="24"/>
        </w:rPr>
      </w:pPr>
      <w:r w:rsidRPr="00701E4D">
        <w:rPr>
          <w:noProof/>
        </w:rPr>
        <w:t>trvanie schémy</w:t>
      </w:r>
      <w:r w:rsidRPr="00701E4D">
        <w:rPr>
          <w:rStyle w:val="Odkaznapoznmkupodiarou"/>
          <w:noProof/>
        </w:rPr>
        <w:footnoteReference w:id="1"/>
      </w:r>
      <w:r w:rsidRPr="00701E4D">
        <w:rPr>
          <w:noProof/>
        </w:rPr>
        <w:t>:</w:t>
      </w:r>
    </w:p>
    <w:p w14:paraId="598AB1E0" w14:textId="77777777" w:rsidR="00710AA6" w:rsidRPr="00701E4D" w:rsidRDefault="00710AA6" w:rsidP="00710AA6">
      <w:pPr>
        <w:tabs>
          <w:tab w:val="left" w:leader="dot" w:pos="9072"/>
        </w:tabs>
        <w:ind w:left="567"/>
        <w:rPr>
          <w:noProof/>
        </w:rPr>
      </w:pPr>
      <w:r w:rsidRPr="00701E4D">
        <w:rPr>
          <w:noProof/>
        </w:rPr>
        <w:tab/>
      </w:r>
    </w:p>
    <w:p w14:paraId="63A06D22" w14:textId="77777777" w:rsidR="00710AA6" w:rsidRPr="00701E4D" w:rsidRDefault="00710AA6" w:rsidP="00710AA6">
      <w:pPr>
        <w:pStyle w:val="Point1"/>
        <w:rPr>
          <w:noProof/>
          <w:szCs w:val="24"/>
        </w:rPr>
      </w:pPr>
      <w:r w:rsidRPr="00701E4D">
        <w:rPr>
          <w:noProof/>
        </w:rPr>
        <w:t>b)</w:t>
      </w:r>
      <w:r w:rsidRPr="00701E4D">
        <w:rPr>
          <w:noProof/>
        </w:rPr>
        <w:tab/>
        <w:t xml:space="preserve">V prípade individuálnej pomoci: </w:t>
      </w:r>
    </w:p>
    <w:p w14:paraId="1C878EB7" w14:textId="77777777" w:rsidR="00710AA6" w:rsidRPr="00701E4D" w:rsidRDefault="00710AA6" w:rsidP="00710AA6">
      <w:pPr>
        <w:pStyle w:val="Tiret1"/>
        <w:rPr>
          <w:noProof/>
          <w:szCs w:val="24"/>
        </w:rPr>
      </w:pPr>
      <w:r w:rsidRPr="00701E4D">
        <w:rPr>
          <w:noProof/>
        </w:rPr>
        <w:t>(plánovaný) dátum poskytnutia pomoci (prísľub pomoci):</w:t>
      </w:r>
    </w:p>
    <w:p w14:paraId="303F06FC" w14:textId="77777777" w:rsidR="00710AA6" w:rsidRPr="00701E4D" w:rsidRDefault="00710AA6" w:rsidP="00710AA6">
      <w:pPr>
        <w:tabs>
          <w:tab w:val="left" w:leader="dot" w:pos="9072"/>
        </w:tabs>
        <w:ind w:left="567"/>
        <w:rPr>
          <w:noProof/>
        </w:rPr>
      </w:pPr>
      <w:r w:rsidRPr="00701E4D">
        <w:rPr>
          <w:noProof/>
        </w:rPr>
        <w:lastRenderedPageBreak/>
        <w:tab/>
      </w:r>
    </w:p>
    <w:p w14:paraId="5B807435" w14:textId="77777777" w:rsidR="00710AA6" w:rsidRPr="00701E4D" w:rsidRDefault="00710AA6" w:rsidP="00710AA6">
      <w:pPr>
        <w:ind w:left="850"/>
        <w:rPr>
          <w:noProof/>
        </w:rPr>
      </w:pPr>
      <w:r w:rsidRPr="00701E4D">
        <w:rPr>
          <w:noProof/>
        </w:rPr>
        <w:t xml:space="preserve">a </w:t>
      </w:r>
    </w:p>
    <w:p w14:paraId="69F6F516" w14:textId="77777777" w:rsidR="00710AA6" w:rsidRPr="00701E4D" w:rsidRDefault="00710AA6" w:rsidP="00710AA6">
      <w:pPr>
        <w:pStyle w:val="Tiret1"/>
        <w:rPr>
          <w:noProof/>
          <w:szCs w:val="24"/>
        </w:rPr>
      </w:pPr>
      <w:r w:rsidRPr="00701E4D">
        <w:rPr>
          <w:noProof/>
        </w:rPr>
        <w:t>dátum platby (dátum prvej platby, ak sa predpokladajú rôzne po sebe nasledujúce platby):</w:t>
      </w:r>
    </w:p>
    <w:p w14:paraId="7CFBC264" w14:textId="77777777" w:rsidR="00710AA6" w:rsidRPr="00701E4D" w:rsidRDefault="00710AA6" w:rsidP="00710AA6">
      <w:pPr>
        <w:tabs>
          <w:tab w:val="left" w:leader="dot" w:pos="9072"/>
        </w:tabs>
        <w:ind w:left="567"/>
        <w:rPr>
          <w:noProof/>
        </w:rPr>
      </w:pPr>
      <w:r w:rsidRPr="00701E4D">
        <w:rPr>
          <w:noProof/>
        </w:rPr>
        <w:tab/>
      </w:r>
    </w:p>
    <w:p w14:paraId="282415F9" w14:textId="77777777" w:rsidR="00710AA6" w:rsidRPr="00701E4D" w:rsidRDefault="00710AA6" w:rsidP="00710AA6">
      <w:pPr>
        <w:pStyle w:val="ManualNumPar1"/>
        <w:rPr>
          <w:rFonts w:cs="Arial Unicode MS"/>
          <w:bCs/>
          <w:noProof/>
        </w:rPr>
      </w:pPr>
      <w:r w:rsidRPr="00447796">
        <w:rPr>
          <w:noProof/>
        </w:rPr>
        <w:t>3.</w:t>
      </w:r>
      <w:r w:rsidRPr="00447796">
        <w:rPr>
          <w:noProof/>
        </w:rPr>
        <w:tab/>
      </w:r>
      <w:r w:rsidRPr="00701E4D">
        <w:rPr>
          <w:noProof/>
        </w:rPr>
        <w:t>Príjemca/Príjemcovia</w:t>
      </w:r>
      <w:r w:rsidRPr="00701E4D">
        <w:rPr>
          <w:noProof/>
        </w:rPr>
        <w:tab/>
      </w:r>
    </w:p>
    <w:p w14:paraId="0B6BB74B" w14:textId="77777777" w:rsidR="00710AA6" w:rsidRPr="00701E4D" w:rsidRDefault="00710AA6" w:rsidP="00710AA6">
      <w:pPr>
        <w:pStyle w:val="ManualNumPar2"/>
        <w:rPr>
          <w:noProof/>
        </w:rPr>
      </w:pPr>
      <w:r w:rsidRPr="00447796">
        <w:rPr>
          <w:noProof/>
        </w:rPr>
        <w:t>3.1.</w:t>
      </w:r>
      <w:r w:rsidRPr="00447796">
        <w:rPr>
          <w:noProof/>
        </w:rPr>
        <w:tab/>
      </w:r>
      <w:r w:rsidRPr="00701E4D">
        <w:rPr>
          <w:noProof/>
        </w:rPr>
        <w:t>Ak ste tak ešte nespravili v oddiele 3 formulára všeobecných informácií (časť I), opíšte (potenciálneho) príjemcu/(potenciálnych) príjemcov opatrenia/opatrení:</w:t>
      </w:r>
    </w:p>
    <w:p w14:paraId="3E6376D0" w14:textId="77777777" w:rsidR="00710AA6" w:rsidRPr="00701E4D" w:rsidRDefault="00710AA6" w:rsidP="00710AA6">
      <w:pPr>
        <w:tabs>
          <w:tab w:val="left" w:leader="dot" w:pos="9072"/>
        </w:tabs>
        <w:ind w:left="567"/>
        <w:rPr>
          <w:noProof/>
        </w:rPr>
      </w:pPr>
      <w:r w:rsidRPr="00701E4D">
        <w:rPr>
          <w:noProof/>
        </w:rPr>
        <w:tab/>
      </w:r>
    </w:p>
    <w:p w14:paraId="08D1D6BE" w14:textId="77777777" w:rsidR="00710AA6" w:rsidRPr="00701E4D" w:rsidRDefault="00710AA6" w:rsidP="00710AA6">
      <w:pPr>
        <w:pStyle w:val="ManualNumPar2"/>
        <w:rPr>
          <w:noProof/>
          <w:szCs w:val="24"/>
        </w:rPr>
      </w:pPr>
      <w:r w:rsidRPr="00447796">
        <w:rPr>
          <w:noProof/>
        </w:rPr>
        <w:t>3.2.</w:t>
      </w:r>
      <w:r w:rsidRPr="00447796">
        <w:rPr>
          <w:noProof/>
        </w:rPr>
        <w:tab/>
      </w:r>
      <w:r w:rsidRPr="00701E4D">
        <w:rPr>
          <w:noProof/>
        </w:rPr>
        <w:t>Uveďte umiestnenie (potenciálneho) príjemcu/(potenciálnych) príjemcov (t. j. či sa na opatrení môžu zúčastňovať len hospodárske subjekty nachádzajúce sa v príslušných členských štátoch alebo aj tie, ktoré sa nachádzajú v iných členských štátoch):</w:t>
      </w:r>
    </w:p>
    <w:p w14:paraId="7527EDF1" w14:textId="77777777" w:rsidR="00710AA6" w:rsidRPr="00701E4D" w:rsidRDefault="00710AA6" w:rsidP="00710AA6">
      <w:pPr>
        <w:tabs>
          <w:tab w:val="left" w:leader="dot" w:pos="9072"/>
        </w:tabs>
        <w:ind w:left="567"/>
        <w:rPr>
          <w:noProof/>
        </w:rPr>
      </w:pPr>
      <w:r w:rsidRPr="00701E4D">
        <w:rPr>
          <w:noProof/>
        </w:rPr>
        <w:tab/>
      </w:r>
    </w:p>
    <w:p w14:paraId="17E03C3A" w14:textId="77777777" w:rsidR="00710AA6" w:rsidRPr="00701E4D" w:rsidRDefault="00710AA6" w:rsidP="00710AA6">
      <w:pPr>
        <w:pStyle w:val="ManualNumPar2"/>
        <w:rPr>
          <w:noProof/>
          <w:szCs w:val="24"/>
        </w:rPr>
      </w:pPr>
      <w:r w:rsidRPr="00447796">
        <w:rPr>
          <w:noProof/>
        </w:rPr>
        <w:t>3.3.</w:t>
      </w:r>
      <w:r w:rsidRPr="00447796">
        <w:rPr>
          <w:noProof/>
        </w:rPr>
        <w:tab/>
      </w:r>
      <w:r w:rsidRPr="00701E4D">
        <w:rPr>
          <w:noProof/>
        </w:rPr>
        <w:t>Na posúdenie súladu s bodom 15 CEEAG uveďte, či sa pomoc poskytuje v rámci opatrenia/opatrení v prospech podniku (jednotlivého alebo v rámci schémy), voči ktorému je nárokované vrátenie pomoci na základe predchádzajúceho rozhodnutia Komisie, ktorým bola pomoc vyhlásená za neoprávnenú a nezlučiteľnú s vnútorným trhom:</w:t>
      </w:r>
    </w:p>
    <w:p w14:paraId="10733259" w14:textId="77777777" w:rsidR="00710AA6" w:rsidRPr="00701E4D" w:rsidRDefault="00710AA6" w:rsidP="00710AA6">
      <w:pPr>
        <w:tabs>
          <w:tab w:val="left" w:leader="dot" w:pos="9072"/>
        </w:tabs>
        <w:ind w:left="567"/>
        <w:rPr>
          <w:noProof/>
        </w:rPr>
      </w:pPr>
      <w:r w:rsidRPr="00701E4D">
        <w:rPr>
          <w:noProof/>
        </w:rPr>
        <w:tab/>
      </w:r>
    </w:p>
    <w:p w14:paraId="2E5F396E" w14:textId="77777777" w:rsidR="00710AA6" w:rsidRPr="00701E4D" w:rsidRDefault="00710AA6" w:rsidP="00710AA6">
      <w:pPr>
        <w:pStyle w:val="Text1"/>
        <w:rPr>
          <w:noProof/>
        </w:rPr>
      </w:pPr>
      <w:r w:rsidRPr="00701E4D">
        <w:rPr>
          <w:noProof/>
        </w:rPr>
        <w:t>V prípade kladnej odpovede uveďte informácie o výške pomoci, ktorá sa ešte má vrátiť, aby ju Komisia mohla zohľadniť pri posúdení opatrenia/opatrení pomoci:</w:t>
      </w:r>
    </w:p>
    <w:p w14:paraId="162AF42D" w14:textId="77777777" w:rsidR="00710AA6" w:rsidRPr="00701E4D" w:rsidRDefault="00710AA6" w:rsidP="00710AA6">
      <w:pPr>
        <w:tabs>
          <w:tab w:val="left" w:leader="dot" w:pos="9072"/>
        </w:tabs>
        <w:ind w:left="567"/>
        <w:rPr>
          <w:noProof/>
        </w:rPr>
      </w:pPr>
      <w:r w:rsidRPr="00701E4D">
        <w:rPr>
          <w:noProof/>
        </w:rPr>
        <w:tab/>
      </w:r>
    </w:p>
    <w:p w14:paraId="08E61334" w14:textId="77777777" w:rsidR="00710AA6" w:rsidRPr="00701E4D" w:rsidRDefault="00710AA6" w:rsidP="00710AA6">
      <w:pPr>
        <w:pStyle w:val="ManualNumPar1"/>
        <w:rPr>
          <w:noProof/>
        </w:rPr>
      </w:pPr>
      <w:r w:rsidRPr="00447796">
        <w:rPr>
          <w:noProof/>
        </w:rPr>
        <w:t>4.</w:t>
      </w:r>
      <w:r w:rsidRPr="00447796">
        <w:rPr>
          <w:noProof/>
        </w:rPr>
        <w:tab/>
      </w:r>
      <w:r w:rsidRPr="00701E4D">
        <w:rPr>
          <w:noProof/>
        </w:rPr>
        <w:t>Potvrďte, že opatrenie nezahŕňa/opatrenia nezahŕňajú pomoc na činnosti, ktoré nepatria do rozsahu pôsobnosti CEEAG (pozri bod 13 CEEAG). V opačnom prípade uveďte podrobné informácie:</w:t>
      </w:r>
    </w:p>
    <w:p w14:paraId="7D7B75D9" w14:textId="77777777" w:rsidR="00710AA6" w:rsidRPr="00701E4D" w:rsidRDefault="00710AA6" w:rsidP="00710AA6">
      <w:pPr>
        <w:tabs>
          <w:tab w:val="left" w:leader="dot" w:pos="9072"/>
        </w:tabs>
        <w:ind w:left="567"/>
        <w:rPr>
          <w:noProof/>
        </w:rPr>
      </w:pPr>
      <w:r w:rsidRPr="00701E4D">
        <w:rPr>
          <w:noProof/>
        </w:rPr>
        <w:tab/>
      </w:r>
    </w:p>
    <w:p w14:paraId="0464FC5F" w14:textId="77777777" w:rsidR="00710AA6" w:rsidRPr="00701E4D" w:rsidRDefault="00710AA6" w:rsidP="00710AA6">
      <w:pPr>
        <w:pStyle w:val="ManualNumPar1"/>
        <w:rPr>
          <w:rFonts w:cs="Arial Unicode MS"/>
          <w:bCs/>
          <w:noProof/>
        </w:rPr>
      </w:pPr>
      <w:r w:rsidRPr="00447796">
        <w:rPr>
          <w:noProof/>
        </w:rPr>
        <w:t>5.</w:t>
      </w:r>
      <w:r w:rsidRPr="00447796">
        <w:rPr>
          <w:noProof/>
        </w:rPr>
        <w:tab/>
      </w:r>
      <w:r w:rsidRPr="00701E4D">
        <w:rPr>
          <w:noProof/>
        </w:rPr>
        <w:t>Rozpočet a financovanie opatrenia/opatrení</w:t>
      </w:r>
    </w:p>
    <w:p w14:paraId="313289C7" w14:textId="77777777" w:rsidR="00710AA6" w:rsidRPr="00701E4D" w:rsidRDefault="00710AA6" w:rsidP="00710AA6">
      <w:pPr>
        <w:pStyle w:val="ManualNumPar2"/>
        <w:rPr>
          <w:noProof/>
        </w:rPr>
      </w:pPr>
      <w:r w:rsidRPr="00447796">
        <w:rPr>
          <w:noProof/>
        </w:rPr>
        <w:t>5.1.</w:t>
      </w:r>
      <w:r w:rsidRPr="00447796">
        <w:rPr>
          <w:noProof/>
        </w:rPr>
        <w:tab/>
      </w:r>
      <w:r w:rsidRPr="00701E4D">
        <w:rPr>
          <w:noProof/>
        </w:rPr>
        <w:t>Uveďte ročný a/alebo celkový rozpočet na celé obdobie trvania opatrenia/opatrení, ak ešte nie je uvedený v tabuľke v oddiele 7.1 formulára všeobecných informácií (časť I); ak celkový rozpočet nie je známy (napríklad preto, lebo závisí od výsledkov verejných súťaží), uveďte odhadovaný rozpočet vrátane predpokladov použitých na výpočet príslušného odhadovaného rozpočtu</w:t>
      </w:r>
      <w:r w:rsidRPr="00701E4D">
        <w:rPr>
          <w:rStyle w:val="Odkaznapoznmkupodiarou"/>
          <w:noProof/>
        </w:rPr>
        <w:footnoteReference w:id="2"/>
      </w:r>
      <w:r w:rsidRPr="00701E4D">
        <w:rPr>
          <w:noProof/>
        </w:rPr>
        <w:t>:</w:t>
      </w:r>
    </w:p>
    <w:p w14:paraId="7ADC52C8" w14:textId="77777777" w:rsidR="00710AA6" w:rsidRPr="00701E4D" w:rsidRDefault="00710AA6" w:rsidP="00710AA6">
      <w:pPr>
        <w:tabs>
          <w:tab w:val="left" w:leader="dot" w:pos="9072"/>
        </w:tabs>
        <w:ind w:left="567"/>
        <w:rPr>
          <w:noProof/>
        </w:rPr>
      </w:pPr>
      <w:r w:rsidRPr="00701E4D">
        <w:rPr>
          <w:noProof/>
        </w:rPr>
        <w:tab/>
      </w:r>
    </w:p>
    <w:p w14:paraId="7160CB66" w14:textId="77777777" w:rsidR="00710AA6" w:rsidRPr="00701E4D" w:rsidRDefault="00710AA6" w:rsidP="00710AA6">
      <w:pPr>
        <w:pStyle w:val="ManualNumPar2"/>
        <w:rPr>
          <w:rFonts w:cs="Arial Unicode MS"/>
          <w:bCs/>
          <w:noProof/>
        </w:rPr>
      </w:pPr>
      <w:r w:rsidRPr="00447796">
        <w:rPr>
          <w:noProof/>
        </w:rPr>
        <w:t>5.2.</w:t>
      </w:r>
      <w:r w:rsidRPr="00447796">
        <w:rPr>
          <w:noProof/>
        </w:rPr>
        <w:tab/>
      </w:r>
      <w:r w:rsidRPr="00701E4D">
        <w:rPr>
          <w:noProof/>
        </w:rPr>
        <w:t>Keďže sa opatrenie týka poplatku, uveďte, či:</w:t>
      </w:r>
    </w:p>
    <w:p w14:paraId="2967F4ED" w14:textId="77777777" w:rsidR="00710AA6" w:rsidRPr="00701E4D" w:rsidRDefault="00710AA6" w:rsidP="00710AA6">
      <w:pPr>
        <w:pStyle w:val="Point1"/>
        <w:rPr>
          <w:rFonts w:cs="Arial Unicode MS"/>
          <w:bCs/>
          <w:noProof/>
        </w:rPr>
      </w:pPr>
      <w:r w:rsidRPr="00701E4D">
        <w:rPr>
          <w:noProof/>
        </w:rPr>
        <w:t>a)</w:t>
      </w:r>
      <w:r w:rsidRPr="00701E4D">
        <w:rPr>
          <w:noProof/>
        </w:rPr>
        <w:tab/>
        <w:t>je poplatok stanovený zákonom alebo iným legislatívnym aktom; v prípade kladnej odpovede uveďte právny akt, číslo a dátum jeho prijatia a nadobudnutia účinnosti, internetový odkaz na právny akt:</w:t>
      </w:r>
    </w:p>
    <w:p w14:paraId="142BFF18" w14:textId="77777777" w:rsidR="00710AA6" w:rsidRPr="00701E4D" w:rsidRDefault="00710AA6" w:rsidP="00710AA6">
      <w:pPr>
        <w:tabs>
          <w:tab w:val="left" w:leader="dot" w:pos="9072"/>
        </w:tabs>
        <w:ind w:left="567"/>
        <w:rPr>
          <w:noProof/>
        </w:rPr>
      </w:pPr>
      <w:r w:rsidRPr="00701E4D">
        <w:rPr>
          <w:noProof/>
        </w:rPr>
        <w:tab/>
      </w:r>
    </w:p>
    <w:p w14:paraId="76E5EAC5" w14:textId="77777777" w:rsidR="00710AA6" w:rsidRPr="00701E4D" w:rsidRDefault="00710AA6" w:rsidP="00710AA6">
      <w:pPr>
        <w:pStyle w:val="Point1"/>
        <w:rPr>
          <w:rFonts w:cs="Arial Unicode MS"/>
          <w:bCs/>
          <w:noProof/>
        </w:rPr>
      </w:pPr>
      <w:bookmarkStart w:id="0" w:name="_Hlk172879385"/>
      <w:r w:rsidRPr="00701E4D">
        <w:rPr>
          <w:noProof/>
        </w:rPr>
        <w:lastRenderedPageBreak/>
        <w:t>b)</w:t>
      </w:r>
      <w:r w:rsidRPr="00701E4D">
        <w:rPr>
          <w:noProof/>
        </w:rPr>
        <w:tab/>
        <w:t>sa zníženie poplatku financuje zvýšením poplatku pre ostatných spotrebiteľov</w:t>
      </w:r>
      <w:bookmarkEnd w:id="0"/>
      <w:r w:rsidRPr="00701E4D">
        <w:rPr>
          <w:noProof/>
        </w:rPr>
        <w:t>:</w:t>
      </w:r>
    </w:p>
    <w:p w14:paraId="6D6C8A77" w14:textId="77777777" w:rsidR="00710AA6" w:rsidRPr="00701E4D" w:rsidRDefault="00710AA6" w:rsidP="00710AA6">
      <w:pPr>
        <w:tabs>
          <w:tab w:val="left" w:leader="dot" w:pos="9072"/>
        </w:tabs>
        <w:ind w:left="567"/>
        <w:rPr>
          <w:noProof/>
        </w:rPr>
      </w:pPr>
      <w:r w:rsidRPr="00701E4D">
        <w:rPr>
          <w:noProof/>
        </w:rPr>
        <w:tab/>
      </w:r>
    </w:p>
    <w:p w14:paraId="7808DDA8" w14:textId="77777777" w:rsidR="00710AA6" w:rsidRPr="00701E4D" w:rsidRDefault="00710AA6" w:rsidP="00710AA6">
      <w:pPr>
        <w:pStyle w:val="Point1"/>
        <w:rPr>
          <w:rFonts w:cs="Arial Unicode MS"/>
          <w:bCs/>
          <w:noProof/>
        </w:rPr>
      </w:pPr>
      <w:r w:rsidRPr="00701E4D">
        <w:rPr>
          <w:noProof/>
        </w:rPr>
        <w:t>c)</w:t>
      </w:r>
      <w:r w:rsidRPr="00701E4D">
        <w:rPr>
          <w:noProof/>
        </w:rPr>
        <w:tab/>
        <w:t>sa z poplatku financuje príslušné opatrenie v plnej výške alebo len čiastočne. Ak sa z poplatku financuje príslušné opatrenie len čiastočne, uveďte ostatné zdroje financovania opatrenia a ich príslušný podiel:</w:t>
      </w:r>
    </w:p>
    <w:p w14:paraId="072C5B90" w14:textId="77777777" w:rsidR="00710AA6" w:rsidRPr="00701E4D" w:rsidRDefault="00710AA6" w:rsidP="00710AA6">
      <w:pPr>
        <w:tabs>
          <w:tab w:val="left" w:leader="dot" w:pos="9072"/>
        </w:tabs>
        <w:ind w:left="567"/>
        <w:rPr>
          <w:noProof/>
        </w:rPr>
      </w:pPr>
      <w:r w:rsidRPr="00701E4D">
        <w:rPr>
          <w:noProof/>
        </w:rPr>
        <w:tab/>
      </w:r>
    </w:p>
    <w:p w14:paraId="4BC15B95" w14:textId="77777777" w:rsidR="00710AA6" w:rsidRPr="00701E4D" w:rsidRDefault="00710AA6" w:rsidP="00710AA6">
      <w:pPr>
        <w:pStyle w:val="Point1"/>
        <w:rPr>
          <w:rFonts w:cs="Arial Unicode MS"/>
          <w:bCs/>
          <w:noProof/>
        </w:rPr>
      </w:pPr>
      <w:r w:rsidRPr="00701E4D">
        <w:rPr>
          <w:noProof/>
        </w:rPr>
        <w:t>d)</w:t>
      </w:r>
      <w:r w:rsidRPr="00701E4D">
        <w:rPr>
          <w:noProof/>
        </w:rPr>
        <w:tab/>
        <w:t>sa z poplatku, z ktorého sa financuje notifikované opatrenie, financujú aj iné opatrenia pomoci. Ak áno, uveďte ostatné opatrenia pomoci financované z príslušného poplatku:</w:t>
      </w:r>
    </w:p>
    <w:p w14:paraId="53E34CC7" w14:textId="77777777" w:rsidR="00710AA6" w:rsidRPr="00701E4D" w:rsidRDefault="00710AA6" w:rsidP="00710AA6">
      <w:pPr>
        <w:tabs>
          <w:tab w:val="left" w:leader="dot" w:pos="9072"/>
        </w:tabs>
        <w:ind w:left="567"/>
        <w:rPr>
          <w:noProof/>
        </w:rPr>
      </w:pPr>
      <w:r w:rsidRPr="00701E4D">
        <w:rPr>
          <w:noProof/>
        </w:rPr>
        <w:tab/>
      </w:r>
    </w:p>
    <w:p w14:paraId="52054C7A" w14:textId="77777777" w:rsidR="00710AA6" w:rsidRPr="003D04A8" w:rsidRDefault="00710AA6" w:rsidP="00710AA6">
      <w:pPr>
        <w:pStyle w:val="ManualHeading1"/>
        <w:rPr>
          <w:noProof/>
        </w:rPr>
      </w:pPr>
      <w:r w:rsidRPr="003D04A8">
        <w:rPr>
          <w:noProof/>
        </w:rPr>
        <w:t>Oddiel B: Posúdenie zlučiteľnosti pomoci</w:t>
      </w:r>
    </w:p>
    <w:p w14:paraId="3053CA86" w14:textId="77777777" w:rsidR="00710AA6" w:rsidRPr="003D04A8" w:rsidRDefault="00710AA6" w:rsidP="00710AA6">
      <w:pPr>
        <w:pStyle w:val="ManualHeading1"/>
        <w:rPr>
          <w:noProof/>
        </w:rPr>
      </w:pPr>
      <w:r w:rsidRPr="00447796">
        <w:rPr>
          <w:noProof/>
        </w:rPr>
        <w:t>1.</w:t>
      </w:r>
      <w:r w:rsidRPr="00447796">
        <w:rPr>
          <w:noProof/>
        </w:rPr>
        <w:tab/>
      </w:r>
      <w:r w:rsidRPr="003D04A8">
        <w:rPr>
          <w:noProof/>
        </w:rPr>
        <w:t>Pozitívna podmienka: pomoc musí uľahčovať rozvoj hospodárskej činnosti</w:t>
      </w:r>
    </w:p>
    <w:p w14:paraId="198D473B" w14:textId="77777777" w:rsidR="00710AA6" w:rsidRPr="003D04A8" w:rsidRDefault="00710AA6" w:rsidP="00710AA6">
      <w:pPr>
        <w:pStyle w:val="ManualHeading2"/>
        <w:rPr>
          <w:noProof/>
        </w:rPr>
      </w:pPr>
      <w:r w:rsidRPr="00447796">
        <w:rPr>
          <w:noProof/>
        </w:rPr>
        <w:t>1.1.</w:t>
      </w:r>
      <w:r w:rsidRPr="00447796">
        <w:rPr>
          <w:noProof/>
        </w:rPr>
        <w:tab/>
      </w:r>
      <w:r w:rsidRPr="003D04A8">
        <w:rPr>
          <w:noProof/>
        </w:rPr>
        <w:t>Prispievanie k rozvoju hospodárskej činnosti a stimulačný účinok</w:t>
      </w:r>
    </w:p>
    <w:p w14:paraId="5BF26006" w14:textId="77777777" w:rsidR="00710AA6" w:rsidRPr="003D04A8" w:rsidRDefault="00710AA6" w:rsidP="00710AA6">
      <w:pPr>
        <w:keepLines/>
        <w:spacing w:before="360"/>
        <w:rPr>
          <w:i/>
          <w:noProof/>
        </w:rPr>
      </w:pPr>
      <w:r w:rsidRPr="003D04A8">
        <w:rPr>
          <w:i/>
          <w:noProof/>
        </w:rPr>
        <w:t xml:space="preserve">Pri vypĺňaní tohto oddielu postupujte podľa informácií v oddiele 4.11.1 CEEAG. </w:t>
      </w:r>
    </w:p>
    <w:p w14:paraId="7C5AABDB" w14:textId="77777777" w:rsidR="00710AA6" w:rsidRPr="00701E4D" w:rsidRDefault="00710AA6" w:rsidP="00710AA6">
      <w:pPr>
        <w:pStyle w:val="ManualNumPar1"/>
        <w:rPr>
          <w:noProof/>
        </w:rPr>
      </w:pPr>
      <w:r w:rsidRPr="00447796">
        <w:rPr>
          <w:noProof/>
        </w:rPr>
        <w:t>6.</w:t>
      </w:r>
      <w:r w:rsidRPr="00447796">
        <w:rPr>
          <w:noProof/>
        </w:rPr>
        <w:tab/>
      </w:r>
      <w:r w:rsidRPr="00701E4D">
        <w:rPr>
          <w:noProof/>
        </w:rPr>
        <w:t xml:space="preserve">V článku 107 ods. 3 písm. c) Zmluvy o fungovaní Európskej únie (ďalej len „zmluva“) sa stanovuje, že Komisia môže za zlučiteľnú vyhlásiť „pomoc na rozvoj určitých hospodárskych činností alebo určitých hospodárskych oblastí, za predpokladu, že táto podpora nepriaznivo neovplyvní podmienky obchodu tak, že by to bolo v rozpore so spoločným záujmom“. Zlučiteľná pomoc preto podľa uvedeného ustanovenia zmluvy musí prispievať k rozvoju určitej hospodárskej činnosti. </w:t>
      </w:r>
    </w:p>
    <w:p w14:paraId="3D7FDD0E" w14:textId="77777777" w:rsidR="00710AA6" w:rsidRPr="00701E4D" w:rsidRDefault="00710AA6" w:rsidP="00710AA6">
      <w:pPr>
        <w:pStyle w:val="Text1"/>
        <w:rPr>
          <w:noProof/>
        </w:rPr>
      </w:pPr>
      <w:r w:rsidRPr="00701E4D">
        <w:rPr>
          <w:noProof/>
        </w:rPr>
        <w:t>Okrem toho za štátnu pomoc uľahčujúcu hospodársku činnosť sa môže považovať len pomoc, ktorá má stimulačný účinok. K stimulačnému účinku dochádza vtedy, keď pomoc podnieti príjemcu, aby zmenil svoje správanie smerom k rozvoju hospodárskej činnosti vykonávanej vďaka pomoci, a pokiaľ by k takejto zmene správania bez pomoci nedošlo.</w:t>
      </w:r>
    </w:p>
    <w:p w14:paraId="6D503C86" w14:textId="77777777" w:rsidR="00710AA6" w:rsidRPr="00701E4D" w:rsidRDefault="00710AA6" w:rsidP="00710AA6">
      <w:pPr>
        <w:pStyle w:val="Point1"/>
        <w:rPr>
          <w:noProof/>
        </w:rPr>
      </w:pPr>
      <w:r w:rsidRPr="00701E4D">
        <w:rPr>
          <w:noProof/>
        </w:rPr>
        <w:t>a)</w:t>
      </w:r>
      <w:r w:rsidRPr="00701E4D">
        <w:rPr>
          <w:noProof/>
        </w:rPr>
        <w:tab/>
        <w:t xml:space="preserve">Vysvetlite, ako mechanizmus zníženia poplatkov poskytuje oprávneným podnikom stimuly na zabránenie riziku presunu činností mimo Únie, kde environmentálne odbory chýbajú alebo sú menej ambiciózne, alebo stimuly na podporu elektrifikácie výrobných procesov v súlade s bodom 400 CEEAG: </w:t>
      </w:r>
    </w:p>
    <w:p w14:paraId="3A2EC3BC" w14:textId="77777777" w:rsidR="00710AA6" w:rsidRPr="00701E4D" w:rsidRDefault="00710AA6" w:rsidP="00710AA6">
      <w:pPr>
        <w:tabs>
          <w:tab w:val="left" w:leader="dot" w:pos="9072"/>
        </w:tabs>
        <w:ind w:left="567"/>
        <w:rPr>
          <w:noProof/>
        </w:rPr>
      </w:pPr>
      <w:r w:rsidRPr="00701E4D">
        <w:rPr>
          <w:noProof/>
        </w:rPr>
        <w:tab/>
      </w:r>
    </w:p>
    <w:p w14:paraId="2F17E23B" w14:textId="77777777" w:rsidR="00710AA6" w:rsidRPr="00701E4D" w:rsidRDefault="00710AA6" w:rsidP="00710AA6">
      <w:pPr>
        <w:pStyle w:val="Point1"/>
        <w:rPr>
          <w:rFonts w:cs="Arial Unicode MS"/>
          <w:bCs/>
          <w:noProof/>
        </w:rPr>
      </w:pPr>
      <w:r w:rsidRPr="00701E4D">
        <w:rPr>
          <w:noProof/>
        </w:rPr>
        <w:t>b)</w:t>
      </w:r>
      <w:r w:rsidRPr="00701E4D">
        <w:rPr>
          <w:noProof/>
        </w:rPr>
        <w:tab/>
        <w:t>Uveďte, v ktorej časti (návrhu) právneho základu sa odráža táto úvaha:</w:t>
      </w:r>
    </w:p>
    <w:p w14:paraId="424ED098" w14:textId="77777777" w:rsidR="00710AA6" w:rsidRPr="00701E4D" w:rsidRDefault="00710AA6" w:rsidP="00710AA6">
      <w:pPr>
        <w:tabs>
          <w:tab w:val="left" w:leader="dot" w:pos="9072"/>
        </w:tabs>
        <w:ind w:left="567"/>
        <w:rPr>
          <w:noProof/>
        </w:rPr>
      </w:pPr>
      <w:r w:rsidRPr="00701E4D">
        <w:rPr>
          <w:noProof/>
        </w:rPr>
        <w:tab/>
      </w:r>
    </w:p>
    <w:p w14:paraId="64A524EB" w14:textId="77777777" w:rsidR="00710AA6" w:rsidRPr="003D04A8" w:rsidRDefault="00710AA6" w:rsidP="00710AA6">
      <w:pPr>
        <w:pStyle w:val="ManualHeading2"/>
        <w:rPr>
          <w:noProof/>
        </w:rPr>
      </w:pPr>
      <w:r w:rsidRPr="00447796">
        <w:rPr>
          <w:noProof/>
        </w:rPr>
        <w:t>1.2.</w:t>
      </w:r>
      <w:r w:rsidRPr="00447796">
        <w:rPr>
          <w:noProof/>
        </w:rPr>
        <w:tab/>
      </w:r>
      <w:r w:rsidRPr="003D04A8">
        <w:rPr>
          <w:noProof/>
        </w:rPr>
        <w:t>Neporušenie žiadneho relevantného ustanovenia právnych predpisov Únie</w:t>
      </w:r>
    </w:p>
    <w:p w14:paraId="2E863313" w14:textId="77777777" w:rsidR="00710AA6" w:rsidRPr="003D04A8" w:rsidRDefault="00710AA6" w:rsidP="00710AA6">
      <w:pPr>
        <w:rPr>
          <w:i/>
          <w:noProof/>
        </w:rPr>
      </w:pPr>
      <w:r w:rsidRPr="003D04A8">
        <w:rPr>
          <w:i/>
          <w:noProof/>
        </w:rPr>
        <w:t xml:space="preserve">Pri vypĺňaní tohto oddielu postupujte podľa informácií v oddiele 3.1.3 (bod 33) CEEAG. </w:t>
      </w:r>
    </w:p>
    <w:p w14:paraId="6D62225C" w14:textId="77777777" w:rsidR="00710AA6" w:rsidRPr="00701E4D" w:rsidRDefault="00710AA6" w:rsidP="00710AA6">
      <w:pPr>
        <w:pStyle w:val="ManualNumPar1"/>
        <w:rPr>
          <w:rFonts w:cs="Arial Unicode MS"/>
          <w:bCs/>
          <w:noProof/>
        </w:rPr>
      </w:pPr>
      <w:r w:rsidRPr="00447796">
        <w:rPr>
          <w:noProof/>
        </w:rPr>
        <w:t>7.</w:t>
      </w:r>
      <w:r w:rsidRPr="00447796">
        <w:rPr>
          <w:noProof/>
        </w:rPr>
        <w:tab/>
      </w:r>
      <w:r w:rsidRPr="00701E4D">
        <w:rPr>
          <w:noProof/>
        </w:rPr>
        <w:t>Uveďte informácie, ktoré potvrdzujú súlad s príslušnými ustanoveniami právnych predpisov EÚ v súlade s bodom 33 CEEAG:</w:t>
      </w:r>
    </w:p>
    <w:p w14:paraId="68CD280B" w14:textId="77777777" w:rsidR="00710AA6" w:rsidRPr="00701E4D" w:rsidRDefault="00710AA6" w:rsidP="00710AA6">
      <w:pPr>
        <w:tabs>
          <w:tab w:val="left" w:leader="dot" w:pos="9072"/>
        </w:tabs>
        <w:ind w:left="567"/>
        <w:rPr>
          <w:noProof/>
        </w:rPr>
      </w:pPr>
      <w:r w:rsidRPr="00701E4D">
        <w:rPr>
          <w:noProof/>
        </w:rPr>
        <w:tab/>
      </w:r>
    </w:p>
    <w:p w14:paraId="21861B52" w14:textId="77777777" w:rsidR="00710AA6" w:rsidRPr="003D04A8" w:rsidRDefault="00710AA6" w:rsidP="00710AA6">
      <w:pPr>
        <w:pStyle w:val="ManualHeading1"/>
        <w:rPr>
          <w:noProof/>
        </w:rPr>
      </w:pPr>
      <w:r w:rsidRPr="00447796">
        <w:rPr>
          <w:noProof/>
        </w:rPr>
        <w:lastRenderedPageBreak/>
        <w:t>2.</w:t>
      </w:r>
      <w:r w:rsidRPr="00447796">
        <w:rPr>
          <w:noProof/>
        </w:rPr>
        <w:tab/>
      </w:r>
      <w:r w:rsidRPr="003D04A8">
        <w:rPr>
          <w:noProof/>
        </w:rPr>
        <w:t>Negatívna podmienka: pomoc nemôže nepriaznivo ovplyvňovať obchodné podmienky v takej miere, že by to bolo v rozpore so spoločným záujmom</w:t>
      </w:r>
    </w:p>
    <w:p w14:paraId="30D2CCCA" w14:textId="77777777" w:rsidR="00710AA6" w:rsidRPr="003D04A8" w:rsidRDefault="00710AA6" w:rsidP="00710AA6">
      <w:pPr>
        <w:pStyle w:val="ManualHeading2"/>
        <w:rPr>
          <w:noProof/>
        </w:rPr>
      </w:pPr>
      <w:r w:rsidRPr="00447796">
        <w:rPr>
          <w:noProof/>
        </w:rPr>
        <w:t>2.1.</w:t>
      </w:r>
      <w:r w:rsidRPr="00447796">
        <w:rPr>
          <w:noProof/>
        </w:rPr>
        <w:tab/>
      </w:r>
      <w:r w:rsidRPr="003D04A8">
        <w:rPr>
          <w:noProof/>
        </w:rPr>
        <w:t>Minimalizácia narušení hospodárskej súťaže a obchodu</w:t>
      </w:r>
    </w:p>
    <w:p w14:paraId="22073D79" w14:textId="77777777" w:rsidR="00710AA6" w:rsidRPr="003D04A8" w:rsidRDefault="00710AA6" w:rsidP="00710AA6">
      <w:pPr>
        <w:pStyle w:val="ManualHeading3"/>
        <w:rPr>
          <w:noProof/>
        </w:rPr>
      </w:pPr>
      <w:r w:rsidRPr="00447796">
        <w:rPr>
          <w:noProof/>
        </w:rPr>
        <w:t>2.1.1.</w:t>
      </w:r>
      <w:r w:rsidRPr="00447796">
        <w:rPr>
          <w:noProof/>
        </w:rPr>
        <w:tab/>
      </w:r>
      <w:r w:rsidRPr="003D04A8">
        <w:rPr>
          <w:noProof/>
        </w:rPr>
        <w:t xml:space="preserve">Nevyhnutnosť a vhodnosť zásahu vo forme štátnej pomoci </w:t>
      </w:r>
    </w:p>
    <w:p w14:paraId="0ACE0781" w14:textId="77777777" w:rsidR="00710AA6" w:rsidRPr="003D04A8" w:rsidRDefault="00710AA6" w:rsidP="00710AA6">
      <w:pPr>
        <w:spacing w:before="360"/>
        <w:rPr>
          <w:i/>
          <w:noProof/>
          <w:color w:val="000000"/>
        </w:rPr>
      </w:pPr>
      <w:r w:rsidRPr="003D04A8">
        <w:rPr>
          <w:i/>
          <w:noProof/>
        </w:rPr>
        <w:t>Pri vypĺňaní tohto oddielu postupujte podľa informácií v oddiele 4.11.2 a v bode 413 CEEAG.</w:t>
      </w:r>
      <w:r w:rsidRPr="003D04A8">
        <w:rPr>
          <w:i/>
          <w:noProof/>
          <w:color w:val="000000"/>
        </w:rPr>
        <w:t xml:space="preserve"> </w:t>
      </w:r>
    </w:p>
    <w:p w14:paraId="1D028A5A" w14:textId="77777777" w:rsidR="00710AA6" w:rsidRPr="00701E4D" w:rsidRDefault="00710AA6" w:rsidP="00710AA6">
      <w:pPr>
        <w:pStyle w:val="ManualNumPar1"/>
        <w:rPr>
          <w:noProof/>
        </w:rPr>
      </w:pPr>
      <w:r w:rsidRPr="00447796">
        <w:rPr>
          <w:noProof/>
        </w:rPr>
        <w:t>8.</w:t>
      </w:r>
      <w:r w:rsidRPr="00447796">
        <w:rPr>
          <w:noProof/>
        </w:rPr>
        <w:tab/>
      </w:r>
      <w:r w:rsidRPr="00701E4D">
        <w:rPr>
          <w:noProof/>
        </w:rPr>
        <w:t>Bod 403 CEEAG sa vzťahuje na zníženie poplatkov za spotrebu elektrickej energie, z ktorých sa financujú energetické a environmentálne ciele. V prípade každého poplatku, pri ktorom sa predpokladá zníženie, uveďte úplný a podrobný opis povahy, rozsahu a uplatňovania poplatkov, a to vysvetlením toho, ako systém poplatkov funguje v praxi (fungovanie schémy a orgán poskytujúci pomoc), a uvedením podrobných odkazov na jeho regulačný rámec (právny základ):</w:t>
      </w:r>
    </w:p>
    <w:p w14:paraId="058251CD" w14:textId="77777777" w:rsidR="00710AA6" w:rsidRPr="00701E4D" w:rsidRDefault="00710AA6" w:rsidP="00710AA6">
      <w:pPr>
        <w:tabs>
          <w:tab w:val="left" w:leader="dot" w:pos="9072"/>
        </w:tabs>
        <w:ind w:left="567"/>
        <w:rPr>
          <w:noProof/>
          <w:color w:val="000000"/>
        </w:rPr>
      </w:pPr>
      <w:r w:rsidRPr="00701E4D">
        <w:rPr>
          <w:noProof/>
        </w:rPr>
        <w:tab/>
      </w:r>
    </w:p>
    <w:p w14:paraId="7388D44D" w14:textId="77777777" w:rsidR="00710AA6" w:rsidRPr="00701E4D" w:rsidRDefault="00710AA6" w:rsidP="00710AA6">
      <w:pPr>
        <w:pStyle w:val="Text1"/>
        <w:rPr>
          <w:noProof/>
        </w:rPr>
      </w:pPr>
      <w:r w:rsidRPr="00701E4D">
        <w:rPr>
          <w:noProof/>
        </w:rPr>
        <w:t>Uveďte najmä informácie o týchto prvkoch:</w:t>
      </w:r>
    </w:p>
    <w:p w14:paraId="63457BF7" w14:textId="77777777" w:rsidR="00710AA6" w:rsidRPr="00701E4D" w:rsidRDefault="00710AA6" w:rsidP="00710AA6">
      <w:pPr>
        <w:pStyle w:val="Point1"/>
        <w:rPr>
          <w:noProof/>
        </w:rPr>
      </w:pPr>
      <w:r w:rsidRPr="00701E4D">
        <w:rPr>
          <w:noProof/>
        </w:rPr>
        <w:t>a)</w:t>
      </w:r>
      <w:r w:rsidRPr="00701E4D">
        <w:rPr>
          <w:noProof/>
        </w:rPr>
        <w:tab/>
        <w:t>účel každého poplatku (vysvetlenie, ako sa využívajú príjmy získané prostredníctvom jednotlivých poplatkov):</w:t>
      </w:r>
    </w:p>
    <w:p w14:paraId="7BB1A571" w14:textId="77777777" w:rsidR="00710AA6" w:rsidRPr="00701E4D" w:rsidRDefault="00710AA6" w:rsidP="00710AA6">
      <w:pPr>
        <w:tabs>
          <w:tab w:val="left" w:leader="dot" w:pos="9072"/>
        </w:tabs>
        <w:ind w:left="567"/>
        <w:rPr>
          <w:noProof/>
          <w:color w:val="000000"/>
        </w:rPr>
      </w:pPr>
      <w:r w:rsidRPr="00701E4D">
        <w:rPr>
          <w:noProof/>
        </w:rPr>
        <w:tab/>
      </w:r>
    </w:p>
    <w:p w14:paraId="6924E3C6" w14:textId="77777777" w:rsidR="00710AA6" w:rsidRPr="00701E4D" w:rsidRDefault="00710AA6" w:rsidP="00710AA6">
      <w:pPr>
        <w:pStyle w:val="Point1"/>
        <w:rPr>
          <w:rFonts w:cs="Arial Unicode MS"/>
          <w:bCs/>
          <w:noProof/>
        </w:rPr>
      </w:pPr>
      <w:r w:rsidRPr="00701E4D">
        <w:rPr>
          <w:noProof/>
        </w:rPr>
        <w:t>b)</w:t>
      </w:r>
      <w:r w:rsidRPr="00701E4D">
        <w:rPr>
          <w:noProof/>
        </w:rPr>
        <w:tab/>
        <w:t>ako a od koho sa poplatok vyberá; na akom základe sa poplatok vyberá v prípade daného podniku; metodika výpočtu sadzby poplatku; či, prečo a ako sa uplatňujú rôzne sadzby poplatkov v rámci spoplatneného základu; ako často a na akom základe sa prehodnocuje sadzba poplatku:</w:t>
      </w:r>
    </w:p>
    <w:p w14:paraId="4743095B" w14:textId="77777777" w:rsidR="00710AA6" w:rsidRPr="00701E4D" w:rsidRDefault="00710AA6" w:rsidP="00710AA6">
      <w:pPr>
        <w:tabs>
          <w:tab w:val="left" w:leader="dot" w:pos="9072"/>
        </w:tabs>
        <w:ind w:left="567"/>
        <w:rPr>
          <w:noProof/>
        </w:rPr>
      </w:pPr>
      <w:r w:rsidRPr="00701E4D">
        <w:rPr>
          <w:noProof/>
        </w:rPr>
        <w:tab/>
      </w:r>
    </w:p>
    <w:p w14:paraId="71CACD82" w14:textId="77777777" w:rsidR="00710AA6" w:rsidRPr="00701E4D" w:rsidRDefault="00710AA6" w:rsidP="00710AA6">
      <w:pPr>
        <w:pStyle w:val="Point1"/>
        <w:rPr>
          <w:rFonts w:cs="Arial Unicode MS"/>
          <w:bCs/>
          <w:noProof/>
        </w:rPr>
      </w:pPr>
      <w:r w:rsidRPr="00701E4D">
        <w:rPr>
          <w:noProof/>
        </w:rPr>
        <w:t>c)</w:t>
      </w:r>
      <w:r w:rsidRPr="00701E4D">
        <w:rPr>
          <w:noProof/>
        </w:rPr>
        <w:tab/>
        <w:t>opíšte rôzne subjekty zapojené do stanovenia a prehodnotenia poplatku, ako aj subjekty zapojené do výberu a správy príjmov získaných z poplatku: </w:t>
      </w:r>
    </w:p>
    <w:p w14:paraId="0C3AF22F" w14:textId="77777777" w:rsidR="00710AA6" w:rsidRPr="00701E4D" w:rsidRDefault="00710AA6" w:rsidP="00710AA6">
      <w:pPr>
        <w:tabs>
          <w:tab w:val="left" w:leader="dot" w:pos="9072"/>
        </w:tabs>
        <w:ind w:left="567"/>
        <w:rPr>
          <w:noProof/>
        </w:rPr>
      </w:pPr>
      <w:r w:rsidRPr="00701E4D">
        <w:rPr>
          <w:noProof/>
        </w:rPr>
        <w:tab/>
      </w:r>
    </w:p>
    <w:p w14:paraId="4C69B596" w14:textId="77777777" w:rsidR="00710AA6" w:rsidRPr="00701E4D" w:rsidRDefault="00710AA6" w:rsidP="00710AA6">
      <w:pPr>
        <w:pStyle w:val="Point1"/>
        <w:rPr>
          <w:rFonts w:cs="Arial Unicode MS"/>
          <w:bCs/>
          <w:noProof/>
        </w:rPr>
      </w:pPr>
      <w:r w:rsidRPr="00701E4D">
        <w:rPr>
          <w:noProof/>
        </w:rPr>
        <w:t>d)</w:t>
      </w:r>
      <w:r w:rsidRPr="00701E4D">
        <w:rPr>
          <w:noProof/>
        </w:rPr>
        <w:tab/>
        <w:t>opíšte, ako funguje systém výberu a prerozdeľovania poplatkov:</w:t>
      </w:r>
    </w:p>
    <w:p w14:paraId="0E682465" w14:textId="77777777" w:rsidR="00710AA6" w:rsidRPr="00701E4D" w:rsidRDefault="00710AA6" w:rsidP="00710AA6">
      <w:pPr>
        <w:tabs>
          <w:tab w:val="left" w:leader="dot" w:pos="9072"/>
        </w:tabs>
        <w:ind w:left="567"/>
        <w:rPr>
          <w:noProof/>
        </w:rPr>
      </w:pPr>
      <w:r w:rsidRPr="00701E4D">
        <w:rPr>
          <w:noProof/>
        </w:rPr>
        <w:tab/>
      </w:r>
    </w:p>
    <w:p w14:paraId="4C48F58E" w14:textId="77777777" w:rsidR="00710AA6" w:rsidRPr="00701E4D" w:rsidRDefault="00710AA6" w:rsidP="00710AA6">
      <w:pPr>
        <w:pStyle w:val="Point1"/>
        <w:rPr>
          <w:rFonts w:cs="Arial Unicode MS"/>
          <w:bCs/>
          <w:noProof/>
        </w:rPr>
      </w:pPr>
      <w:r w:rsidRPr="00701E4D">
        <w:rPr>
          <w:noProof/>
        </w:rPr>
        <w:t>e)</w:t>
      </w:r>
      <w:r w:rsidRPr="00701E4D">
        <w:rPr>
          <w:noProof/>
        </w:rPr>
        <w:tab/>
        <w:t>uveďte najnovšie ročné údaje o uplatňovaných sadzbách poplatkov a celkových získaných príjmoch. Ak sú k dispozícii, uveďte prognózy do budúcnosti:</w:t>
      </w:r>
    </w:p>
    <w:p w14:paraId="260131A3" w14:textId="77777777" w:rsidR="00710AA6" w:rsidRPr="00701E4D" w:rsidRDefault="00710AA6" w:rsidP="00710AA6">
      <w:pPr>
        <w:tabs>
          <w:tab w:val="left" w:leader="dot" w:pos="9072"/>
        </w:tabs>
        <w:ind w:left="567"/>
        <w:rPr>
          <w:noProof/>
        </w:rPr>
      </w:pPr>
      <w:r w:rsidRPr="00701E4D">
        <w:rPr>
          <w:noProof/>
        </w:rPr>
        <w:tab/>
      </w:r>
    </w:p>
    <w:p w14:paraId="16DA0705" w14:textId="77777777" w:rsidR="00710AA6" w:rsidRPr="00701E4D" w:rsidRDefault="00710AA6" w:rsidP="00710AA6">
      <w:pPr>
        <w:pStyle w:val="ManualNumPar1"/>
        <w:rPr>
          <w:noProof/>
        </w:rPr>
      </w:pPr>
      <w:r w:rsidRPr="00447796">
        <w:rPr>
          <w:noProof/>
        </w:rPr>
        <w:t>9.</w:t>
      </w:r>
      <w:r w:rsidRPr="00447796">
        <w:rPr>
          <w:noProof/>
        </w:rPr>
        <w:tab/>
      </w:r>
      <w:r w:rsidRPr="00701E4D">
        <w:rPr>
          <w:noProof/>
        </w:rPr>
        <w:t>V bode 404 CEEAG sa uvádza, že členské štáty musia zahrnúť všetky zníženia potenciálne viacnásobných poplatkov za elektrinu pre energeticky náročných odberateľov do jednej schémy a informovať Komisiu o kumulatívnom účinku všetkých oprávnených poplatkov a všetkých navrhovaných znížení.</w:t>
      </w:r>
    </w:p>
    <w:p w14:paraId="454C0543" w14:textId="77777777" w:rsidR="00710AA6" w:rsidRPr="00701E4D" w:rsidRDefault="00710AA6" w:rsidP="00710AA6">
      <w:pPr>
        <w:pStyle w:val="Point1"/>
        <w:rPr>
          <w:noProof/>
        </w:rPr>
      </w:pPr>
      <w:r w:rsidRPr="00701E4D">
        <w:rPr>
          <w:noProof/>
        </w:rPr>
        <w:t>a)</w:t>
      </w:r>
      <w:r w:rsidRPr="00701E4D">
        <w:rPr>
          <w:noProof/>
        </w:rPr>
        <w:tab/>
        <w:t>Potvrďte, že do notifikovaného opatrenia sú zahrnuté všetky zníženia poplatkov, ktoré sa majú poskytnúť na základe oddielu 4.11 CEEAG, a že prípadné budúce zníženia iných než zahrnutých poplatkov budú oznámené prostredníctvom zmeny notifikovaného opatrenia:</w:t>
      </w:r>
    </w:p>
    <w:p w14:paraId="1072A8E5" w14:textId="77777777" w:rsidR="00710AA6" w:rsidRPr="00701E4D" w:rsidRDefault="00710AA6" w:rsidP="00710AA6">
      <w:pPr>
        <w:tabs>
          <w:tab w:val="left" w:leader="dot" w:pos="9072"/>
        </w:tabs>
        <w:ind w:left="567"/>
        <w:rPr>
          <w:noProof/>
          <w:color w:val="000000"/>
        </w:rPr>
      </w:pPr>
      <w:r w:rsidRPr="00701E4D">
        <w:rPr>
          <w:noProof/>
        </w:rPr>
        <w:tab/>
      </w:r>
    </w:p>
    <w:p w14:paraId="19C60C98" w14:textId="77777777" w:rsidR="00710AA6" w:rsidRPr="00701E4D" w:rsidRDefault="00710AA6" w:rsidP="00710AA6">
      <w:pPr>
        <w:pStyle w:val="Point1"/>
        <w:rPr>
          <w:noProof/>
        </w:rPr>
      </w:pPr>
      <w:r w:rsidRPr="00701E4D">
        <w:rPr>
          <w:noProof/>
        </w:rPr>
        <w:t>b)</w:t>
      </w:r>
      <w:r w:rsidRPr="00701E4D">
        <w:rPr>
          <w:noProof/>
        </w:rPr>
        <w:tab/>
        <w:t xml:space="preserve">Na základe uplynulých rokov a možných prognóz uveďte informácie o kumulatívnom účinku všetkých príslušných poplatkov (v absolútnom aj relatívnom vyjadrení v porovnaní s celkovými nákladmi na elektrickú energiu a </w:t>
      </w:r>
      <w:r w:rsidRPr="00701E4D">
        <w:rPr>
          <w:noProof/>
        </w:rPr>
        <w:lastRenderedPageBreak/>
        <w:t>celkovými poplatkami, odvodmi a daňami za elektrickú energiu) a o súvisiacich zníženiach pre príjemcov v rámci notifikovanej schémy:</w:t>
      </w:r>
    </w:p>
    <w:p w14:paraId="5DDDEDEC" w14:textId="77777777" w:rsidR="00710AA6" w:rsidRPr="00701E4D" w:rsidRDefault="00710AA6" w:rsidP="00710AA6">
      <w:pPr>
        <w:tabs>
          <w:tab w:val="left" w:leader="dot" w:pos="9072"/>
        </w:tabs>
        <w:ind w:left="567"/>
        <w:rPr>
          <w:noProof/>
          <w:color w:val="000000"/>
        </w:rPr>
      </w:pPr>
      <w:r w:rsidRPr="00701E4D">
        <w:rPr>
          <w:noProof/>
        </w:rPr>
        <w:tab/>
      </w:r>
    </w:p>
    <w:p w14:paraId="25FD543F" w14:textId="77777777" w:rsidR="00710AA6" w:rsidRPr="00701E4D" w:rsidRDefault="00710AA6" w:rsidP="00710AA6">
      <w:pPr>
        <w:pStyle w:val="ManualNumPar1"/>
        <w:rPr>
          <w:noProof/>
        </w:rPr>
      </w:pPr>
      <w:r w:rsidRPr="00447796">
        <w:rPr>
          <w:noProof/>
        </w:rPr>
        <w:t>10.</w:t>
      </w:r>
      <w:r w:rsidRPr="00447796">
        <w:rPr>
          <w:noProof/>
        </w:rPr>
        <w:tab/>
      </w:r>
      <w:r w:rsidRPr="00701E4D">
        <w:rPr>
          <w:noProof/>
        </w:rPr>
        <w:t xml:space="preserve">Opíšte, či pomoc v rámci notifikovaného opatrenia bude mať formu </w:t>
      </w:r>
      <w:r w:rsidRPr="003D04A8">
        <w:rPr>
          <w:i/>
          <w:noProof/>
        </w:rPr>
        <w:t>ex ante</w:t>
      </w:r>
      <w:r w:rsidRPr="00701E4D">
        <w:rPr>
          <w:noProof/>
        </w:rPr>
        <w:t xml:space="preserve"> zníženej sadzby poplatkov, </w:t>
      </w:r>
      <w:r w:rsidRPr="003D04A8">
        <w:rPr>
          <w:i/>
          <w:noProof/>
        </w:rPr>
        <w:t>ex post</w:t>
      </w:r>
      <w:r w:rsidRPr="00701E4D">
        <w:rPr>
          <w:noProof/>
        </w:rPr>
        <w:t xml:space="preserve"> kompenzácie (vrátenia) alebo kombinácie obidvoch. Vo svojej odpovedi uveďte konkrétne odkazy na právny základ (jeho návrh) (napr. článok 7 ods. 3): </w:t>
      </w:r>
    </w:p>
    <w:p w14:paraId="0295C2BE" w14:textId="77777777" w:rsidR="00710AA6" w:rsidRPr="00701E4D" w:rsidRDefault="00710AA6" w:rsidP="00710AA6">
      <w:pPr>
        <w:tabs>
          <w:tab w:val="left" w:leader="dot" w:pos="9072"/>
        </w:tabs>
        <w:ind w:left="567"/>
        <w:rPr>
          <w:noProof/>
          <w:color w:val="000000"/>
        </w:rPr>
      </w:pPr>
      <w:r w:rsidRPr="00701E4D">
        <w:rPr>
          <w:noProof/>
        </w:rPr>
        <w:tab/>
      </w:r>
    </w:p>
    <w:p w14:paraId="465C9BEF" w14:textId="77777777" w:rsidR="00710AA6" w:rsidRPr="00701E4D" w:rsidRDefault="00710AA6" w:rsidP="00710AA6">
      <w:pPr>
        <w:pStyle w:val="Point1"/>
        <w:rPr>
          <w:noProof/>
        </w:rPr>
      </w:pPr>
      <w:r w:rsidRPr="00701E4D">
        <w:rPr>
          <w:noProof/>
        </w:rPr>
        <w:t>a)</w:t>
      </w:r>
      <w:r w:rsidRPr="00701E4D">
        <w:rPr>
          <w:noProof/>
        </w:rPr>
        <w:tab/>
        <w:t>Podľa bodu 413 CEEAG, ak sa pomoc poskytuje vo forme zníženia poplatkov, potvrďte:</w:t>
      </w:r>
    </w:p>
    <w:p w14:paraId="69D70068" w14:textId="77777777" w:rsidR="00710AA6" w:rsidRPr="00701E4D" w:rsidRDefault="00710AA6" w:rsidP="00710AA6">
      <w:pPr>
        <w:pStyle w:val="Stylei"/>
        <w:numPr>
          <w:ilvl w:val="0"/>
          <w:numId w:val="45"/>
        </w:numPr>
        <w:rPr>
          <w:noProof/>
        </w:rPr>
      </w:pPr>
      <w:r w:rsidRPr="00701E4D">
        <w:rPr>
          <w:noProof/>
        </w:rPr>
        <w:t xml:space="preserve">že je zavedený mechanizmus monitorovania </w:t>
      </w:r>
      <w:r w:rsidRPr="003D04A8">
        <w:rPr>
          <w:i/>
          <w:noProof/>
        </w:rPr>
        <w:t>ex post</w:t>
      </w:r>
      <w:r w:rsidRPr="00701E4D">
        <w:rPr>
          <w:iCs/>
          <w:noProof/>
        </w:rPr>
        <w:t>:</w:t>
      </w:r>
    </w:p>
    <w:p w14:paraId="78378BCA" w14:textId="77777777" w:rsidR="00710AA6" w:rsidRPr="00701E4D" w:rsidRDefault="00710AA6" w:rsidP="00710AA6">
      <w:pPr>
        <w:tabs>
          <w:tab w:val="left" w:leader="dot" w:pos="9072"/>
        </w:tabs>
        <w:ind w:left="1417"/>
        <w:rPr>
          <w:noProof/>
          <w:color w:val="000000"/>
        </w:rPr>
      </w:pPr>
      <w:r w:rsidRPr="00701E4D">
        <w:rPr>
          <w:noProof/>
        </w:rPr>
        <w:tab/>
      </w:r>
    </w:p>
    <w:p w14:paraId="05FAC7D0" w14:textId="77777777" w:rsidR="00710AA6" w:rsidRPr="00701E4D" w:rsidRDefault="00710AA6" w:rsidP="00710AA6">
      <w:pPr>
        <w:pStyle w:val="Stylei"/>
        <w:rPr>
          <w:noProof/>
        </w:rPr>
      </w:pPr>
      <w:r w:rsidRPr="00701E4D">
        <w:rPr>
          <w:noProof/>
        </w:rPr>
        <w:t>a že každý preplatok pomoci bude vrátený do 1. júla nasledujúceho roka. Uveďte, kde možno tieto informácie nájsť v právnom základe (jeho návrhu):</w:t>
      </w:r>
    </w:p>
    <w:p w14:paraId="00D01AC2" w14:textId="77777777" w:rsidR="00710AA6" w:rsidRPr="00701E4D" w:rsidRDefault="00710AA6" w:rsidP="00710AA6">
      <w:pPr>
        <w:tabs>
          <w:tab w:val="left" w:leader="dot" w:pos="9072"/>
        </w:tabs>
        <w:ind w:left="1417"/>
        <w:rPr>
          <w:noProof/>
          <w:color w:val="000000"/>
        </w:rPr>
      </w:pPr>
      <w:r w:rsidRPr="00701E4D">
        <w:rPr>
          <w:noProof/>
        </w:rPr>
        <w:tab/>
      </w:r>
    </w:p>
    <w:p w14:paraId="4A9F2DB0" w14:textId="77777777" w:rsidR="00710AA6" w:rsidRPr="00701E4D" w:rsidRDefault="00710AA6" w:rsidP="00710AA6">
      <w:pPr>
        <w:pStyle w:val="Point1"/>
        <w:rPr>
          <w:noProof/>
        </w:rPr>
      </w:pPr>
      <w:r w:rsidRPr="00701E4D">
        <w:rPr>
          <w:noProof/>
        </w:rPr>
        <w:t>b)</w:t>
      </w:r>
      <w:r w:rsidRPr="00701E4D">
        <w:rPr>
          <w:noProof/>
        </w:rPr>
        <w:tab/>
        <w:t>Podľa bodu 413 poslednej vety CEEAG, ak sa pomoc poskytuje vo forme vrátenia, potvrďte, že sa vypočítava na základe sledovaných úrovní spotreby elektriny a v prípade potreby hrubej pridanej hodnoty za obdobie, počas ktorého sa uplatňovali oprávnené poplatky:</w:t>
      </w:r>
    </w:p>
    <w:p w14:paraId="57A88F08" w14:textId="77777777" w:rsidR="00710AA6" w:rsidRPr="00701E4D" w:rsidRDefault="00710AA6" w:rsidP="00710AA6">
      <w:pPr>
        <w:tabs>
          <w:tab w:val="left" w:leader="dot" w:pos="9072"/>
        </w:tabs>
        <w:ind w:left="567"/>
        <w:rPr>
          <w:noProof/>
        </w:rPr>
      </w:pPr>
      <w:r w:rsidRPr="00701E4D">
        <w:rPr>
          <w:noProof/>
        </w:rPr>
        <w:tab/>
      </w:r>
    </w:p>
    <w:p w14:paraId="7883FFE4" w14:textId="77777777" w:rsidR="00710AA6" w:rsidRPr="003D04A8" w:rsidRDefault="00710AA6" w:rsidP="00710AA6">
      <w:pPr>
        <w:pStyle w:val="ManualHeading2"/>
        <w:rPr>
          <w:noProof/>
        </w:rPr>
      </w:pPr>
      <w:r w:rsidRPr="00447796">
        <w:rPr>
          <w:noProof/>
        </w:rPr>
        <w:t>2.2.</w:t>
      </w:r>
      <w:r w:rsidRPr="00447796">
        <w:rPr>
          <w:noProof/>
        </w:rPr>
        <w:tab/>
      </w:r>
      <w:r w:rsidRPr="003D04A8">
        <w:rPr>
          <w:noProof/>
        </w:rPr>
        <w:t>Oprávnenosť</w:t>
      </w:r>
    </w:p>
    <w:p w14:paraId="7AFCD3CC" w14:textId="77777777" w:rsidR="00710AA6" w:rsidRPr="003D04A8" w:rsidRDefault="00710AA6" w:rsidP="00710AA6">
      <w:pPr>
        <w:spacing w:before="360"/>
        <w:rPr>
          <w:i/>
          <w:noProof/>
        </w:rPr>
      </w:pPr>
      <w:r w:rsidRPr="003D04A8">
        <w:rPr>
          <w:i/>
          <w:noProof/>
        </w:rPr>
        <w:t xml:space="preserve">Pri vypĺňaní tohto oddielu postupujte podľa informácií v oddiele 4.11.3.1 (body 405 – 407) CEEAG. </w:t>
      </w:r>
    </w:p>
    <w:p w14:paraId="5056309F" w14:textId="77777777" w:rsidR="00710AA6" w:rsidRPr="00701E4D" w:rsidRDefault="00710AA6" w:rsidP="00710AA6">
      <w:pPr>
        <w:pStyle w:val="ManualNumPar1"/>
        <w:rPr>
          <w:noProof/>
        </w:rPr>
      </w:pPr>
      <w:r w:rsidRPr="00447796">
        <w:rPr>
          <w:noProof/>
        </w:rPr>
        <w:t>11.</w:t>
      </w:r>
      <w:r w:rsidRPr="00447796">
        <w:rPr>
          <w:noProof/>
        </w:rPr>
        <w:tab/>
      </w:r>
      <w:r w:rsidRPr="00701E4D">
        <w:rPr>
          <w:noProof/>
        </w:rPr>
        <w:t>V bode 405 CEEAG sa vymedzujú odvetvia s intenzívnou spotrebou elektriny „ohrozené významným rizikom“ [písmeno a)] a „ohrozené rizikom“ [písmeno b)]. S cieľom overiť súlad s bodom 405 CEEAG potvrďte, že všetky oprávnené odvetvia s intenzívnou spotrebou elektriny „ohrozené rizikom“ a „ohrozené významným rizikom“ v rámci notifikovaného opatrenia sú uvedené v príslušných častiach prílohy I k CEEAG, a v prílohe k tomuto formuláru uveďte zoznamy odvetví NACE-4 „ohrozených rizikom“ a „ohrozených významným rizikom“, ktoré sú oprávnené na pomoc v rámci opatrenia, a uveďte, kde možno tieto informácie nájsť v právnom základe (jeho návrhu) (napr. v článku 7 ods. 3):</w:t>
      </w:r>
    </w:p>
    <w:p w14:paraId="159412D0" w14:textId="77777777" w:rsidR="00710AA6" w:rsidRPr="00701E4D" w:rsidRDefault="00710AA6" w:rsidP="00710AA6">
      <w:pPr>
        <w:tabs>
          <w:tab w:val="left" w:leader="dot" w:pos="9072"/>
        </w:tabs>
        <w:ind w:left="567"/>
        <w:rPr>
          <w:noProof/>
        </w:rPr>
      </w:pPr>
      <w:r w:rsidRPr="00701E4D">
        <w:rPr>
          <w:noProof/>
        </w:rPr>
        <w:tab/>
      </w:r>
    </w:p>
    <w:p w14:paraId="6CA2813D" w14:textId="77777777" w:rsidR="00710AA6" w:rsidRPr="00701E4D" w:rsidRDefault="00710AA6" w:rsidP="00710AA6">
      <w:pPr>
        <w:pStyle w:val="ManualNumPar1"/>
        <w:rPr>
          <w:noProof/>
        </w:rPr>
      </w:pPr>
      <w:bookmarkStart w:id="1" w:name="_Ref115364281"/>
      <w:bookmarkEnd w:id="1"/>
      <w:r w:rsidRPr="00447796">
        <w:rPr>
          <w:noProof/>
        </w:rPr>
        <w:t>12.</w:t>
      </w:r>
      <w:r w:rsidRPr="00447796">
        <w:rPr>
          <w:noProof/>
        </w:rPr>
        <w:tab/>
      </w:r>
      <w:r w:rsidRPr="00701E4D">
        <w:rPr>
          <w:noProof/>
        </w:rPr>
        <w:t>V bode 406 CEEAG sa uvádza, že za oprávnené sa bude považovať aj odvetvie alebo pododvetvie</w:t>
      </w:r>
      <w:r w:rsidRPr="00701E4D">
        <w:rPr>
          <w:rStyle w:val="Odkaznapoznmkupodiarou"/>
          <w:noProof/>
        </w:rPr>
        <w:footnoteReference w:id="3"/>
      </w:r>
      <w:r w:rsidRPr="00701E4D">
        <w:rPr>
          <w:noProof/>
        </w:rPr>
        <w:t>, ktoré nie je uvedené v prílohe I k CEEAG, ak spĺňa kritériá oprávnenosti uvedené v bode 405. Ak sa pomoc v rámci notifikovaného opatrenia má poskytnúť aj odvetviam a/alebo pododvetviam, ktoré nie sú zahrnuté v prílohe I k CEEAG:</w:t>
      </w:r>
    </w:p>
    <w:p w14:paraId="3144EC89" w14:textId="77777777" w:rsidR="00710AA6" w:rsidRPr="00701E4D" w:rsidRDefault="00710AA6" w:rsidP="00710AA6">
      <w:pPr>
        <w:pStyle w:val="Point1"/>
        <w:rPr>
          <w:noProof/>
        </w:rPr>
      </w:pPr>
      <w:r w:rsidRPr="00701E4D">
        <w:rPr>
          <w:noProof/>
        </w:rPr>
        <w:lastRenderedPageBreak/>
        <w:t>a)</w:t>
      </w:r>
      <w:r w:rsidRPr="00701E4D">
        <w:rPr>
          <w:noProof/>
        </w:rPr>
        <w:tab/>
        <w:t>preukážte súlad s metodikou podľa bodu 405 CEEAG pre každé (pod)odvetvie:</w:t>
      </w:r>
    </w:p>
    <w:p w14:paraId="3C33027C" w14:textId="77777777" w:rsidR="00710AA6" w:rsidRPr="00701E4D" w:rsidRDefault="00710AA6" w:rsidP="00710AA6">
      <w:pPr>
        <w:tabs>
          <w:tab w:val="left" w:leader="dot" w:pos="9072"/>
        </w:tabs>
        <w:ind w:left="567"/>
        <w:rPr>
          <w:noProof/>
        </w:rPr>
      </w:pPr>
      <w:r w:rsidRPr="00701E4D">
        <w:rPr>
          <w:noProof/>
        </w:rPr>
        <w:tab/>
      </w:r>
    </w:p>
    <w:p w14:paraId="0BF32A2A" w14:textId="77777777" w:rsidR="00710AA6" w:rsidRPr="00701E4D" w:rsidRDefault="00710AA6" w:rsidP="00710AA6">
      <w:pPr>
        <w:pStyle w:val="Point1"/>
        <w:rPr>
          <w:noProof/>
        </w:rPr>
      </w:pPr>
      <w:r w:rsidRPr="00701E4D">
        <w:rPr>
          <w:noProof/>
        </w:rPr>
        <w:t>b)</w:t>
      </w:r>
      <w:r w:rsidRPr="00701E4D">
        <w:rPr>
          <w:noProof/>
        </w:rPr>
        <w:tab/>
        <w:t>v prílohe k tomuto formuláru uveďte údaje, ktoré sú reprezentatívne pre odvetvie alebo pododvetvie na úrovni Únie</w:t>
      </w:r>
      <w:r w:rsidRPr="00701E4D">
        <w:rPr>
          <w:rStyle w:val="Odkaznapoznmkupodiarou"/>
          <w:noProof/>
        </w:rPr>
        <w:footnoteReference w:id="4"/>
      </w:r>
      <w:r w:rsidRPr="00701E4D">
        <w:rPr>
          <w:noProof/>
        </w:rPr>
        <w:t>, overené nezávislým expertom a vychádzajúce z obdobia najmenej troch po sebe nasledujúcich rokov, ktoré sa začína najskôr v roku 2013:</w:t>
      </w:r>
    </w:p>
    <w:p w14:paraId="0AA53BF1" w14:textId="77777777" w:rsidR="00710AA6" w:rsidRPr="00701E4D" w:rsidRDefault="00710AA6" w:rsidP="00710AA6">
      <w:pPr>
        <w:tabs>
          <w:tab w:val="left" w:leader="dot" w:pos="9072"/>
        </w:tabs>
        <w:ind w:left="567"/>
        <w:rPr>
          <w:noProof/>
        </w:rPr>
      </w:pPr>
      <w:r w:rsidRPr="00701E4D">
        <w:rPr>
          <w:noProof/>
        </w:rPr>
        <w:tab/>
      </w:r>
    </w:p>
    <w:p w14:paraId="7FF9463E" w14:textId="77777777" w:rsidR="00710AA6" w:rsidRPr="00701E4D" w:rsidRDefault="00710AA6" w:rsidP="00710AA6">
      <w:pPr>
        <w:pStyle w:val="ManualNumPar1"/>
        <w:rPr>
          <w:noProof/>
        </w:rPr>
      </w:pPr>
      <w:r w:rsidRPr="00447796">
        <w:rPr>
          <w:noProof/>
        </w:rPr>
        <w:t>13.</w:t>
      </w:r>
      <w:r w:rsidRPr="00447796">
        <w:rPr>
          <w:noProof/>
        </w:rPr>
        <w:tab/>
      </w:r>
      <w:r w:rsidRPr="00701E4D">
        <w:rPr>
          <w:noProof/>
        </w:rPr>
        <w:t>Opíšte, ako budú musieť žiadatelia preukázať, že pôsobia v oprávnenom odvetví, a uveďte, kde možno tieto informácie nájsť v právnom základe (jeho návrhu) (napr. v článku 7 ods. 3):</w:t>
      </w:r>
    </w:p>
    <w:p w14:paraId="1908B37C" w14:textId="77777777" w:rsidR="00710AA6" w:rsidRPr="00701E4D" w:rsidRDefault="00710AA6" w:rsidP="00710AA6">
      <w:pPr>
        <w:tabs>
          <w:tab w:val="left" w:leader="dot" w:pos="9072"/>
        </w:tabs>
        <w:ind w:left="567"/>
        <w:rPr>
          <w:noProof/>
        </w:rPr>
      </w:pPr>
      <w:r w:rsidRPr="00701E4D">
        <w:rPr>
          <w:noProof/>
        </w:rPr>
        <w:tab/>
      </w:r>
    </w:p>
    <w:p w14:paraId="7DDA525E" w14:textId="77777777" w:rsidR="00710AA6" w:rsidRPr="00701E4D" w:rsidRDefault="00710AA6" w:rsidP="00710AA6">
      <w:pPr>
        <w:pStyle w:val="ManualNumPar1"/>
        <w:rPr>
          <w:noProof/>
        </w:rPr>
      </w:pPr>
      <w:r w:rsidRPr="00447796">
        <w:rPr>
          <w:noProof/>
        </w:rPr>
        <w:t>14.</w:t>
      </w:r>
      <w:r w:rsidRPr="00447796">
        <w:rPr>
          <w:noProof/>
        </w:rPr>
        <w:tab/>
      </w:r>
      <w:r w:rsidRPr="00701E4D">
        <w:rPr>
          <w:noProof/>
        </w:rPr>
        <w:t>Vymenujte všetky ostatné podmienky oprávnenosti na pomoc v rámci notifikovaného opatrenia a uveďte, kde možno tieto informácie nájsť v právnom základe (napr. v článku 7 ods. 3). Vysvetlite najmä, a) či sú vylúčení príjemcovia alebo (pod)odvetvia, ktoré sú v zásade oprávnené podľa prílohy I k CEEAG, b) či existujú dodatočné kritériá oprávnenosti, ktoré by sa uplatňovali a ktoré nie sú uvedené v oddiele 4.11 CEEAG, alebo c) či sa predpokladajú rôzne zníženia poplatkov pre príjemcov v rovnakej kategórii:</w:t>
      </w:r>
    </w:p>
    <w:p w14:paraId="3B96D470" w14:textId="77777777" w:rsidR="00710AA6" w:rsidRPr="00701E4D" w:rsidRDefault="00710AA6" w:rsidP="00710AA6">
      <w:pPr>
        <w:tabs>
          <w:tab w:val="left" w:leader="dot" w:pos="9072"/>
        </w:tabs>
        <w:ind w:left="567"/>
        <w:rPr>
          <w:noProof/>
        </w:rPr>
      </w:pPr>
      <w:r w:rsidRPr="00701E4D">
        <w:rPr>
          <w:noProof/>
        </w:rPr>
        <w:tab/>
      </w:r>
    </w:p>
    <w:p w14:paraId="2460A2EF" w14:textId="77777777" w:rsidR="00710AA6" w:rsidRPr="00701E4D" w:rsidRDefault="00710AA6" w:rsidP="00710AA6">
      <w:pPr>
        <w:pStyle w:val="ManualNumPar1"/>
        <w:rPr>
          <w:noProof/>
        </w:rPr>
      </w:pPr>
      <w:r w:rsidRPr="00447796">
        <w:rPr>
          <w:noProof/>
        </w:rPr>
        <w:t>15.</w:t>
      </w:r>
      <w:r w:rsidRPr="00447796">
        <w:rPr>
          <w:noProof/>
        </w:rPr>
        <w:tab/>
      </w:r>
      <w:r w:rsidRPr="00701E4D">
        <w:rPr>
          <w:noProof/>
        </w:rPr>
        <w:t>V súlade s bodom 407 CEEAG možno oprávnených príjemcov opatrenia ešte viac obmedziť. Ak je to tak, vysvetlite pre každú takúto dodatočnú podmienku oprávnenosti základné odôvodnenie a preukážte, že i) príslušná podmienka je založená na objektívnych, nediskriminačných a transparentných kritériách a že ii) pomoc sa v zásade poskytuje rovnakým spôsobom všetkým oprávneným príjemcom v tom istom odvetví, ak sú v podobnej skutkovej situácii:</w:t>
      </w:r>
    </w:p>
    <w:p w14:paraId="2A5760ED" w14:textId="77777777" w:rsidR="00710AA6" w:rsidRPr="00701E4D" w:rsidRDefault="00710AA6" w:rsidP="00710AA6">
      <w:pPr>
        <w:tabs>
          <w:tab w:val="left" w:leader="dot" w:pos="9072"/>
        </w:tabs>
        <w:ind w:left="567"/>
        <w:rPr>
          <w:noProof/>
        </w:rPr>
      </w:pPr>
      <w:r w:rsidRPr="00701E4D">
        <w:rPr>
          <w:noProof/>
        </w:rPr>
        <w:tab/>
      </w:r>
    </w:p>
    <w:p w14:paraId="752E1D1D" w14:textId="77777777" w:rsidR="00710AA6" w:rsidRPr="003D04A8" w:rsidRDefault="00710AA6" w:rsidP="00710AA6">
      <w:pPr>
        <w:pStyle w:val="ManualHeading2"/>
        <w:rPr>
          <w:noProof/>
        </w:rPr>
      </w:pPr>
      <w:r w:rsidRPr="00447796">
        <w:rPr>
          <w:noProof/>
        </w:rPr>
        <w:t>2.3.</w:t>
      </w:r>
      <w:r w:rsidRPr="00447796">
        <w:rPr>
          <w:noProof/>
        </w:rPr>
        <w:tab/>
      </w:r>
      <w:r w:rsidRPr="003D04A8">
        <w:rPr>
          <w:noProof/>
        </w:rPr>
        <w:t>Primeranosť pomoci (pomoc obmedzená na minimum nevyhnutné na dosiahnutie cieľa) vrátane kumulácie</w:t>
      </w:r>
    </w:p>
    <w:p w14:paraId="051FEA82" w14:textId="77777777" w:rsidR="00710AA6" w:rsidRPr="003D04A8" w:rsidRDefault="00710AA6" w:rsidP="00710AA6">
      <w:pPr>
        <w:pStyle w:val="ManualHeading3"/>
        <w:rPr>
          <w:noProof/>
        </w:rPr>
      </w:pPr>
      <w:r w:rsidRPr="00447796">
        <w:rPr>
          <w:noProof/>
        </w:rPr>
        <w:t>2.3.1.</w:t>
      </w:r>
      <w:r w:rsidRPr="00447796">
        <w:rPr>
          <w:noProof/>
        </w:rPr>
        <w:tab/>
      </w:r>
      <w:r w:rsidRPr="003D04A8">
        <w:rPr>
          <w:noProof/>
        </w:rPr>
        <w:t>Primeranosť pomoci</w:t>
      </w:r>
    </w:p>
    <w:p w14:paraId="34743234" w14:textId="77777777" w:rsidR="00710AA6" w:rsidRPr="003D04A8" w:rsidRDefault="00710AA6" w:rsidP="00710AA6">
      <w:pPr>
        <w:rPr>
          <w:i/>
          <w:iCs/>
          <w:noProof/>
        </w:rPr>
      </w:pPr>
      <w:r w:rsidRPr="003D04A8">
        <w:rPr>
          <w:i/>
          <w:noProof/>
        </w:rPr>
        <w:t>Pri vypĺňaní tohto oddielu postupujte podľa informácií v oddiele 4.11.3.2 a v bode 407 CEEAG.</w:t>
      </w:r>
    </w:p>
    <w:p w14:paraId="68B6B879" w14:textId="77777777" w:rsidR="00710AA6" w:rsidRPr="00701E4D" w:rsidRDefault="00710AA6" w:rsidP="00710AA6">
      <w:pPr>
        <w:pStyle w:val="ManualNumPar1"/>
        <w:rPr>
          <w:noProof/>
        </w:rPr>
      </w:pPr>
      <w:r w:rsidRPr="00447796">
        <w:rPr>
          <w:noProof/>
        </w:rPr>
        <w:t>16.</w:t>
      </w:r>
      <w:r w:rsidRPr="00447796">
        <w:rPr>
          <w:noProof/>
        </w:rPr>
        <w:tab/>
      </w:r>
      <w:r w:rsidRPr="00701E4D">
        <w:rPr>
          <w:noProof/>
        </w:rPr>
        <w:t>S cieľom preukázať súlad s oddielom 4.11.3.2 a bodom 407 CEEAG uveďte úplný a podrobný opis metodiky výpočtu zníženia poplatkov uplatniteľnej na oprávnených príjemcov a uveďte, kde možno tieto informácie nájsť v právnom základe (jeho návrhu) (napr. v článku 7 ods. 3). Predovšetkým:</w:t>
      </w:r>
    </w:p>
    <w:p w14:paraId="44CFF404" w14:textId="77777777" w:rsidR="00710AA6" w:rsidRPr="00701E4D" w:rsidRDefault="00710AA6" w:rsidP="00710AA6">
      <w:pPr>
        <w:pStyle w:val="Point1"/>
        <w:rPr>
          <w:noProof/>
        </w:rPr>
      </w:pPr>
      <w:r w:rsidRPr="00701E4D">
        <w:rPr>
          <w:noProof/>
        </w:rPr>
        <w:t>a)</w:t>
      </w:r>
      <w:r w:rsidRPr="00701E4D">
        <w:rPr>
          <w:noProof/>
        </w:rPr>
        <w:tab/>
        <w:t>uveďte maximálnu sadzbu zníženia poplatkov uplatniteľnú na podniky pôsobiace v odvetviach „ohrozených rizikom“ a „ohrozených významným rizikom“:</w:t>
      </w:r>
    </w:p>
    <w:p w14:paraId="78D1132B" w14:textId="77777777" w:rsidR="00710AA6" w:rsidRPr="00701E4D" w:rsidRDefault="00710AA6" w:rsidP="00710AA6">
      <w:pPr>
        <w:tabs>
          <w:tab w:val="left" w:leader="dot" w:pos="9072"/>
        </w:tabs>
        <w:ind w:left="567"/>
        <w:rPr>
          <w:noProof/>
        </w:rPr>
      </w:pPr>
      <w:r w:rsidRPr="00701E4D">
        <w:rPr>
          <w:noProof/>
        </w:rPr>
        <w:tab/>
      </w:r>
    </w:p>
    <w:p w14:paraId="07D95109" w14:textId="77777777" w:rsidR="00710AA6" w:rsidRPr="00701E4D" w:rsidRDefault="00710AA6" w:rsidP="00710AA6">
      <w:pPr>
        <w:pStyle w:val="Point1"/>
        <w:rPr>
          <w:noProof/>
        </w:rPr>
      </w:pPr>
      <w:r w:rsidRPr="00701E4D">
        <w:rPr>
          <w:noProof/>
        </w:rPr>
        <w:t>b)</w:t>
      </w:r>
      <w:r w:rsidRPr="00701E4D">
        <w:rPr>
          <w:noProof/>
        </w:rPr>
        <w:tab/>
        <w:t xml:space="preserve">uveďte, či sa v rámci notifikovaného opatrenia v porovnaní s vyššie uvedeným bodom i) predpokladá ďalšie obmedzenie dodatočných nákladov vyplývajúcich </w:t>
      </w:r>
      <w:r w:rsidRPr="00701E4D">
        <w:rPr>
          <w:noProof/>
        </w:rPr>
        <w:lastRenderedPageBreak/>
        <w:t>z príslušných poplatkov za elektrinu. Ak áno, zároveň a) uveďte hodnotu týchto obmedzení vo vzťahu k hrubej pridanej hodnote podnikov pôsobiacich v odvetviach „ohrozených rizikom“ a „ohrozených významným rizikom“ a b) opíšte, ako sa vypočítava hrubá pridaná hodnota oprávnených podnikov pôsobiacich v odvetviach „ohrozených rizikom“ a „ohrozených významným rizikom“:</w:t>
      </w:r>
    </w:p>
    <w:p w14:paraId="370675DA" w14:textId="77777777" w:rsidR="00710AA6" w:rsidRPr="00701E4D" w:rsidRDefault="00710AA6" w:rsidP="00710AA6">
      <w:pPr>
        <w:tabs>
          <w:tab w:val="left" w:leader="dot" w:pos="9072"/>
        </w:tabs>
        <w:ind w:left="567"/>
        <w:rPr>
          <w:noProof/>
        </w:rPr>
      </w:pPr>
      <w:r w:rsidRPr="00701E4D">
        <w:rPr>
          <w:noProof/>
        </w:rPr>
        <w:tab/>
      </w:r>
    </w:p>
    <w:p w14:paraId="0DE3ECC9" w14:textId="77777777" w:rsidR="00710AA6" w:rsidRPr="00701E4D" w:rsidRDefault="00710AA6" w:rsidP="00710AA6">
      <w:pPr>
        <w:pStyle w:val="Point1"/>
        <w:rPr>
          <w:noProof/>
        </w:rPr>
      </w:pPr>
      <w:r w:rsidRPr="00701E4D">
        <w:rPr>
          <w:noProof/>
        </w:rPr>
        <w:t>c)</w:t>
      </w:r>
      <w:r w:rsidRPr="00701E4D">
        <w:rPr>
          <w:noProof/>
        </w:rPr>
        <w:tab/>
        <w:t>potvrďte, že zníženie poplatkov v žiadnom prípade nebude mať za následok zníženie poplatku pod 0,5 EUR/MWh:</w:t>
      </w:r>
    </w:p>
    <w:p w14:paraId="7BFFA485" w14:textId="77777777" w:rsidR="00710AA6" w:rsidRPr="00701E4D" w:rsidRDefault="00710AA6" w:rsidP="00710AA6">
      <w:pPr>
        <w:tabs>
          <w:tab w:val="left" w:leader="dot" w:pos="9072"/>
        </w:tabs>
        <w:ind w:left="567"/>
        <w:rPr>
          <w:noProof/>
        </w:rPr>
      </w:pPr>
      <w:r w:rsidRPr="00701E4D">
        <w:rPr>
          <w:noProof/>
        </w:rPr>
        <w:tab/>
      </w:r>
    </w:p>
    <w:p w14:paraId="195789CA" w14:textId="77777777" w:rsidR="00710AA6" w:rsidRPr="00701E4D" w:rsidRDefault="00710AA6" w:rsidP="00710AA6">
      <w:pPr>
        <w:pStyle w:val="ManualNumPar1"/>
        <w:rPr>
          <w:noProof/>
        </w:rPr>
      </w:pPr>
      <w:r w:rsidRPr="00447796">
        <w:rPr>
          <w:noProof/>
        </w:rPr>
        <w:t>17.</w:t>
      </w:r>
      <w:r w:rsidRPr="00447796">
        <w:rPr>
          <w:noProof/>
        </w:rPr>
        <w:tab/>
      </w:r>
      <w:r w:rsidRPr="00701E4D">
        <w:rPr>
          <w:noProof/>
        </w:rPr>
        <w:t xml:space="preserve">Uveďte, či sa v rámci notifikovaného opatrenia v súlade s bodom 410 CEEAG predpokladá vyššia intenzita pomoci pre tie podniky pôsobiace v odvetviach „ohrozených rizikom“, ktoré znižujú uhlíkovú stopu svojej spotreby elektrickej energie. </w:t>
      </w:r>
    </w:p>
    <w:p w14:paraId="4E4DCD71" w14:textId="77777777" w:rsidR="00710AA6" w:rsidRPr="00701E4D" w:rsidRDefault="00710AA6" w:rsidP="00710AA6">
      <w:pPr>
        <w:pStyle w:val="Text1"/>
        <w:rPr>
          <w:noProof/>
        </w:rPr>
      </w:pPr>
      <w:r w:rsidRPr="00701E4D">
        <w:rPr>
          <w:noProof/>
        </w:rPr>
        <w:t>V prípade kladnej odpovede:</w:t>
      </w:r>
    </w:p>
    <w:p w14:paraId="19CF57B2" w14:textId="77777777" w:rsidR="00710AA6" w:rsidRPr="00701E4D" w:rsidRDefault="00710AA6" w:rsidP="00710AA6">
      <w:pPr>
        <w:pStyle w:val="Point1"/>
        <w:rPr>
          <w:noProof/>
        </w:rPr>
      </w:pPr>
      <w:r w:rsidRPr="00701E4D">
        <w:rPr>
          <w:noProof/>
        </w:rPr>
        <w:t>a)</w:t>
      </w:r>
      <w:r w:rsidRPr="00701E4D">
        <w:rPr>
          <w:noProof/>
        </w:rPr>
        <w:tab/>
        <w:t>opíšte vyššiu intenzitu pomoci a potvrďte súvisiace podmienky, ktoré musia príslušné podniky splniť (t. j. 50 % spotreby elektrickej energie z bezuhlíkových zdrojov, z čoho sa buď najmenej 10 % pokryje forwardovým nástrojom, napríklad dohodou o nákupe elektriny, alebo sa najmenej 5 % pokryje výrobou na mieste, prípadne výrobou v blízkosti prevádzky), a uveďte, kde možno tieto informácie nájsť v právnom základe (jeho návrhu) (napr. v článku 7 ods. 3):</w:t>
      </w:r>
    </w:p>
    <w:p w14:paraId="426413DE" w14:textId="77777777" w:rsidR="00710AA6" w:rsidRPr="00701E4D" w:rsidRDefault="00710AA6" w:rsidP="00710AA6">
      <w:pPr>
        <w:tabs>
          <w:tab w:val="left" w:leader="dot" w:pos="9072"/>
        </w:tabs>
        <w:ind w:left="567"/>
        <w:rPr>
          <w:noProof/>
        </w:rPr>
      </w:pPr>
      <w:r w:rsidRPr="00701E4D">
        <w:rPr>
          <w:noProof/>
        </w:rPr>
        <w:tab/>
      </w:r>
    </w:p>
    <w:p w14:paraId="145AFB13" w14:textId="77777777" w:rsidR="00710AA6" w:rsidRPr="00701E4D" w:rsidRDefault="00710AA6" w:rsidP="00710AA6">
      <w:pPr>
        <w:pStyle w:val="Point1"/>
        <w:rPr>
          <w:noProof/>
        </w:rPr>
      </w:pPr>
      <w:r w:rsidRPr="00701E4D">
        <w:rPr>
          <w:noProof/>
        </w:rPr>
        <w:t>b)</w:t>
      </w:r>
      <w:r w:rsidRPr="00701E4D">
        <w:rPr>
          <w:noProof/>
        </w:rPr>
        <w:tab/>
        <w:t xml:space="preserve">opíšte, ako sa bude plnenie týchto podmienok monitorovať, a v prípade monitorovania </w:t>
      </w:r>
      <w:r w:rsidRPr="003D04A8">
        <w:rPr>
          <w:i/>
          <w:noProof/>
        </w:rPr>
        <w:t>ex post</w:t>
      </w:r>
      <w:r w:rsidRPr="00701E4D">
        <w:rPr>
          <w:noProof/>
        </w:rPr>
        <w:t xml:space="preserve"> opíšte, aký by bol účinok v prípade, že by podnik tieto podmienky nedodržal:</w:t>
      </w:r>
    </w:p>
    <w:p w14:paraId="015ED010" w14:textId="77777777" w:rsidR="00710AA6" w:rsidRPr="00701E4D" w:rsidRDefault="00710AA6" w:rsidP="00710AA6">
      <w:pPr>
        <w:tabs>
          <w:tab w:val="left" w:leader="dot" w:pos="9072"/>
        </w:tabs>
        <w:ind w:left="567"/>
        <w:rPr>
          <w:noProof/>
        </w:rPr>
      </w:pPr>
      <w:r w:rsidRPr="00701E4D">
        <w:rPr>
          <w:noProof/>
        </w:rPr>
        <w:tab/>
      </w:r>
    </w:p>
    <w:p w14:paraId="2D60A638" w14:textId="77777777" w:rsidR="00710AA6" w:rsidRPr="00701E4D" w:rsidRDefault="00710AA6" w:rsidP="00710AA6">
      <w:pPr>
        <w:pStyle w:val="ManualNumPar1"/>
        <w:rPr>
          <w:noProof/>
        </w:rPr>
      </w:pPr>
      <w:r w:rsidRPr="00447796">
        <w:rPr>
          <w:noProof/>
        </w:rPr>
        <w:t>18.</w:t>
      </w:r>
      <w:r w:rsidRPr="00447796">
        <w:rPr>
          <w:noProof/>
        </w:rPr>
        <w:tab/>
      </w:r>
      <w:r w:rsidRPr="00701E4D">
        <w:rPr>
          <w:noProof/>
        </w:rPr>
        <w:t>V prípade potreby opíšte akúkoľvek ďalšiu úpravu sadzby zníženia poplatkov pre príjemcov pôsobiacich v odvetviach „ohrozených rizikom“ a „ohrozených významným rizikom“ a uveďte, kde možno tieto informácie nájsť v právnom základe (jeho návrhu) (napr. v článku 7 ods. 3). Preukážte, že a) rôzne zníženia poplatkov sú založené na objektívnych, nediskriminačných a transparentných kritériách a že b) pomoc sa poskytne všetkým oprávneným príjemcom v rovnakom odvetví v zásade rovnako, ak sa nachádzajú v podobnej skutkovej situácii:</w:t>
      </w:r>
    </w:p>
    <w:p w14:paraId="6FD572DB" w14:textId="77777777" w:rsidR="00710AA6" w:rsidRPr="00701E4D" w:rsidRDefault="00710AA6" w:rsidP="00710AA6">
      <w:pPr>
        <w:tabs>
          <w:tab w:val="left" w:leader="dot" w:pos="9072"/>
        </w:tabs>
        <w:ind w:left="567"/>
        <w:rPr>
          <w:noProof/>
        </w:rPr>
      </w:pPr>
      <w:r w:rsidRPr="00701E4D">
        <w:rPr>
          <w:noProof/>
        </w:rPr>
        <w:tab/>
      </w:r>
    </w:p>
    <w:p w14:paraId="6AA42FF5" w14:textId="77777777" w:rsidR="00710AA6" w:rsidRPr="003D04A8" w:rsidRDefault="00710AA6" w:rsidP="00710AA6">
      <w:pPr>
        <w:pStyle w:val="ManualHeading3"/>
        <w:rPr>
          <w:noProof/>
        </w:rPr>
      </w:pPr>
      <w:r w:rsidRPr="00447796">
        <w:rPr>
          <w:noProof/>
        </w:rPr>
        <w:t>2.3.2.</w:t>
      </w:r>
      <w:r w:rsidRPr="00447796">
        <w:rPr>
          <w:noProof/>
        </w:rPr>
        <w:tab/>
      </w:r>
      <w:r w:rsidRPr="003D04A8">
        <w:rPr>
          <w:noProof/>
        </w:rPr>
        <w:t>Energetické audity a systémy energetického manažérstva</w:t>
      </w:r>
    </w:p>
    <w:p w14:paraId="37D0BDEB" w14:textId="77777777" w:rsidR="00710AA6" w:rsidRPr="003D04A8" w:rsidRDefault="00710AA6" w:rsidP="00710AA6">
      <w:pPr>
        <w:rPr>
          <w:i/>
          <w:iCs/>
          <w:noProof/>
        </w:rPr>
      </w:pPr>
      <w:r w:rsidRPr="003D04A8">
        <w:rPr>
          <w:i/>
          <w:noProof/>
        </w:rPr>
        <w:t>Pri vypĺňaní tohto oddielu postupujte podľa informácií v oddiele 4.11.3.4 CEEAG.</w:t>
      </w:r>
    </w:p>
    <w:p w14:paraId="5E12BA22" w14:textId="77777777" w:rsidR="00710AA6" w:rsidRPr="00701E4D" w:rsidRDefault="00710AA6" w:rsidP="00710AA6">
      <w:pPr>
        <w:pStyle w:val="ManualNumPar1"/>
        <w:rPr>
          <w:noProof/>
        </w:rPr>
      </w:pPr>
      <w:r w:rsidRPr="00447796">
        <w:rPr>
          <w:noProof/>
        </w:rPr>
        <w:t>19.</w:t>
      </w:r>
      <w:r w:rsidRPr="00447796">
        <w:rPr>
          <w:noProof/>
        </w:rPr>
        <w:tab/>
      </w:r>
      <w:r w:rsidRPr="00701E4D">
        <w:rPr>
          <w:noProof/>
        </w:rPr>
        <w:t>V súlade s bodom 414 CEEAG opíšte, ako budú vnútroštátne orgány v rámci notifikovaného opatrenia overovať, či príjemcovia plnia povinnosť vykonávať energetický audit v zmysle článku 8 smernice 2012/27/EÚ. Uveďte, kde možno tieto informácie nájsť v právnom základe (jeho návrhu) (napr. v článku 7 ods. 3):</w:t>
      </w:r>
    </w:p>
    <w:p w14:paraId="0F7B9B6C" w14:textId="77777777" w:rsidR="00710AA6" w:rsidRPr="00701E4D" w:rsidRDefault="00710AA6" w:rsidP="00710AA6">
      <w:pPr>
        <w:tabs>
          <w:tab w:val="left" w:leader="dot" w:pos="9072"/>
        </w:tabs>
        <w:ind w:left="567"/>
        <w:rPr>
          <w:noProof/>
        </w:rPr>
      </w:pPr>
      <w:r w:rsidRPr="00701E4D">
        <w:rPr>
          <w:noProof/>
        </w:rPr>
        <w:tab/>
      </w:r>
    </w:p>
    <w:p w14:paraId="14063562" w14:textId="77777777" w:rsidR="00710AA6" w:rsidRPr="00701E4D" w:rsidRDefault="00710AA6" w:rsidP="00710AA6">
      <w:pPr>
        <w:pStyle w:val="ManualNumPar1"/>
        <w:rPr>
          <w:noProof/>
        </w:rPr>
      </w:pPr>
      <w:r w:rsidRPr="00447796">
        <w:rPr>
          <w:noProof/>
        </w:rPr>
        <w:t>20.</w:t>
      </w:r>
      <w:r w:rsidRPr="00447796">
        <w:rPr>
          <w:noProof/>
        </w:rPr>
        <w:tab/>
      </w:r>
      <w:r w:rsidRPr="00701E4D">
        <w:rPr>
          <w:noProof/>
        </w:rPr>
        <w:t xml:space="preserve">V bode 415 CEEAG sa stanovuje, že príjemcovia, na ktorých sa vzťahuje povinnosť vykonávať energetický audit, musia splniť aspoň jednu z týchto troch možností, t. j. </w:t>
      </w:r>
      <w:r w:rsidRPr="00701E4D">
        <w:rPr>
          <w:noProof/>
        </w:rPr>
        <w:lastRenderedPageBreak/>
        <w:t>a) vykonávať odporúčania správy o audite v takom rozsahu, aby návratnosť príslušných investícií nepresiahla tri roky a aby náklady na ich investície boli primerané, alebo b) pokrývať minimálne 30 % svojej spotreby elektrickej energie z bezuhlíkových zdrojov, alebo c) investovať aspoň 50 % pomoci do projektov vedúcich k významným zníženiam emisií skleníkových plynov. Opíšte, ako budú vnútroštátne orgány v rámci notifikovaného opatrenia monitorovať, či príjemcovia, ktorí sú povinní vykonávať energetický audit podľa článku 8 ods. 4 smernice 2012/27/EÚ, spĺňajú jednu alebo viacero z troch možností uvedených v bode 415 CEEAG, a uveďte, kde možno tieto informácie nájsť v právnom základe (jeho návrhu) (napr. v článku 7 ods. 3). Uveďte najmä podrobnosti o každej možnosti, ktorá sa predpokladá v notifikovanom opatrení:</w:t>
      </w:r>
    </w:p>
    <w:p w14:paraId="4D3ABE74" w14:textId="77777777" w:rsidR="00710AA6" w:rsidRPr="00701E4D" w:rsidRDefault="00710AA6" w:rsidP="00710AA6">
      <w:pPr>
        <w:pStyle w:val="Point1"/>
        <w:rPr>
          <w:noProof/>
        </w:rPr>
      </w:pPr>
      <w:r w:rsidRPr="00701E4D">
        <w:rPr>
          <w:noProof/>
        </w:rPr>
        <w:t>a)</w:t>
      </w:r>
      <w:r w:rsidRPr="00701E4D">
        <w:rPr>
          <w:noProof/>
        </w:rPr>
        <w:tab/>
        <w:t>ako presne budú musieť príjemcovia preukázať súlad:</w:t>
      </w:r>
    </w:p>
    <w:p w14:paraId="61A9376A" w14:textId="77777777" w:rsidR="00710AA6" w:rsidRPr="00701E4D" w:rsidRDefault="00710AA6" w:rsidP="00710AA6">
      <w:pPr>
        <w:tabs>
          <w:tab w:val="left" w:leader="dot" w:pos="9072"/>
        </w:tabs>
        <w:ind w:left="567"/>
        <w:rPr>
          <w:noProof/>
        </w:rPr>
      </w:pPr>
      <w:r w:rsidRPr="00701E4D">
        <w:rPr>
          <w:noProof/>
        </w:rPr>
        <w:tab/>
      </w:r>
    </w:p>
    <w:p w14:paraId="33BFBE17" w14:textId="77777777" w:rsidR="00710AA6" w:rsidRPr="00701E4D" w:rsidRDefault="00710AA6" w:rsidP="00710AA6">
      <w:pPr>
        <w:pStyle w:val="Point1"/>
        <w:rPr>
          <w:noProof/>
        </w:rPr>
      </w:pPr>
      <w:r w:rsidRPr="00701E4D">
        <w:rPr>
          <w:noProof/>
        </w:rPr>
        <w:t>b)</w:t>
      </w:r>
      <w:r w:rsidRPr="00701E4D">
        <w:rPr>
          <w:noProof/>
        </w:rPr>
        <w:tab/>
        <w:t>termín, dokedy je potrebné splniť požiadavky (napr. dokončiť príslušné investície do jedného roka od poskytnutia pomoci), a ako často budú musieť príjemcovia preukazovať splnenie požiadaviek (napr. každoročne):</w:t>
      </w:r>
    </w:p>
    <w:p w14:paraId="5DEC575D" w14:textId="77777777" w:rsidR="00710AA6" w:rsidRPr="00701E4D" w:rsidRDefault="00710AA6" w:rsidP="00710AA6">
      <w:pPr>
        <w:tabs>
          <w:tab w:val="left" w:leader="dot" w:pos="9072"/>
        </w:tabs>
        <w:ind w:left="567"/>
        <w:rPr>
          <w:noProof/>
        </w:rPr>
      </w:pPr>
      <w:r w:rsidRPr="00701E4D">
        <w:rPr>
          <w:noProof/>
        </w:rPr>
        <w:tab/>
      </w:r>
    </w:p>
    <w:p w14:paraId="4EE070E9" w14:textId="77777777" w:rsidR="00710AA6" w:rsidRPr="00701E4D" w:rsidRDefault="00710AA6" w:rsidP="00710AA6">
      <w:pPr>
        <w:pStyle w:val="Point1"/>
        <w:rPr>
          <w:noProof/>
        </w:rPr>
      </w:pPr>
      <w:r w:rsidRPr="00701E4D">
        <w:rPr>
          <w:noProof/>
        </w:rPr>
        <w:t>c)</w:t>
      </w:r>
      <w:r w:rsidRPr="00701E4D">
        <w:rPr>
          <w:noProof/>
        </w:rPr>
        <w:tab/>
        <w:t>ako a ako často sa bude plnenie podmienok monitorovať (napr. každoročne):</w:t>
      </w:r>
    </w:p>
    <w:p w14:paraId="13588A97" w14:textId="77777777" w:rsidR="00710AA6" w:rsidRPr="00701E4D" w:rsidRDefault="00710AA6" w:rsidP="00710AA6">
      <w:pPr>
        <w:tabs>
          <w:tab w:val="left" w:leader="dot" w:pos="9072"/>
        </w:tabs>
        <w:ind w:left="567"/>
        <w:rPr>
          <w:noProof/>
        </w:rPr>
      </w:pPr>
      <w:r w:rsidRPr="00701E4D">
        <w:rPr>
          <w:noProof/>
        </w:rPr>
        <w:tab/>
      </w:r>
    </w:p>
    <w:p w14:paraId="46C98491" w14:textId="77777777" w:rsidR="00710AA6" w:rsidRPr="00701E4D" w:rsidRDefault="00710AA6" w:rsidP="00710AA6">
      <w:pPr>
        <w:pStyle w:val="Point1"/>
        <w:rPr>
          <w:noProof/>
        </w:rPr>
      </w:pPr>
      <w:r w:rsidRPr="00701E4D">
        <w:rPr>
          <w:noProof/>
        </w:rPr>
        <w:t>d)</w:t>
      </w:r>
      <w:r w:rsidRPr="00701E4D">
        <w:rPr>
          <w:noProof/>
        </w:rPr>
        <w:tab/>
        <w:t xml:space="preserve">aké dôsledky bude mať nedodržanie pravidiel pre príjemcov (napr. odmietnutie poskytnutia pomoci, ak ide o overenie </w:t>
      </w:r>
      <w:r w:rsidRPr="003D04A8">
        <w:rPr>
          <w:i/>
          <w:noProof/>
        </w:rPr>
        <w:t>ex ante</w:t>
      </w:r>
      <w:r w:rsidRPr="00701E4D">
        <w:rPr>
          <w:noProof/>
        </w:rPr>
        <w:t xml:space="preserve">, alebo vrátenie už poskytnutej pomoci, ak ide o overenie </w:t>
      </w:r>
      <w:r w:rsidRPr="003D04A8">
        <w:rPr>
          <w:i/>
          <w:noProof/>
        </w:rPr>
        <w:t>ex post</w:t>
      </w:r>
      <w:r w:rsidRPr="00701E4D">
        <w:rPr>
          <w:noProof/>
        </w:rPr>
        <w:t>):</w:t>
      </w:r>
    </w:p>
    <w:p w14:paraId="3BEF93FB" w14:textId="77777777" w:rsidR="00710AA6" w:rsidRPr="00701E4D" w:rsidRDefault="00710AA6" w:rsidP="00710AA6">
      <w:pPr>
        <w:tabs>
          <w:tab w:val="left" w:leader="dot" w:pos="9072"/>
        </w:tabs>
        <w:ind w:left="567"/>
        <w:rPr>
          <w:noProof/>
        </w:rPr>
      </w:pPr>
      <w:r w:rsidRPr="00701E4D">
        <w:rPr>
          <w:noProof/>
        </w:rPr>
        <w:tab/>
      </w:r>
    </w:p>
    <w:p w14:paraId="710CCDD6" w14:textId="77777777" w:rsidR="00710AA6" w:rsidRPr="003D04A8" w:rsidRDefault="00710AA6" w:rsidP="00710AA6">
      <w:pPr>
        <w:pStyle w:val="ManualHeading3"/>
        <w:rPr>
          <w:noProof/>
        </w:rPr>
      </w:pPr>
      <w:r w:rsidRPr="00447796">
        <w:rPr>
          <w:noProof/>
        </w:rPr>
        <w:t>2.3.3.</w:t>
      </w:r>
      <w:r w:rsidRPr="00447796">
        <w:rPr>
          <w:noProof/>
        </w:rPr>
        <w:tab/>
      </w:r>
      <w:r w:rsidRPr="003D04A8">
        <w:rPr>
          <w:noProof/>
        </w:rPr>
        <w:t>Kumulácia</w:t>
      </w:r>
    </w:p>
    <w:p w14:paraId="134179CA" w14:textId="77777777" w:rsidR="00710AA6" w:rsidRPr="003D04A8" w:rsidRDefault="00710AA6" w:rsidP="00710AA6">
      <w:pPr>
        <w:rPr>
          <w:i/>
          <w:iCs/>
          <w:noProof/>
        </w:rPr>
      </w:pPr>
      <w:r w:rsidRPr="003D04A8">
        <w:rPr>
          <w:i/>
          <w:noProof/>
        </w:rPr>
        <w:t>Pri vypĺňaní tohto oddielu postupujte podľa informácií v bodoch 56 – 57 CEEAG.</w:t>
      </w:r>
    </w:p>
    <w:p w14:paraId="51E9F55A" w14:textId="77777777" w:rsidR="00710AA6" w:rsidRPr="00701E4D" w:rsidRDefault="00710AA6" w:rsidP="00710AA6">
      <w:pPr>
        <w:pStyle w:val="ManualNumPar1"/>
        <w:rPr>
          <w:noProof/>
        </w:rPr>
      </w:pPr>
      <w:r w:rsidRPr="00447796">
        <w:rPr>
          <w:noProof/>
        </w:rPr>
        <w:t>21.</w:t>
      </w:r>
      <w:r w:rsidRPr="00447796">
        <w:rPr>
          <w:noProof/>
        </w:rPr>
        <w:tab/>
      </w:r>
      <w:r w:rsidRPr="00701E4D">
        <w:rPr>
          <w:noProof/>
        </w:rPr>
        <w:t xml:space="preserve">Ak to ešte nie je uvedené vo formulári všeobecných informácií (časť I), ako aj na overenie súladu s bodom 56 CEEAG, objasnite, či sa pomoc v rámci notifikovaného opatrenia/notifikovaných opatrení môže poskytovať súbežne v rámci viacerých schém pomoci alebo kumulovať s pomocou </w:t>
      </w:r>
      <w:r w:rsidRPr="003D04A8">
        <w:rPr>
          <w:i/>
          <w:noProof/>
        </w:rPr>
        <w:t>ad hoc</w:t>
      </w:r>
      <w:r w:rsidRPr="00701E4D">
        <w:rPr>
          <w:noProof/>
        </w:rPr>
        <w:t xml:space="preserve"> alebo </w:t>
      </w:r>
      <w:r w:rsidRPr="003D04A8">
        <w:rPr>
          <w:i/>
          <w:noProof/>
        </w:rPr>
        <w:t>de minimis</w:t>
      </w:r>
      <w:r w:rsidRPr="00701E4D">
        <w:rPr>
          <w:noProof/>
        </w:rPr>
        <w:t xml:space="preserve"> v súvislosti s tými istými oprávnenými nákladmi. V takom prípade uveďte podrobnosti o týchto schémach pomoci, pomoci </w:t>
      </w:r>
      <w:r w:rsidRPr="003D04A8">
        <w:rPr>
          <w:i/>
          <w:noProof/>
        </w:rPr>
        <w:t>ad hoc</w:t>
      </w:r>
      <w:r w:rsidRPr="00701E4D">
        <w:rPr>
          <w:noProof/>
        </w:rPr>
        <w:t xml:space="preserve"> alebo pomoci </w:t>
      </w:r>
      <w:r w:rsidRPr="003D04A8">
        <w:rPr>
          <w:i/>
          <w:noProof/>
        </w:rPr>
        <w:t>de minimis</w:t>
      </w:r>
      <w:r w:rsidRPr="00701E4D">
        <w:rPr>
          <w:noProof/>
        </w:rPr>
        <w:t xml:space="preserve"> a o tom, ako sa bude pomoc kumulovať:</w:t>
      </w:r>
    </w:p>
    <w:p w14:paraId="177655AA" w14:textId="77777777" w:rsidR="00710AA6" w:rsidRPr="00701E4D" w:rsidRDefault="00710AA6" w:rsidP="00710AA6">
      <w:pPr>
        <w:tabs>
          <w:tab w:val="left" w:leader="dot" w:pos="9072"/>
        </w:tabs>
        <w:ind w:left="567"/>
        <w:rPr>
          <w:noProof/>
        </w:rPr>
      </w:pPr>
      <w:r w:rsidRPr="00701E4D">
        <w:rPr>
          <w:noProof/>
        </w:rPr>
        <w:tab/>
      </w:r>
    </w:p>
    <w:p w14:paraId="31C117AD" w14:textId="77777777" w:rsidR="00710AA6" w:rsidRPr="00701E4D" w:rsidRDefault="00710AA6" w:rsidP="00710AA6">
      <w:pPr>
        <w:pStyle w:val="ManualNumPar1"/>
        <w:rPr>
          <w:noProof/>
        </w:rPr>
      </w:pPr>
      <w:r w:rsidRPr="00447796">
        <w:rPr>
          <w:noProof/>
        </w:rPr>
        <w:t>22.</w:t>
      </w:r>
      <w:r w:rsidRPr="00447796">
        <w:rPr>
          <w:noProof/>
        </w:rPr>
        <w:tab/>
      </w:r>
      <w:r w:rsidRPr="00701E4D">
        <w:rPr>
          <w:noProof/>
        </w:rPr>
        <w:t xml:space="preserve">Ak sa na notifikované opatrenie/opatrenia pomoci uplatňuje bod 56 CEEAG, zdôvodnite, prečo celková výška pomoci poskytnutej v rámci notifikovaného opatrenia/notifikovaných opatrení na danú činnosť nevedie k nadmernej kompenzácii alebo neprekračuje maximálnu výšku pomoci povolenú podľa bodov 408 až 410 CEEAG. Za každé opatrenie, pri ktorom možno pomoc poskytnutú v rámci notifikovaného opatrenia/notifikovaných opatrení pomoci kumulovať, uveďte metódu použitú na zabezpečenie súladu s podmienkami stanovenými v bode 56 CEEAG: </w:t>
      </w:r>
    </w:p>
    <w:p w14:paraId="57B6152C" w14:textId="77777777" w:rsidR="00710AA6" w:rsidRPr="00701E4D" w:rsidRDefault="00710AA6" w:rsidP="00710AA6">
      <w:pPr>
        <w:tabs>
          <w:tab w:val="left" w:leader="dot" w:pos="9072"/>
        </w:tabs>
        <w:ind w:left="567"/>
        <w:rPr>
          <w:noProof/>
        </w:rPr>
      </w:pPr>
      <w:r w:rsidRPr="00701E4D">
        <w:rPr>
          <w:noProof/>
        </w:rPr>
        <w:tab/>
      </w:r>
    </w:p>
    <w:p w14:paraId="7F572434" w14:textId="77777777" w:rsidR="00710AA6" w:rsidRPr="00701E4D" w:rsidRDefault="00710AA6" w:rsidP="00710AA6">
      <w:pPr>
        <w:pStyle w:val="ManualNumPar1"/>
        <w:rPr>
          <w:noProof/>
        </w:rPr>
      </w:pPr>
      <w:r w:rsidRPr="00447796">
        <w:rPr>
          <w:noProof/>
        </w:rPr>
        <w:t>23.</w:t>
      </w:r>
      <w:r w:rsidRPr="00447796">
        <w:rPr>
          <w:noProof/>
        </w:rPr>
        <w:tab/>
      </w:r>
      <w:r w:rsidRPr="00701E4D">
        <w:rPr>
          <w:noProof/>
        </w:rPr>
        <w:t xml:space="preserve">V prípade, že sa uplatňuje bod 57 CEEAG, t. j. pomoc poskytnutá v rámci notifikovaného opatrenia/notifikovaných opatrení sa kombinuje s centrálne </w:t>
      </w:r>
      <w:r w:rsidRPr="00701E4D">
        <w:rPr>
          <w:noProof/>
        </w:rPr>
        <w:lastRenderedPageBreak/>
        <w:t>spravovaným financovaním z prostriedkov Únie</w:t>
      </w:r>
      <w:r w:rsidRPr="00701E4D">
        <w:rPr>
          <w:rStyle w:val="Odkaznapoznmkupodiarou"/>
          <w:noProof/>
          <w:lang w:eastAsia="en-GB"/>
        </w:rPr>
        <w:footnoteReference w:id="5"/>
      </w:r>
      <w:r w:rsidRPr="00701E4D">
        <w:rPr>
          <w:noProof/>
        </w:rPr>
        <w:t>, zdôvodnite, prečo celková výška verejného financovania poskytnutého v súvislosti s rovnakými oprávnenými nákladmi nevedie k nadmernej kompenzácii:</w:t>
      </w:r>
    </w:p>
    <w:p w14:paraId="4D14DC52" w14:textId="77777777" w:rsidR="00710AA6" w:rsidRPr="00701E4D" w:rsidRDefault="00710AA6" w:rsidP="00710AA6">
      <w:pPr>
        <w:tabs>
          <w:tab w:val="left" w:leader="dot" w:pos="9072"/>
        </w:tabs>
        <w:ind w:left="567"/>
        <w:rPr>
          <w:noProof/>
        </w:rPr>
      </w:pPr>
      <w:r w:rsidRPr="00701E4D">
        <w:rPr>
          <w:noProof/>
        </w:rPr>
        <w:tab/>
      </w:r>
    </w:p>
    <w:p w14:paraId="34551254" w14:textId="77777777" w:rsidR="00710AA6" w:rsidRPr="003D04A8" w:rsidRDefault="00710AA6" w:rsidP="00710AA6">
      <w:pPr>
        <w:pStyle w:val="ManualHeading3"/>
        <w:rPr>
          <w:noProof/>
        </w:rPr>
      </w:pPr>
      <w:r w:rsidRPr="00447796">
        <w:rPr>
          <w:noProof/>
        </w:rPr>
        <w:t>2.3.4.</w:t>
      </w:r>
      <w:r w:rsidRPr="00447796">
        <w:rPr>
          <w:noProof/>
        </w:rPr>
        <w:tab/>
      </w:r>
      <w:r w:rsidRPr="003D04A8">
        <w:rPr>
          <w:noProof/>
        </w:rPr>
        <w:t>Prechodné pravidlá</w:t>
      </w:r>
    </w:p>
    <w:p w14:paraId="3EACE081" w14:textId="77777777" w:rsidR="00710AA6" w:rsidRPr="003D04A8" w:rsidRDefault="00710AA6" w:rsidP="00710AA6">
      <w:pPr>
        <w:rPr>
          <w:i/>
          <w:iCs/>
          <w:noProof/>
        </w:rPr>
      </w:pPr>
      <w:r w:rsidRPr="003D04A8">
        <w:rPr>
          <w:i/>
          <w:noProof/>
        </w:rPr>
        <w:t>Pri vypĺňaní tohto oddielu postupujte podľa informácií v oddiele 4.11.3.5 CEEAG.</w:t>
      </w:r>
    </w:p>
    <w:p w14:paraId="092D935A" w14:textId="77777777" w:rsidR="00710AA6" w:rsidRPr="00701E4D" w:rsidRDefault="00710AA6" w:rsidP="00710AA6">
      <w:pPr>
        <w:pStyle w:val="ManualNumPar1"/>
        <w:rPr>
          <w:noProof/>
        </w:rPr>
      </w:pPr>
      <w:r w:rsidRPr="00447796">
        <w:rPr>
          <w:noProof/>
        </w:rPr>
        <w:t>24.</w:t>
      </w:r>
      <w:r w:rsidRPr="00447796">
        <w:rPr>
          <w:noProof/>
        </w:rPr>
        <w:tab/>
      </w:r>
      <w:r w:rsidRPr="00701E4D">
        <w:rPr>
          <w:noProof/>
        </w:rPr>
        <w:t xml:space="preserve">Uveďte, či táto notifikácia zahŕňa aj nenotifikovanú pomoc poskytnutú vo forme znížených poplatkov za elektrinu pre energeticky náročných odberateľov v období pred uverejnením CEEAG. V prípade kladnej odpovede vysvetlite, prečo je nenotifikovaná pomoc v súlade s bodom 419 písm. a) a b) CEEAG: </w:t>
      </w:r>
    </w:p>
    <w:p w14:paraId="347A990C" w14:textId="77777777" w:rsidR="00710AA6" w:rsidRPr="00701E4D" w:rsidRDefault="00710AA6" w:rsidP="00710AA6">
      <w:pPr>
        <w:tabs>
          <w:tab w:val="left" w:leader="dot" w:pos="9072"/>
        </w:tabs>
        <w:ind w:left="567"/>
        <w:rPr>
          <w:noProof/>
        </w:rPr>
      </w:pPr>
      <w:r w:rsidRPr="00701E4D">
        <w:rPr>
          <w:noProof/>
        </w:rPr>
        <w:tab/>
      </w:r>
    </w:p>
    <w:p w14:paraId="5E4E216C" w14:textId="77777777" w:rsidR="00710AA6" w:rsidRPr="00701E4D" w:rsidRDefault="00710AA6" w:rsidP="00710AA6">
      <w:pPr>
        <w:pStyle w:val="ManualNumPar1"/>
        <w:rPr>
          <w:noProof/>
        </w:rPr>
      </w:pPr>
      <w:r w:rsidRPr="00447796">
        <w:rPr>
          <w:noProof/>
        </w:rPr>
        <w:t>25.</w:t>
      </w:r>
      <w:r w:rsidRPr="00447796">
        <w:rPr>
          <w:noProof/>
        </w:rPr>
        <w:tab/>
      </w:r>
      <w:r w:rsidRPr="00701E4D">
        <w:rPr>
          <w:noProof/>
        </w:rPr>
        <w:t xml:space="preserve">Uveďte, či sa v rámci notifikovaného opatrenia stanovuje prechodný plán, aby sa zabránilo rušivým zmenám v poplatkovom zaťažení jednotlivých podnikov, ktoré nespĺňajú podmienky oprávnenosti stanovené v oddiele 4.11 CEEAG. V prípade kladnej odpovede odpovedzte na ďalšie otázky uvedené v tomto oddiele: </w:t>
      </w:r>
    </w:p>
    <w:p w14:paraId="766511AF" w14:textId="77777777" w:rsidR="00710AA6" w:rsidRPr="00701E4D" w:rsidRDefault="00710AA6" w:rsidP="00710AA6">
      <w:pPr>
        <w:tabs>
          <w:tab w:val="left" w:leader="dot" w:pos="9072"/>
        </w:tabs>
        <w:ind w:left="567"/>
        <w:rPr>
          <w:noProof/>
        </w:rPr>
      </w:pPr>
      <w:r w:rsidRPr="00701E4D">
        <w:rPr>
          <w:noProof/>
        </w:rPr>
        <w:tab/>
      </w:r>
    </w:p>
    <w:p w14:paraId="1E646488" w14:textId="77777777" w:rsidR="00710AA6" w:rsidRPr="00701E4D" w:rsidRDefault="00710AA6" w:rsidP="00710AA6">
      <w:pPr>
        <w:pStyle w:val="ManualNumPar1"/>
        <w:rPr>
          <w:noProof/>
        </w:rPr>
      </w:pPr>
      <w:r w:rsidRPr="00447796">
        <w:rPr>
          <w:noProof/>
        </w:rPr>
        <w:t>26.</w:t>
      </w:r>
      <w:r w:rsidRPr="00447796">
        <w:rPr>
          <w:noProof/>
        </w:rPr>
        <w:tab/>
      </w:r>
      <w:r w:rsidRPr="00701E4D">
        <w:rPr>
          <w:noProof/>
        </w:rPr>
        <w:t>V súlade s bodom 416 CEEAG vysvetlite, ako bude oprávnenosť na prechodný plán obmedzená na podniky, ktoré i) splnili kritériá oprávnenosti uvedené v oddiele 3.7.2 usmernenia o štátnej pomoci v oblasti ochrany životného prostredia a energetiky na roky 2014 – 2020 a ii) dostali pomoc vo forme znížených poplatkov aspoň v jednom z dvoch rokov pred zmenou existujúcich schém pomoci s cieľom zosúladiť ich s CEEAG. Uveďte, kde možno tieto informácie nájsť v právnom základe (jeho návrhu) (napr. v článku 7 ods. 3):</w:t>
      </w:r>
    </w:p>
    <w:p w14:paraId="0C7175EC" w14:textId="77777777" w:rsidR="00710AA6" w:rsidRPr="00701E4D" w:rsidRDefault="00710AA6" w:rsidP="00710AA6">
      <w:pPr>
        <w:tabs>
          <w:tab w:val="left" w:leader="dot" w:pos="9072"/>
        </w:tabs>
        <w:ind w:left="567"/>
        <w:rPr>
          <w:noProof/>
        </w:rPr>
      </w:pPr>
      <w:r w:rsidRPr="00701E4D">
        <w:rPr>
          <w:noProof/>
        </w:rPr>
        <w:tab/>
      </w:r>
    </w:p>
    <w:p w14:paraId="77C5A145" w14:textId="77777777" w:rsidR="00710AA6" w:rsidRPr="00701E4D" w:rsidRDefault="00710AA6" w:rsidP="00710AA6">
      <w:pPr>
        <w:pStyle w:val="ManualNumPar1"/>
        <w:rPr>
          <w:noProof/>
        </w:rPr>
      </w:pPr>
      <w:r w:rsidRPr="00447796">
        <w:rPr>
          <w:noProof/>
        </w:rPr>
        <w:t>27.</w:t>
      </w:r>
      <w:r w:rsidRPr="00447796">
        <w:rPr>
          <w:noProof/>
        </w:rPr>
        <w:tab/>
      </w:r>
      <w:r w:rsidRPr="00701E4D">
        <w:rPr>
          <w:noProof/>
        </w:rPr>
        <w:t>Opíšte, ako bude prechodný plán zahŕňať postupnú a úplnú úpravu podmienok vyplývajúcich z uplatňovania kritérií oprávnenosti a proporcionality uvedených v oddiele 4.11 CEEAG, a najmä, ako sa intenzita pomoci časom znižuje a ako sa časom zvyšuje horná hranica hrubej pridanej hodnoty v súlade s harmonogramom uvedeným v bode 417 CEEAG. Uveďte konkrétne odkazy na to, kde možno tieto informácie nájsť v právnom základe (jeho návrhu) (napr. v článku 7 ods. 3):</w:t>
      </w:r>
    </w:p>
    <w:p w14:paraId="73C8B94B" w14:textId="77777777" w:rsidR="00710AA6" w:rsidRPr="00701E4D" w:rsidRDefault="00710AA6" w:rsidP="00710AA6">
      <w:pPr>
        <w:tabs>
          <w:tab w:val="left" w:leader="dot" w:pos="9072"/>
        </w:tabs>
        <w:ind w:left="567"/>
        <w:rPr>
          <w:noProof/>
        </w:rPr>
      </w:pPr>
      <w:r w:rsidRPr="00701E4D">
        <w:rPr>
          <w:noProof/>
        </w:rPr>
        <w:tab/>
      </w:r>
    </w:p>
    <w:p w14:paraId="76795B5E" w14:textId="77777777" w:rsidR="00710AA6" w:rsidRPr="00701E4D" w:rsidRDefault="00710AA6" w:rsidP="00710AA6">
      <w:pPr>
        <w:pStyle w:val="ManualNumPar1"/>
        <w:rPr>
          <w:noProof/>
        </w:rPr>
      </w:pPr>
      <w:r w:rsidRPr="00447796">
        <w:rPr>
          <w:noProof/>
        </w:rPr>
        <w:t>28.</w:t>
      </w:r>
      <w:r w:rsidRPr="00447796">
        <w:rPr>
          <w:noProof/>
        </w:rPr>
        <w:tab/>
      </w:r>
      <w:r w:rsidRPr="00701E4D">
        <w:rPr>
          <w:noProof/>
        </w:rPr>
        <w:t>Uveďte, či sa v prechodnom pláne výnimočne umožní pevne stanovená intenzita pomoci počas celého prechodného obdobia za predpokladu, že príslušné podniky znížia uhlíkovú stopu svojej spotreby elektrickej energie v súlade s podmienkami uvedenými v bode 418 CEEAG (t. j. 50 % spotreby elektrickej energie z bezuhlíkových zdrojov, z toho buď najmenej 10 % z forwardového nástroja, ako je dohoda o nákupe elektriny, alebo najmenej 5 % z výroby na mieste alebo výroby v blízkosti prevádzky). V prípade kladnej odpovede uveďte, kde možno tieto informácie nájsť v právnom základe (jeho návrhu) (napr. v článku 7 ods. 3), a vysvetlite, ako vnútroštátne orgány zabezpečujú a monitorujú dodržiavanie bodu 418 CEEAG:</w:t>
      </w:r>
    </w:p>
    <w:p w14:paraId="28B31F5C" w14:textId="77777777" w:rsidR="00710AA6" w:rsidRPr="00701E4D" w:rsidRDefault="00710AA6" w:rsidP="00710AA6">
      <w:pPr>
        <w:tabs>
          <w:tab w:val="left" w:leader="dot" w:pos="9072"/>
        </w:tabs>
        <w:ind w:left="567"/>
        <w:rPr>
          <w:noProof/>
        </w:rPr>
      </w:pPr>
      <w:r w:rsidRPr="00701E4D">
        <w:rPr>
          <w:noProof/>
        </w:rPr>
        <w:tab/>
      </w:r>
    </w:p>
    <w:p w14:paraId="7AC6C9C9" w14:textId="77777777" w:rsidR="00710AA6" w:rsidRPr="003D04A8" w:rsidRDefault="00710AA6" w:rsidP="00710AA6">
      <w:pPr>
        <w:pStyle w:val="ManualHeading2"/>
        <w:rPr>
          <w:noProof/>
        </w:rPr>
      </w:pPr>
      <w:r w:rsidRPr="00447796">
        <w:rPr>
          <w:noProof/>
        </w:rPr>
        <w:lastRenderedPageBreak/>
        <w:t>2.4.</w:t>
      </w:r>
      <w:r w:rsidRPr="00447796">
        <w:rPr>
          <w:noProof/>
        </w:rPr>
        <w:tab/>
      </w:r>
      <w:r w:rsidRPr="003D04A8">
        <w:rPr>
          <w:noProof/>
        </w:rPr>
        <w:t>Transparentnosť</w:t>
      </w:r>
    </w:p>
    <w:p w14:paraId="37381B28" w14:textId="77777777" w:rsidR="00710AA6" w:rsidRPr="003D04A8" w:rsidRDefault="00710AA6" w:rsidP="00710AA6">
      <w:pPr>
        <w:keepNext/>
        <w:keepLines/>
        <w:spacing w:before="360"/>
        <w:rPr>
          <w:i/>
          <w:noProof/>
        </w:rPr>
      </w:pPr>
      <w:r w:rsidRPr="003D04A8">
        <w:rPr>
          <w:i/>
          <w:noProof/>
        </w:rPr>
        <w:t xml:space="preserve">Pri vypĺňaní tohto oddielu postupujte podľa informácií v oddiele 3.2.1.4 (body 58 – 62) CEEAG. </w:t>
      </w:r>
    </w:p>
    <w:p w14:paraId="7E76A02C" w14:textId="77777777" w:rsidR="00710AA6" w:rsidRPr="00701E4D" w:rsidRDefault="00710AA6" w:rsidP="00710AA6">
      <w:pPr>
        <w:pStyle w:val="ManualNumPar1"/>
        <w:rPr>
          <w:rFonts w:eastAsia="Times New Roman"/>
          <w:noProof/>
          <w:szCs w:val="24"/>
        </w:rPr>
      </w:pPr>
      <w:r w:rsidRPr="00447796">
        <w:rPr>
          <w:noProof/>
        </w:rPr>
        <w:t>29.</w:t>
      </w:r>
      <w:r w:rsidRPr="00447796">
        <w:rPr>
          <w:noProof/>
        </w:rPr>
        <w:tab/>
      </w:r>
      <w:r w:rsidRPr="00701E4D">
        <w:rPr>
          <w:noProof/>
        </w:rPr>
        <w:t>Potvrďte, že členský štát splní požiadavky na transparentnosť stanovené v bodoch 58 – 61 CEEAG:</w:t>
      </w:r>
    </w:p>
    <w:p w14:paraId="27EBC59A" w14:textId="77777777" w:rsidR="00710AA6" w:rsidRPr="00701E4D" w:rsidRDefault="00710AA6" w:rsidP="00710AA6">
      <w:pPr>
        <w:tabs>
          <w:tab w:val="left" w:leader="dot" w:pos="9072"/>
        </w:tabs>
        <w:ind w:left="567"/>
        <w:rPr>
          <w:noProof/>
        </w:rPr>
      </w:pPr>
      <w:r w:rsidRPr="00701E4D">
        <w:rPr>
          <w:noProof/>
        </w:rPr>
        <w:tab/>
      </w:r>
    </w:p>
    <w:p w14:paraId="1B08641D" w14:textId="77777777" w:rsidR="00710AA6" w:rsidRPr="00701E4D" w:rsidRDefault="00710AA6" w:rsidP="00710AA6">
      <w:pPr>
        <w:pStyle w:val="ManualNumPar1"/>
        <w:rPr>
          <w:noProof/>
        </w:rPr>
      </w:pPr>
      <w:r w:rsidRPr="00447796">
        <w:rPr>
          <w:noProof/>
        </w:rPr>
        <w:t>30.</w:t>
      </w:r>
      <w:r w:rsidRPr="00447796">
        <w:rPr>
          <w:noProof/>
        </w:rPr>
        <w:tab/>
      </w:r>
      <w:r w:rsidRPr="00701E4D">
        <w:rPr>
          <w:noProof/>
        </w:rPr>
        <w:t>S cieľom overiť súlad s bodom 61 CEEAG potvrďte, že informácie uvedené v bode 58 písm. b) budú k dispozícii najmenej desať rokov od dátumu poskytnutia pomoci, aby sa umožnilo presadzovanie pravidiel štátnej pomoci podľa zmluvy:</w:t>
      </w:r>
    </w:p>
    <w:p w14:paraId="2BF564BC" w14:textId="77777777" w:rsidR="00710AA6" w:rsidRPr="00701E4D" w:rsidRDefault="00710AA6" w:rsidP="00710AA6">
      <w:pPr>
        <w:tabs>
          <w:tab w:val="left" w:leader="dot" w:pos="9072"/>
        </w:tabs>
        <w:ind w:left="567"/>
        <w:rPr>
          <w:noProof/>
        </w:rPr>
      </w:pPr>
      <w:r w:rsidRPr="00701E4D">
        <w:rPr>
          <w:noProof/>
        </w:rPr>
        <w:tab/>
      </w:r>
    </w:p>
    <w:p w14:paraId="00263C9E" w14:textId="77777777" w:rsidR="00710AA6" w:rsidRPr="003D04A8" w:rsidRDefault="00710AA6" w:rsidP="00710AA6">
      <w:pPr>
        <w:pStyle w:val="ManualHeading2"/>
        <w:rPr>
          <w:noProof/>
        </w:rPr>
      </w:pPr>
      <w:r w:rsidRPr="00447796">
        <w:rPr>
          <w:noProof/>
        </w:rPr>
        <w:t>2.5.</w:t>
      </w:r>
      <w:r w:rsidRPr="00447796">
        <w:rPr>
          <w:noProof/>
        </w:rPr>
        <w:tab/>
      </w:r>
      <w:r w:rsidRPr="003D04A8">
        <w:rPr>
          <w:noProof/>
        </w:rPr>
        <w:t>Zabránenie neprípustným negatívnym vplyvom pomoci na hospodársku súťaž a obchod a vyrovnávanie</w:t>
      </w:r>
    </w:p>
    <w:p w14:paraId="55F03557" w14:textId="77777777" w:rsidR="00710AA6" w:rsidRPr="003D04A8" w:rsidRDefault="00710AA6" w:rsidP="00710AA6">
      <w:pPr>
        <w:keepNext/>
        <w:keepLines/>
        <w:spacing w:before="360"/>
        <w:rPr>
          <w:i/>
          <w:noProof/>
        </w:rPr>
      </w:pPr>
      <w:r w:rsidRPr="003D04A8">
        <w:rPr>
          <w:i/>
          <w:noProof/>
        </w:rPr>
        <w:t xml:space="preserve">Pri vypĺňaní tohto oddielu postupujte podľa informácií v oddiele 3.2.2 CEEAG. </w:t>
      </w:r>
    </w:p>
    <w:p w14:paraId="7B3B306E" w14:textId="77777777" w:rsidR="00710AA6" w:rsidRPr="00701E4D" w:rsidRDefault="00710AA6" w:rsidP="00710AA6">
      <w:pPr>
        <w:pStyle w:val="ManualNumPar1"/>
        <w:rPr>
          <w:noProof/>
        </w:rPr>
      </w:pPr>
      <w:r w:rsidRPr="00447796">
        <w:rPr>
          <w:noProof/>
        </w:rPr>
        <w:t>31.</w:t>
      </w:r>
      <w:r w:rsidRPr="00447796">
        <w:rPr>
          <w:noProof/>
        </w:rPr>
        <w:tab/>
      </w:r>
      <w:r w:rsidRPr="00701E4D">
        <w:rPr>
          <w:noProof/>
        </w:rPr>
        <w:t>Na overenie súladu s bodom 70 CEEAG:</w:t>
      </w:r>
    </w:p>
    <w:p w14:paraId="28BDF4C8" w14:textId="77777777" w:rsidR="00710AA6" w:rsidRPr="00701E4D" w:rsidRDefault="00710AA6" w:rsidP="00710AA6">
      <w:pPr>
        <w:pStyle w:val="Point1"/>
        <w:rPr>
          <w:noProof/>
        </w:rPr>
      </w:pPr>
      <w:r w:rsidRPr="00701E4D">
        <w:rPr>
          <w:noProof/>
        </w:rPr>
        <w:t>a)</w:t>
      </w:r>
      <w:r w:rsidRPr="00701E4D">
        <w:rPr>
          <w:noProof/>
        </w:rPr>
        <w:tab/>
        <w:t>potvrďte, že trvanie schémy je maximálne desať rokov odo dňa oznámenia rozhodnutia Komisie, ktorým bola pomoc vyhlásená za zlučiteľnú:</w:t>
      </w:r>
    </w:p>
    <w:p w14:paraId="1A646A36" w14:textId="77777777" w:rsidR="00710AA6" w:rsidRPr="00701E4D" w:rsidRDefault="00710AA6" w:rsidP="00710AA6">
      <w:pPr>
        <w:tabs>
          <w:tab w:val="left" w:leader="dot" w:pos="9072"/>
        </w:tabs>
        <w:ind w:left="567"/>
        <w:rPr>
          <w:noProof/>
        </w:rPr>
      </w:pPr>
      <w:r w:rsidRPr="00701E4D">
        <w:rPr>
          <w:noProof/>
        </w:rPr>
        <w:tab/>
      </w:r>
    </w:p>
    <w:p w14:paraId="194B4D05" w14:textId="77777777" w:rsidR="00710AA6" w:rsidRPr="00701E4D" w:rsidRDefault="00710AA6" w:rsidP="00710AA6">
      <w:pPr>
        <w:pStyle w:val="Point1"/>
        <w:rPr>
          <w:noProof/>
        </w:rPr>
      </w:pPr>
      <w:r w:rsidRPr="00701E4D">
        <w:rPr>
          <w:noProof/>
        </w:rPr>
        <w:t>b)</w:t>
      </w:r>
      <w:r w:rsidRPr="00701E4D">
        <w:rPr>
          <w:noProof/>
        </w:rPr>
        <w:tab/>
        <w:t>potvrďte, že ak chce členský štát predĺžiť trvanie opatrenia nad rámec uvedeného maximálneho obdobia desiatich rokov, opatrenie/opatrenia opäť notifikuje:</w:t>
      </w:r>
    </w:p>
    <w:p w14:paraId="78D68384" w14:textId="77777777" w:rsidR="00710AA6" w:rsidRPr="00701E4D" w:rsidRDefault="00710AA6" w:rsidP="00710AA6">
      <w:pPr>
        <w:tabs>
          <w:tab w:val="left" w:leader="dot" w:pos="9072"/>
        </w:tabs>
        <w:ind w:left="567"/>
        <w:rPr>
          <w:noProof/>
        </w:rPr>
      </w:pPr>
      <w:r w:rsidRPr="00701E4D">
        <w:rPr>
          <w:noProof/>
        </w:rPr>
        <w:tab/>
      </w:r>
    </w:p>
    <w:p w14:paraId="588062D3" w14:textId="77777777" w:rsidR="00710AA6" w:rsidRPr="003D04A8" w:rsidRDefault="00710AA6" w:rsidP="00710AA6">
      <w:pPr>
        <w:pStyle w:val="ManualHeading1"/>
        <w:rPr>
          <w:noProof/>
        </w:rPr>
      </w:pPr>
      <w:r w:rsidRPr="00447796">
        <w:rPr>
          <w:noProof/>
        </w:rPr>
        <w:t>3.</w:t>
      </w:r>
      <w:r w:rsidRPr="00447796">
        <w:rPr>
          <w:noProof/>
        </w:rPr>
        <w:tab/>
      </w:r>
      <w:r w:rsidRPr="003D04A8">
        <w:rPr>
          <w:noProof/>
        </w:rPr>
        <w:t>Vyváženie pozitívnych vplyvov pomoci a negatívnych vplyvov na hospodársku súťaž a obchod</w:t>
      </w:r>
    </w:p>
    <w:p w14:paraId="505C2CDE" w14:textId="77777777" w:rsidR="00710AA6" w:rsidRPr="003D04A8" w:rsidRDefault="00710AA6" w:rsidP="00710AA6">
      <w:pPr>
        <w:keepNext/>
        <w:keepLines/>
        <w:spacing w:before="360"/>
        <w:rPr>
          <w:i/>
          <w:noProof/>
          <w:color w:val="000000"/>
        </w:rPr>
      </w:pPr>
      <w:r w:rsidRPr="003D04A8">
        <w:rPr>
          <w:i/>
          <w:noProof/>
        </w:rPr>
        <w:t>Pri vypĺňaní tohto oddielu postupujte podľa informácií v oddiele 3.3 (body 71 – 76) a v bodoch 400 – 402 CEEAG.</w:t>
      </w:r>
      <w:r w:rsidRPr="003D04A8">
        <w:rPr>
          <w:i/>
          <w:noProof/>
          <w:color w:val="000000"/>
        </w:rPr>
        <w:t xml:space="preserve"> </w:t>
      </w:r>
    </w:p>
    <w:p w14:paraId="7B320FEB" w14:textId="77777777" w:rsidR="00710AA6" w:rsidRPr="00701E4D" w:rsidRDefault="00710AA6" w:rsidP="00710AA6">
      <w:pPr>
        <w:pStyle w:val="ManualNumPar1"/>
        <w:rPr>
          <w:noProof/>
        </w:rPr>
      </w:pPr>
      <w:r w:rsidRPr="00447796">
        <w:rPr>
          <w:noProof/>
        </w:rPr>
        <w:t>32.</w:t>
      </w:r>
      <w:r w:rsidRPr="00447796">
        <w:rPr>
          <w:noProof/>
        </w:rPr>
        <w:tab/>
      </w:r>
      <w:r w:rsidRPr="00701E4D">
        <w:rPr>
          <w:noProof/>
        </w:rPr>
        <w:t>V súlade s bodom 75 CEEAG objasnite, či notifikované opatrenie obsahuje/notifikované opatrenia obsahujú prvky na uľahčenie účasti MSP. V prípade kladnej odpovede uveďte informácie o týchto prvkoch a zdôvodnite, ako pozitívne vplyvy zabezpečenia účasti a prijatia MSP v rámci notifikovaného opatrenia/notifikovaných opatrení prevažujú nad možnými rušivými vplyvmi:</w:t>
      </w:r>
    </w:p>
    <w:p w14:paraId="4A99B151" w14:textId="77777777" w:rsidR="00710AA6" w:rsidRPr="00701E4D" w:rsidRDefault="00710AA6" w:rsidP="00710AA6">
      <w:pPr>
        <w:tabs>
          <w:tab w:val="left" w:leader="dot" w:pos="9072"/>
        </w:tabs>
        <w:ind w:left="567"/>
        <w:rPr>
          <w:noProof/>
        </w:rPr>
      </w:pPr>
      <w:r w:rsidRPr="00701E4D">
        <w:rPr>
          <w:noProof/>
        </w:rPr>
        <w:tab/>
      </w:r>
    </w:p>
    <w:p w14:paraId="05344F84" w14:textId="77777777" w:rsidR="00710AA6" w:rsidRPr="00701E4D" w:rsidRDefault="00710AA6" w:rsidP="00710AA6">
      <w:pPr>
        <w:pStyle w:val="ManualNumPar1"/>
        <w:rPr>
          <w:noProof/>
        </w:rPr>
      </w:pPr>
      <w:r w:rsidRPr="00447796">
        <w:rPr>
          <w:noProof/>
        </w:rPr>
        <w:t>33.</w:t>
      </w:r>
      <w:r w:rsidRPr="00447796">
        <w:rPr>
          <w:noProof/>
        </w:rPr>
        <w:tab/>
      </w:r>
      <w:r w:rsidRPr="00701E4D">
        <w:rPr>
          <w:noProof/>
        </w:rPr>
        <w:t>Pokiaľ ide o uplatňovanie bodu 76 písm. c) CEEAG, uveďte, či opatrenie pomoci podlieha/opatrenia pomoci podliehajú časovému obmedzeniu:</w:t>
      </w:r>
    </w:p>
    <w:p w14:paraId="42DB1B53" w14:textId="77777777" w:rsidR="00710AA6" w:rsidRPr="00701E4D" w:rsidRDefault="00710AA6" w:rsidP="00710AA6">
      <w:pPr>
        <w:tabs>
          <w:tab w:val="left" w:leader="dot" w:pos="9072"/>
        </w:tabs>
        <w:ind w:left="567"/>
        <w:rPr>
          <w:noProof/>
        </w:rPr>
      </w:pPr>
      <w:r w:rsidRPr="00701E4D">
        <w:rPr>
          <w:noProof/>
        </w:rPr>
        <w:tab/>
      </w:r>
    </w:p>
    <w:p w14:paraId="6AB4049C" w14:textId="77777777" w:rsidR="00710AA6" w:rsidRPr="003D04A8" w:rsidRDefault="00710AA6" w:rsidP="00710AA6">
      <w:pPr>
        <w:pStyle w:val="ManualHeading2"/>
        <w:rPr>
          <w:noProof/>
        </w:rPr>
      </w:pPr>
      <w:r w:rsidRPr="003D04A8">
        <w:rPr>
          <w:noProof/>
        </w:rPr>
        <w:t>Oddiel C: Hodnotenie</w:t>
      </w:r>
    </w:p>
    <w:p w14:paraId="1721BD20" w14:textId="77777777" w:rsidR="00710AA6" w:rsidRPr="00701E4D" w:rsidRDefault="00710AA6" w:rsidP="00710AA6">
      <w:pPr>
        <w:keepNext/>
        <w:keepLines/>
        <w:tabs>
          <w:tab w:val="left" w:leader="dot" w:pos="9072"/>
        </w:tabs>
        <w:ind w:left="567"/>
        <w:rPr>
          <w:noProof/>
        </w:rPr>
      </w:pPr>
      <w:r w:rsidRPr="003D04A8">
        <w:rPr>
          <w:i/>
          <w:noProof/>
        </w:rPr>
        <w:t>Pri vypĺňaní tohto oddielu postupujte podľa informácií v bode 76 písm. a) a v oddiele 5 (body 455 – 463) CEEAG.</w:t>
      </w:r>
    </w:p>
    <w:p w14:paraId="0461300C" w14:textId="77777777" w:rsidR="00710AA6" w:rsidRPr="00701E4D" w:rsidRDefault="00710AA6" w:rsidP="00710AA6">
      <w:pPr>
        <w:pStyle w:val="ManualNumPar1"/>
        <w:rPr>
          <w:noProof/>
        </w:rPr>
      </w:pPr>
      <w:r w:rsidRPr="00447796">
        <w:rPr>
          <w:noProof/>
        </w:rPr>
        <w:t>34.</w:t>
      </w:r>
      <w:r w:rsidRPr="00447796">
        <w:rPr>
          <w:noProof/>
        </w:rPr>
        <w:tab/>
      </w:r>
      <w:r w:rsidRPr="00701E4D">
        <w:rPr>
          <w:noProof/>
        </w:rPr>
        <w:t xml:space="preserve">Ak notifikované opatrenie prekračuje/notifikované opatrenia prekračujú prahové hodnoty rozpočtu/výdavkov uvedené v bode 456 CEEAG, buď vysvetlite, prečo by </w:t>
      </w:r>
      <w:r w:rsidRPr="00701E4D">
        <w:rPr>
          <w:noProof/>
        </w:rPr>
        <w:lastRenderedPageBreak/>
        <w:t>sa podľa vás mala uplatniť výnimka uvedená v bode 457 CEEAG, alebo pripojte k tomuto formuláru doplňujúcich informácií prílohu, ktorá zahŕňa návrh plánu hodnotenia pokrývajúci rozsah uvedený v bode 458 CEEAG</w:t>
      </w:r>
      <w:r w:rsidRPr="00701E4D">
        <w:rPr>
          <w:rStyle w:val="Odkaznapoznmkupodiarou"/>
          <w:noProof/>
          <w:lang w:eastAsia="en-GB"/>
        </w:rPr>
        <w:footnoteReference w:id="6"/>
      </w:r>
      <w:r w:rsidRPr="00701E4D">
        <w:rPr>
          <w:noProof/>
        </w:rPr>
        <w:t>:</w:t>
      </w:r>
    </w:p>
    <w:p w14:paraId="1F7CF169" w14:textId="77777777" w:rsidR="00710AA6" w:rsidRPr="00701E4D" w:rsidRDefault="00710AA6" w:rsidP="00710AA6">
      <w:pPr>
        <w:tabs>
          <w:tab w:val="left" w:leader="dot" w:pos="9072"/>
        </w:tabs>
        <w:ind w:left="567"/>
        <w:rPr>
          <w:noProof/>
        </w:rPr>
      </w:pPr>
      <w:r w:rsidRPr="00701E4D">
        <w:rPr>
          <w:noProof/>
        </w:rPr>
        <w:tab/>
      </w:r>
    </w:p>
    <w:p w14:paraId="174613B3" w14:textId="77777777" w:rsidR="00710AA6" w:rsidRPr="00701E4D" w:rsidRDefault="00710AA6" w:rsidP="00710AA6">
      <w:pPr>
        <w:pStyle w:val="ManualNumPar1"/>
        <w:rPr>
          <w:noProof/>
        </w:rPr>
      </w:pPr>
      <w:r w:rsidRPr="00447796">
        <w:rPr>
          <w:noProof/>
        </w:rPr>
        <w:t>35.</w:t>
      </w:r>
      <w:r w:rsidRPr="00447796">
        <w:rPr>
          <w:noProof/>
        </w:rPr>
        <w:tab/>
      </w:r>
      <w:r w:rsidRPr="00701E4D">
        <w:rPr>
          <w:noProof/>
        </w:rPr>
        <w:t>Ak je k dispozícii návrh plánu hodnotenia:</w:t>
      </w:r>
    </w:p>
    <w:p w14:paraId="766E8999" w14:textId="77777777" w:rsidR="00710AA6" w:rsidRPr="00701E4D" w:rsidRDefault="00710AA6" w:rsidP="00710AA6">
      <w:pPr>
        <w:pStyle w:val="Point1"/>
        <w:rPr>
          <w:noProof/>
        </w:rPr>
      </w:pPr>
      <w:r w:rsidRPr="00701E4D">
        <w:rPr>
          <w:noProof/>
        </w:rPr>
        <w:t>a)</w:t>
      </w:r>
      <w:r w:rsidRPr="00701E4D">
        <w:rPr>
          <w:noProof/>
        </w:rPr>
        <w:tab/>
        <w:t>nižšie uveďte zhrnutie tohto návrhu plánu hodnotenia, ktorý je súčasťou prílohy:</w:t>
      </w:r>
    </w:p>
    <w:p w14:paraId="09A1AF0B" w14:textId="77777777" w:rsidR="00710AA6" w:rsidRPr="00701E4D" w:rsidRDefault="00710AA6" w:rsidP="00710AA6">
      <w:pPr>
        <w:tabs>
          <w:tab w:val="left" w:leader="dot" w:pos="9072"/>
        </w:tabs>
        <w:ind w:left="567"/>
        <w:rPr>
          <w:noProof/>
        </w:rPr>
      </w:pPr>
      <w:r w:rsidRPr="00701E4D">
        <w:rPr>
          <w:noProof/>
        </w:rPr>
        <w:tab/>
      </w:r>
    </w:p>
    <w:p w14:paraId="1AC4E13C" w14:textId="77777777" w:rsidR="00710AA6" w:rsidRPr="00701E4D" w:rsidRDefault="00710AA6" w:rsidP="00710AA6">
      <w:pPr>
        <w:pStyle w:val="Point1"/>
        <w:rPr>
          <w:noProof/>
        </w:rPr>
      </w:pPr>
      <w:r w:rsidRPr="00701E4D">
        <w:rPr>
          <w:noProof/>
        </w:rPr>
        <w:t>b)</w:t>
      </w:r>
      <w:r w:rsidRPr="00701E4D">
        <w:rPr>
          <w:noProof/>
        </w:rPr>
        <w:tab/>
        <w:t>potvrďte, že bude dodržaný bod 460 CEEAG:</w:t>
      </w:r>
    </w:p>
    <w:p w14:paraId="0E018308" w14:textId="77777777" w:rsidR="00710AA6" w:rsidRPr="00701E4D" w:rsidRDefault="00710AA6" w:rsidP="00710AA6">
      <w:pPr>
        <w:tabs>
          <w:tab w:val="left" w:leader="dot" w:pos="9072"/>
        </w:tabs>
        <w:ind w:left="567"/>
        <w:rPr>
          <w:noProof/>
        </w:rPr>
      </w:pPr>
      <w:r w:rsidRPr="00701E4D">
        <w:rPr>
          <w:noProof/>
        </w:rPr>
        <w:tab/>
      </w:r>
    </w:p>
    <w:p w14:paraId="6B0C8147" w14:textId="77777777" w:rsidR="00710AA6" w:rsidRPr="00701E4D" w:rsidRDefault="00710AA6" w:rsidP="00710AA6">
      <w:pPr>
        <w:pStyle w:val="Point1"/>
        <w:rPr>
          <w:noProof/>
        </w:rPr>
      </w:pPr>
      <w:r w:rsidRPr="00701E4D">
        <w:rPr>
          <w:noProof/>
        </w:rPr>
        <w:t>c)</w:t>
      </w:r>
      <w:r w:rsidRPr="00701E4D">
        <w:rPr>
          <w:noProof/>
        </w:rPr>
        <w:tab/>
        <w:t>uveďte dátum a internetový odkaz, prostredníctvom ktorého bude plán hodnotenia verejne dostupný:</w:t>
      </w:r>
    </w:p>
    <w:p w14:paraId="59C8638C" w14:textId="77777777" w:rsidR="00710AA6" w:rsidRPr="00701E4D" w:rsidRDefault="00710AA6" w:rsidP="00710AA6">
      <w:pPr>
        <w:tabs>
          <w:tab w:val="left" w:leader="dot" w:pos="9072"/>
        </w:tabs>
        <w:ind w:left="567"/>
        <w:rPr>
          <w:noProof/>
        </w:rPr>
      </w:pPr>
      <w:r w:rsidRPr="00701E4D">
        <w:rPr>
          <w:noProof/>
        </w:rPr>
        <w:tab/>
      </w:r>
    </w:p>
    <w:p w14:paraId="779FDB48" w14:textId="77777777" w:rsidR="00710AA6" w:rsidRPr="00701E4D" w:rsidRDefault="00710AA6" w:rsidP="00710AA6">
      <w:pPr>
        <w:pStyle w:val="ManualNumPar1"/>
        <w:rPr>
          <w:noProof/>
        </w:rPr>
      </w:pPr>
      <w:r w:rsidRPr="00447796">
        <w:rPr>
          <w:noProof/>
        </w:rPr>
        <w:t>36.</w:t>
      </w:r>
      <w:r w:rsidRPr="00447796">
        <w:rPr>
          <w:noProof/>
        </w:rPr>
        <w:tab/>
      </w:r>
      <w:r w:rsidRPr="00701E4D">
        <w:rPr>
          <w:noProof/>
        </w:rPr>
        <w:t xml:space="preserve">Na overenie súladu s bodom 459 písm. b) CEEAG, ak schéma pomoci v súčasnosti nepodlieha hodnoteniu </w:t>
      </w:r>
      <w:r w:rsidRPr="003D04A8">
        <w:rPr>
          <w:i/>
          <w:noProof/>
        </w:rPr>
        <w:t>ex post</w:t>
      </w:r>
      <w:r w:rsidRPr="00701E4D">
        <w:rPr>
          <w:noProof/>
        </w:rPr>
        <w:t xml:space="preserve"> a jej trvanie presahuje tri roky, potvrďte, že oznámite návrh plánu hodnotenia do 30 pracovných dní po významnej zmene, ktorou sa zvýši rozpočet schémy na viac ako 150 miliónov EUR v ktoromkoľvek danom roku alebo 750 miliónov EUR počas celého trvania schémy: </w:t>
      </w:r>
    </w:p>
    <w:p w14:paraId="4AAC48CD" w14:textId="77777777" w:rsidR="00710AA6" w:rsidRPr="00701E4D" w:rsidRDefault="00710AA6" w:rsidP="00710AA6">
      <w:pPr>
        <w:tabs>
          <w:tab w:val="left" w:leader="dot" w:pos="9072"/>
        </w:tabs>
        <w:ind w:left="567"/>
        <w:rPr>
          <w:noProof/>
        </w:rPr>
      </w:pPr>
      <w:r w:rsidRPr="00701E4D">
        <w:rPr>
          <w:noProof/>
        </w:rPr>
        <w:tab/>
      </w:r>
    </w:p>
    <w:p w14:paraId="4E71ACD3" w14:textId="77777777" w:rsidR="00710AA6" w:rsidRPr="00701E4D" w:rsidRDefault="00710AA6" w:rsidP="00710AA6">
      <w:pPr>
        <w:pStyle w:val="ManualNumPar1"/>
        <w:rPr>
          <w:noProof/>
        </w:rPr>
      </w:pPr>
      <w:r w:rsidRPr="00447796">
        <w:rPr>
          <w:noProof/>
        </w:rPr>
        <w:t>37.</w:t>
      </w:r>
      <w:r w:rsidRPr="00447796">
        <w:rPr>
          <w:noProof/>
        </w:rPr>
        <w:tab/>
      </w:r>
      <w:r w:rsidRPr="00701E4D">
        <w:rPr>
          <w:noProof/>
        </w:rPr>
        <w:t xml:space="preserve">Na overenie súladu s bodom 459 písm. c) CEEAG, ak schéma pomoci v súčasnosti nepodlieha hodnoteniu </w:t>
      </w:r>
      <w:r w:rsidRPr="003D04A8">
        <w:rPr>
          <w:i/>
          <w:noProof/>
        </w:rPr>
        <w:t>ex post</w:t>
      </w:r>
      <w:r w:rsidRPr="00701E4D">
        <w:rPr>
          <w:noProof/>
        </w:rPr>
        <w:t xml:space="preserve">, uveďte záväzok, že členský štát oznámi návrh plánu hodnotenia </w:t>
      </w:r>
      <w:r w:rsidRPr="00701E4D">
        <w:rPr>
          <w:noProof/>
          <w:shd w:val="clear" w:color="auto" w:fill="FFFFFF"/>
        </w:rPr>
        <w:t>do 30 pracovných dní po tom, ako boli v oficiálnych účtoch zaznamenané výdavky, ktoré v predchádzajúcom roku presiahli 150 miliónov EUR</w:t>
      </w:r>
      <w:r w:rsidRPr="00701E4D">
        <w:rPr>
          <w:noProof/>
        </w:rPr>
        <w:t>:</w:t>
      </w:r>
    </w:p>
    <w:p w14:paraId="79FFF803" w14:textId="77777777" w:rsidR="00710AA6" w:rsidRPr="00701E4D" w:rsidRDefault="00710AA6" w:rsidP="00710AA6">
      <w:pPr>
        <w:tabs>
          <w:tab w:val="left" w:leader="dot" w:pos="9072"/>
        </w:tabs>
        <w:ind w:left="567"/>
        <w:rPr>
          <w:noProof/>
        </w:rPr>
      </w:pPr>
      <w:r w:rsidRPr="00701E4D">
        <w:rPr>
          <w:noProof/>
        </w:rPr>
        <w:tab/>
      </w:r>
    </w:p>
    <w:p w14:paraId="6BDA715D" w14:textId="77777777" w:rsidR="00710AA6" w:rsidRPr="00701E4D" w:rsidRDefault="00710AA6" w:rsidP="00710AA6">
      <w:pPr>
        <w:pStyle w:val="ManualNumPar1"/>
        <w:rPr>
          <w:noProof/>
        </w:rPr>
      </w:pPr>
      <w:r w:rsidRPr="00447796">
        <w:rPr>
          <w:noProof/>
        </w:rPr>
        <w:t>38.</w:t>
      </w:r>
      <w:r w:rsidRPr="00447796">
        <w:rPr>
          <w:noProof/>
        </w:rPr>
        <w:tab/>
      </w:r>
      <w:r w:rsidRPr="00701E4D">
        <w:rPr>
          <w:noProof/>
        </w:rPr>
        <w:t>Na overenie súladu s bodom 461 CEEAG:</w:t>
      </w:r>
    </w:p>
    <w:p w14:paraId="363BFABE" w14:textId="77777777" w:rsidR="00710AA6" w:rsidRPr="00701E4D" w:rsidRDefault="00710AA6" w:rsidP="00710AA6">
      <w:pPr>
        <w:pStyle w:val="Point1"/>
        <w:rPr>
          <w:noProof/>
        </w:rPr>
      </w:pPr>
      <w:r w:rsidRPr="00701E4D">
        <w:rPr>
          <w:noProof/>
        </w:rPr>
        <w:t>a)</w:t>
      </w:r>
      <w:r w:rsidRPr="00701E4D">
        <w:rPr>
          <w:noProof/>
        </w:rPr>
        <w:tab/>
        <w:t>Objasnite, či už bol vybraný nezávislý znalec alebo či bude vybraný v budúcnosti:</w:t>
      </w:r>
    </w:p>
    <w:p w14:paraId="360F0B8A" w14:textId="77777777" w:rsidR="00710AA6" w:rsidRPr="00701E4D" w:rsidRDefault="00710AA6" w:rsidP="00710AA6">
      <w:pPr>
        <w:tabs>
          <w:tab w:val="left" w:leader="dot" w:pos="9072"/>
        </w:tabs>
        <w:ind w:left="567"/>
        <w:rPr>
          <w:noProof/>
        </w:rPr>
      </w:pPr>
      <w:r w:rsidRPr="00701E4D">
        <w:rPr>
          <w:noProof/>
        </w:rPr>
        <w:tab/>
      </w:r>
    </w:p>
    <w:p w14:paraId="7A3A6FAA" w14:textId="77777777" w:rsidR="00710AA6" w:rsidRPr="00701E4D" w:rsidRDefault="00710AA6" w:rsidP="00710AA6">
      <w:pPr>
        <w:pStyle w:val="Point1"/>
        <w:rPr>
          <w:noProof/>
        </w:rPr>
      </w:pPr>
      <w:r w:rsidRPr="00701E4D">
        <w:rPr>
          <w:noProof/>
        </w:rPr>
        <w:t>b)</w:t>
      </w:r>
      <w:r w:rsidRPr="00701E4D">
        <w:rPr>
          <w:noProof/>
        </w:rPr>
        <w:tab/>
        <w:t>Uveďte informácie o výberovom konaní na pozíciu znalca:</w:t>
      </w:r>
    </w:p>
    <w:p w14:paraId="2EDAD85A" w14:textId="77777777" w:rsidR="00710AA6" w:rsidRPr="00701E4D" w:rsidRDefault="00710AA6" w:rsidP="00710AA6">
      <w:pPr>
        <w:tabs>
          <w:tab w:val="left" w:leader="dot" w:pos="9072"/>
        </w:tabs>
        <w:ind w:left="567"/>
        <w:rPr>
          <w:noProof/>
        </w:rPr>
      </w:pPr>
      <w:r w:rsidRPr="00701E4D">
        <w:rPr>
          <w:noProof/>
        </w:rPr>
        <w:tab/>
      </w:r>
    </w:p>
    <w:p w14:paraId="1CAAB775" w14:textId="77777777" w:rsidR="00710AA6" w:rsidRPr="00701E4D" w:rsidRDefault="00710AA6" w:rsidP="00710AA6">
      <w:pPr>
        <w:pStyle w:val="Point1"/>
        <w:rPr>
          <w:noProof/>
        </w:rPr>
      </w:pPr>
      <w:r w:rsidRPr="00701E4D">
        <w:rPr>
          <w:noProof/>
        </w:rPr>
        <w:t>c)</w:t>
      </w:r>
      <w:r w:rsidRPr="00701E4D">
        <w:rPr>
          <w:noProof/>
        </w:rPr>
        <w:tab/>
        <w:t>Zdôvodnite, prečo je znalec nezávislý od orgánu poskytujúceho pomoc:</w:t>
      </w:r>
    </w:p>
    <w:p w14:paraId="5C4CD746" w14:textId="77777777" w:rsidR="00710AA6" w:rsidRPr="00701E4D" w:rsidRDefault="00710AA6" w:rsidP="00710AA6">
      <w:pPr>
        <w:tabs>
          <w:tab w:val="left" w:leader="dot" w:pos="9072"/>
        </w:tabs>
        <w:ind w:left="567"/>
        <w:rPr>
          <w:noProof/>
        </w:rPr>
      </w:pPr>
      <w:r w:rsidRPr="00701E4D">
        <w:rPr>
          <w:noProof/>
        </w:rPr>
        <w:tab/>
      </w:r>
    </w:p>
    <w:p w14:paraId="0AEB751F" w14:textId="77777777" w:rsidR="00710AA6" w:rsidRPr="00701E4D" w:rsidRDefault="00710AA6" w:rsidP="00710AA6">
      <w:pPr>
        <w:pStyle w:val="ManualNumPar1"/>
        <w:rPr>
          <w:noProof/>
        </w:rPr>
      </w:pPr>
      <w:r w:rsidRPr="00447796">
        <w:rPr>
          <w:noProof/>
        </w:rPr>
        <w:t>39.</w:t>
      </w:r>
      <w:r w:rsidRPr="00447796">
        <w:rPr>
          <w:noProof/>
        </w:rPr>
        <w:tab/>
      </w:r>
      <w:r w:rsidRPr="00701E4D">
        <w:rPr>
          <w:noProof/>
        </w:rPr>
        <w:t xml:space="preserve">Na overenie súladu s bodom 461 CEEAG: </w:t>
      </w:r>
    </w:p>
    <w:p w14:paraId="05F8CDD4" w14:textId="77777777" w:rsidR="00710AA6" w:rsidRPr="00701E4D" w:rsidRDefault="00710AA6" w:rsidP="00710AA6">
      <w:pPr>
        <w:pStyle w:val="Point1"/>
        <w:rPr>
          <w:noProof/>
        </w:rPr>
      </w:pPr>
      <w:r w:rsidRPr="00701E4D">
        <w:rPr>
          <w:noProof/>
        </w:rPr>
        <w:t>a)</w:t>
      </w:r>
      <w:r w:rsidRPr="00701E4D">
        <w:rPr>
          <w:noProof/>
        </w:rPr>
        <w:tab/>
        <w:t xml:space="preserve">Uveďte termíny, ktoré navrhujete na predloženie priebežnej a záverečnej hodnotiacej správy. Upozorňujeme, že v súlade s bodom 463 CEEAG sa záverečná hodnotiaca správa musí predložiť Komisii včas, aby sa mohlo posúdiť prípadné predĺženie schémy pomoci, a to najneskôr deväť mesiacov pred uplynutím jej platnosti. Upozorňujeme, že uvedenú lehotu by bolo možné </w:t>
      </w:r>
      <w:r w:rsidRPr="00701E4D">
        <w:rPr>
          <w:noProof/>
        </w:rPr>
        <w:lastRenderedPageBreak/>
        <w:t>skrátiť v prípade schém, pri ktorých sa za posledné dva roky vykonávania vyžadovalo hodnotenie:</w:t>
      </w:r>
    </w:p>
    <w:p w14:paraId="34FCEDE5" w14:textId="77777777" w:rsidR="00710AA6" w:rsidRPr="00701E4D" w:rsidRDefault="00710AA6" w:rsidP="00710AA6">
      <w:pPr>
        <w:tabs>
          <w:tab w:val="left" w:leader="dot" w:pos="9072"/>
        </w:tabs>
        <w:ind w:left="567"/>
        <w:rPr>
          <w:noProof/>
        </w:rPr>
      </w:pPr>
      <w:r w:rsidRPr="00701E4D">
        <w:rPr>
          <w:noProof/>
        </w:rPr>
        <w:tab/>
      </w:r>
    </w:p>
    <w:p w14:paraId="663F46A7" w14:textId="77777777" w:rsidR="00710AA6" w:rsidRPr="00701E4D" w:rsidRDefault="00710AA6" w:rsidP="00710AA6">
      <w:pPr>
        <w:pStyle w:val="Point1"/>
        <w:rPr>
          <w:noProof/>
        </w:rPr>
      </w:pPr>
      <w:r w:rsidRPr="00701E4D">
        <w:rPr>
          <w:noProof/>
        </w:rPr>
        <w:t>b)</w:t>
      </w:r>
      <w:r w:rsidRPr="00701E4D">
        <w:rPr>
          <w:noProof/>
        </w:rPr>
        <w:tab/>
        <w:t>Potvrďte, že priebežná a záverečná hodnotiaca správa budú zverejnené. Uveďte dátum a internetový odkaz, prostredníctvom ktorého budú tieto správy verejne dostupné:</w:t>
      </w:r>
    </w:p>
    <w:p w14:paraId="2486540E" w14:textId="77777777" w:rsidR="00710AA6" w:rsidRPr="00701E4D" w:rsidRDefault="00710AA6" w:rsidP="00710AA6">
      <w:pPr>
        <w:tabs>
          <w:tab w:val="left" w:leader="dot" w:pos="9072"/>
        </w:tabs>
        <w:ind w:left="567"/>
        <w:rPr>
          <w:noProof/>
        </w:rPr>
      </w:pPr>
      <w:r w:rsidRPr="00701E4D">
        <w:rPr>
          <w:noProof/>
        </w:rPr>
        <w:tab/>
      </w:r>
    </w:p>
    <w:p w14:paraId="50535954" w14:textId="77777777" w:rsidR="00710AA6" w:rsidRPr="003D04A8" w:rsidRDefault="00710AA6" w:rsidP="00710AA6">
      <w:pPr>
        <w:pStyle w:val="ManualHeading2"/>
        <w:rPr>
          <w:noProof/>
        </w:rPr>
      </w:pPr>
      <w:r w:rsidRPr="003D04A8">
        <w:rPr>
          <w:noProof/>
        </w:rPr>
        <w:t>Oddiel D: Podávanie správ a monitorovanie</w:t>
      </w:r>
    </w:p>
    <w:p w14:paraId="2896C6DB" w14:textId="77777777" w:rsidR="00710AA6" w:rsidRPr="00701E4D" w:rsidRDefault="00710AA6" w:rsidP="00710AA6">
      <w:pPr>
        <w:keepNext/>
        <w:keepLines/>
        <w:tabs>
          <w:tab w:val="left" w:leader="dot" w:pos="9072"/>
        </w:tabs>
        <w:spacing w:before="240"/>
        <w:ind w:left="567"/>
        <w:rPr>
          <w:noProof/>
        </w:rPr>
      </w:pPr>
      <w:r w:rsidRPr="003D04A8">
        <w:rPr>
          <w:i/>
          <w:noProof/>
        </w:rPr>
        <w:t>Pri vypĺňaní tohto oddielu postupujte podľa informácií v oddiele 6 (body 464 – 465) CEEAG.</w:t>
      </w:r>
    </w:p>
    <w:p w14:paraId="3B578325" w14:textId="77777777" w:rsidR="00710AA6" w:rsidRPr="00701E4D" w:rsidRDefault="00710AA6" w:rsidP="00710AA6">
      <w:pPr>
        <w:pStyle w:val="ManualNumPar1"/>
        <w:rPr>
          <w:noProof/>
        </w:rPr>
      </w:pPr>
      <w:r w:rsidRPr="00447796">
        <w:rPr>
          <w:noProof/>
        </w:rPr>
        <w:t>40.</w:t>
      </w:r>
      <w:r w:rsidRPr="00447796">
        <w:rPr>
          <w:noProof/>
        </w:rPr>
        <w:tab/>
      </w:r>
      <w:r w:rsidRPr="00701E4D">
        <w:rPr>
          <w:noProof/>
        </w:rPr>
        <w:t>Potvrďte, že členský štát splní požiadavky na podávanie správ a monitorovanie stanovené v oddiele 6 bodoch 464 a 465 CEEAG:</w:t>
      </w:r>
    </w:p>
    <w:p w14:paraId="274EF623" w14:textId="77777777" w:rsidR="00710AA6" w:rsidRPr="00701E4D" w:rsidRDefault="00710AA6" w:rsidP="00710AA6">
      <w:pPr>
        <w:tabs>
          <w:tab w:val="left" w:leader="dot" w:pos="9072"/>
        </w:tabs>
        <w:ind w:left="567"/>
        <w:rPr>
          <w:noProof/>
        </w:rPr>
      </w:pPr>
      <w:r w:rsidRPr="00701E4D">
        <w:rPr>
          <w:noProof/>
        </w:rPr>
        <w:tab/>
      </w:r>
    </w:p>
    <w:p w14:paraId="26DB91FA" w14:textId="77777777" w:rsidR="00E6658B" w:rsidRDefault="00E6658B"/>
    <w:sectPr w:rsidR="00E6658B" w:rsidSect="00710AA6">
      <w:headerReference w:type="even" r:id="rId7"/>
      <w:headerReference w:type="default" r:id="rId8"/>
      <w:footerReference w:type="even" r:id="rId9"/>
      <w:footerReference w:type="default" r:id="rId10"/>
      <w:headerReference w:type="first" r:id="rId11"/>
      <w:footerReference w:type="first" r:id="rId1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CB3B3" w14:textId="77777777" w:rsidR="007A5AE6" w:rsidRDefault="007A5AE6" w:rsidP="00710AA6">
      <w:pPr>
        <w:spacing w:before="0" w:after="0"/>
      </w:pPr>
      <w:r>
        <w:separator/>
      </w:r>
    </w:p>
  </w:endnote>
  <w:endnote w:type="continuationSeparator" w:id="0">
    <w:p w14:paraId="4C083329" w14:textId="77777777" w:rsidR="007A5AE6" w:rsidRDefault="007A5AE6" w:rsidP="00710AA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E99DE" w14:textId="77777777" w:rsidR="00710AA6" w:rsidRDefault="00710AA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A676C" w14:textId="6854EFBC" w:rsidR="00710AA6" w:rsidRPr="00710AA6" w:rsidRDefault="00710AA6" w:rsidP="00710AA6">
    <w:pPr>
      <w:pStyle w:val="Pta"/>
      <w:jc w:val="center"/>
    </w:pPr>
    <w:r>
      <w:fldChar w:fldCharType="begin"/>
    </w:r>
    <w:r>
      <w:instrText xml:space="preserve"> PAGE  \* Arabic  \* MERGEFORMAT </w:instrText>
    </w:r>
    <w:r>
      <w:fldChar w:fldCharType="separate"/>
    </w:r>
    <w:r>
      <w:rPr>
        <w:noProof/>
      </w:rPr>
      <w:t>12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B7A14" w14:textId="77777777" w:rsidR="00710AA6" w:rsidRDefault="00710AA6" w:rsidP="003C17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63DC2" w14:textId="77777777" w:rsidR="007A5AE6" w:rsidRDefault="007A5AE6" w:rsidP="00710AA6">
      <w:pPr>
        <w:spacing w:before="0" w:after="0"/>
      </w:pPr>
      <w:r>
        <w:separator/>
      </w:r>
    </w:p>
  </w:footnote>
  <w:footnote w:type="continuationSeparator" w:id="0">
    <w:p w14:paraId="3A1F633C" w14:textId="77777777" w:rsidR="007A5AE6" w:rsidRDefault="007A5AE6" w:rsidP="00710AA6">
      <w:pPr>
        <w:spacing w:before="0" w:after="0"/>
      </w:pPr>
      <w:r>
        <w:continuationSeparator/>
      </w:r>
    </w:p>
  </w:footnote>
  <w:footnote w:id="1">
    <w:p w14:paraId="5243DE5F" w14:textId="77777777" w:rsidR="00710AA6" w:rsidRDefault="00710AA6" w:rsidP="00710AA6">
      <w:pPr>
        <w:pStyle w:val="Textpoznmkypodiarou"/>
      </w:pPr>
      <w:r>
        <w:rPr>
          <w:rStyle w:val="Odkaznapoznmkupodiarou"/>
        </w:rPr>
        <w:footnoteRef/>
      </w:r>
      <w:r>
        <w:tab/>
        <w:t xml:space="preserve">Upozorňujeme, že v prípade schémy pomoci trvanie predstavuje obdobie, počas ktorého možno požiadať o pomoc a rozhodnúť o nej (vrátane času, ktorý potrebujú príslušné orgány na schválenie žiadostí o pomoc). Trvanie, na ktoré sa odkazuje v tejto otázke, nesúvisí s trvaním zmlúv uzavretých v rámci schémy pomoci, ktoré môžu platiť aj po skončení trvania opatrenia. </w:t>
      </w:r>
    </w:p>
  </w:footnote>
  <w:footnote w:id="2">
    <w:p w14:paraId="10B6B862" w14:textId="77777777" w:rsidR="00710AA6" w:rsidRPr="0067348B" w:rsidRDefault="00710AA6" w:rsidP="00710AA6">
      <w:pPr>
        <w:pStyle w:val="Textpoznmkypodiarou"/>
      </w:pPr>
      <w:r>
        <w:rPr>
          <w:rStyle w:val="Odkaznapoznmkupodiarou"/>
        </w:rPr>
        <w:footnoteRef/>
      </w:r>
      <w:r>
        <w:tab/>
        <w:t>Upozorňujeme, že zmena skutočného alebo odhadovaného rozpočtu môže predstavovať zmenu pomoci, ktorá si vyžaduje novú notifikáciu.</w:t>
      </w:r>
    </w:p>
  </w:footnote>
  <w:footnote w:id="3">
    <w:p w14:paraId="4CCC4139" w14:textId="77777777" w:rsidR="00710AA6" w:rsidRPr="00D6380C" w:rsidRDefault="00710AA6" w:rsidP="00710AA6">
      <w:pPr>
        <w:pStyle w:val="Textpoznmkypodiarou"/>
        <w:ind w:left="567" w:hanging="567"/>
      </w:pPr>
      <w:r>
        <w:rPr>
          <w:rStyle w:val="Odkaznapoznmkupodiarou"/>
        </w:rPr>
        <w:footnoteRef/>
      </w:r>
      <w:r>
        <w:tab/>
      </w:r>
      <w:r>
        <w:tab/>
        <w:t xml:space="preserve">Vo vymedzení štatistickej klasifikácie ekonomických činností v Európskom spoločenstve </w:t>
      </w:r>
      <w:r>
        <w:tab/>
      </w:r>
      <w:r>
        <w:tab/>
        <w:t xml:space="preserve">(klasifikácia „NACE Rev. 2“) na úrovni členenia nie vyššej, ako je osemmiestny číselný kód </w:t>
      </w:r>
      <w:r>
        <w:tab/>
      </w:r>
      <w:r>
        <w:tab/>
        <w:t>(úroveň „PRODCOM“).</w:t>
      </w:r>
    </w:p>
  </w:footnote>
  <w:footnote w:id="4">
    <w:p w14:paraId="52EEF555" w14:textId="77777777" w:rsidR="00710AA6" w:rsidRPr="00D91CFC" w:rsidRDefault="00710AA6" w:rsidP="00710AA6">
      <w:pPr>
        <w:pStyle w:val="Textpoznmkypodiarou"/>
        <w:ind w:left="567" w:hanging="567"/>
      </w:pPr>
      <w:r>
        <w:rPr>
          <w:rStyle w:val="Odkaznapoznmkupodiarou"/>
        </w:rPr>
        <w:footnoteRef/>
      </w:r>
      <w:r>
        <w:tab/>
      </w:r>
      <w:r>
        <w:tab/>
        <w:t xml:space="preserve">Napríklad údaje zahŕňajúce významný percentuálny podiel hrubej pridanej hodnoty dotknutého </w:t>
      </w:r>
      <w:r>
        <w:tab/>
        <w:t>odvetvia alebo pododvetvia na úrovni EÚ.</w:t>
      </w:r>
    </w:p>
  </w:footnote>
  <w:footnote w:id="5">
    <w:p w14:paraId="34469E9D" w14:textId="77777777" w:rsidR="00710AA6" w:rsidRDefault="00710AA6" w:rsidP="00710AA6">
      <w:pPr>
        <w:pStyle w:val="Textpoznmkypodiarou"/>
      </w:pPr>
      <w:r>
        <w:rPr>
          <w:rStyle w:val="Odkaznapoznmkupodiarou"/>
        </w:rPr>
        <w:footnoteRef/>
      </w:r>
      <w:r>
        <w:tab/>
        <w:t>Centrálne spravované financovanie z prostriedkov Únie je financovanie z prostriedkov Únie, ktoré centrálne spravujú inštitúcie, agentúry, spoločné podniky alebo iné orgány Európskej únie a ktoré nie je priamo ani nepriamo pod kontrolou členského štátu.</w:t>
      </w:r>
    </w:p>
  </w:footnote>
  <w:footnote w:id="6">
    <w:p w14:paraId="143FB39F" w14:textId="77777777" w:rsidR="00710AA6" w:rsidRDefault="00710AA6" w:rsidP="00710AA6">
      <w:pPr>
        <w:pStyle w:val="Textpoznmkypodiarou"/>
      </w:pPr>
      <w:r>
        <w:rPr>
          <w:rStyle w:val="Odkaznapoznmkupodiarou"/>
        </w:rPr>
        <w:footnoteRef/>
      </w:r>
      <w:r>
        <w:tab/>
        <w:t xml:space="preserve">Vzor formulára doplňujúcich informácií na oznámenie plánu hodnotenia (časť III.8) je k dispozícii tu: </w:t>
      </w:r>
      <w:hyperlink r:id="rId1" w:history="1">
        <w:r w:rsidRPr="002B3B0F">
          <w:rPr>
            <w:rStyle w:val="Hypertextovprepojenie"/>
          </w:rPr>
          <w:t>https://competition-policy.ec.europa.eu/state-aid/legislation/forms-notifications-and-reporting_en?prefLang=sk</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A9248" w14:textId="77777777" w:rsidR="00710AA6" w:rsidRDefault="00710AA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D9722" w14:textId="77777777" w:rsidR="00710AA6" w:rsidRDefault="00710AA6">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0E46A" w14:textId="77777777" w:rsidR="00710AA6" w:rsidRDefault="00710AA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835285DC"/>
    <w:lvl w:ilvl="0">
      <w:start w:val="1"/>
      <w:numFmt w:val="decimal"/>
      <w:pStyle w:val="slovanzoznam4"/>
      <w:lvlText w:val="%1."/>
      <w:lvlJc w:val="left"/>
      <w:pPr>
        <w:tabs>
          <w:tab w:val="num" w:pos="1209"/>
        </w:tabs>
        <w:ind w:left="1209" w:hanging="360"/>
      </w:pPr>
    </w:lvl>
  </w:abstractNum>
  <w:abstractNum w:abstractNumId="1" w15:restartNumberingAfterBreak="0">
    <w:nsid w:val="FFFFFF7E"/>
    <w:multiLevelType w:val="singleLevel"/>
    <w:tmpl w:val="C1C085C8"/>
    <w:lvl w:ilvl="0">
      <w:start w:val="1"/>
      <w:numFmt w:val="decimal"/>
      <w:pStyle w:val="slovanzoznam3"/>
      <w:lvlText w:val="%1."/>
      <w:lvlJc w:val="left"/>
      <w:pPr>
        <w:tabs>
          <w:tab w:val="num" w:pos="926"/>
        </w:tabs>
        <w:ind w:left="926" w:hanging="360"/>
      </w:pPr>
    </w:lvl>
  </w:abstractNum>
  <w:abstractNum w:abstractNumId="2" w15:restartNumberingAfterBreak="0">
    <w:nsid w:val="FFFFFF7F"/>
    <w:multiLevelType w:val="singleLevel"/>
    <w:tmpl w:val="1DCA350A"/>
    <w:lvl w:ilvl="0">
      <w:start w:val="1"/>
      <w:numFmt w:val="decimal"/>
      <w:pStyle w:val="slovanzoznam2"/>
      <w:lvlText w:val="%1."/>
      <w:lvlJc w:val="left"/>
      <w:pPr>
        <w:tabs>
          <w:tab w:val="num" w:pos="643"/>
        </w:tabs>
        <w:ind w:left="643" w:hanging="360"/>
      </w:pPr>
    </w:lvl>
  </w:abstractNum>
  <w:abstractNum w:abstractNumId="3" w15:restartNumberingAfterBreak="0">
    <w:nsid w:val="FFFFFF81"/>
    <w:multiLevelType w:val="singleLevel"/>
    <w:tmpl w:val="60D652D6"/>
    <w:lvl w:ilvl="0">
      <w:start w:val="1"/>
      <w:numFmt w:val="bullet"/>
      <w:pStyle w:val="Zoznamsodrkami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C689C46"/>
    <w:lvl w:ilvl="0">
      <w:start w:val="1"/>
      <w:numFmt w:val="bullet"/>
      <w:pStyle w:val="Zoznamsodrkami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8E208CE"/>
    <w:lvl w:ilvl="0">
      <w:start w:val="1"/>
      <w:numFmt w:val="bullet"/>
      <w:pStyle w:val="Zoznamsodrkami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504B2CC"/>
    <w:lvl w:ilvl="0">
      <w:start w:val="1"/>
      <w:numFmt w:val="decimal"/>
      <w:pStyle w:val="slovanzoznam"/>
      <w:lvlText w:val="%1."/>
      <w:lvlJc w:val="left"/>
      <w:pPr>
        <w:tabs>
          <w:tab w:val="num" w:pos="360"/>
        </w:tabs>
        <w:ind w:left="360" w:hanging="360"/>
      </w:pPr>
    </w:lvl>
  </w:abstractNum>
  <w:abstractNum w:abstractNumId="7" w15:restartNumberingAfterBreak="0">
    <w:nsid w:val="FFFFFF89"/>
    <w:multiLevelType w:val="singleLevel"/>
    <w:tmpl w:val="E7AA0530"/>
    <w:lvl w:ilvl="0">
      <w:start w:val="1"/>
      <w:numFmt w:val="bullet"/>
      <w:pStyle w:val="Zoznamsodrkami"/>
      <w:lvlText w:val=""/>
      <w:lvlJc w:val="left"/>
      <w:pPr>
        <w:tabs>
          <w:tab w:val="num" w:pos="360"/>
        </w:tabs>
        <w:ind w:left="360" w:hanging="360"/>
      </w:pPr>
      <w:rPr>
        <w:rFonts w:ascii="Symbol" w:hAnsi="Symbol" w:hint="default"/>
      </w:rPr>
    </w:lvl>
  </w:abstractNum>
  <w:abstractNum w:abstractNumId="8" w15:restartNumberingAfterBreak="0">
    <w:nsid w:val="03963CA3"/>
    <w:multiLevelType w:val="hybridMultilevel"/>
    <w:tmpl w:val="A120D82E"/>
    <w:lvl w:ilvl="0" w:tplc="73FCFFA8">
      <w:start w:val="1"/>
      <w:numFmt w:val="lowerRoman"/>
      <w:pStyle w:val="Stylei"/>
      <w:lvlText w:val="(%1)"/>
      <w:lvlJc w:val="left"/>
      <w:pPr>
        <w:ind w:left="2704" w:hanging="360"/>
      </w:pPr>
      <w:rPr>
        <w:rFonts w:hint="default"/>
      </w:rPr>
    </w:lvl>
    <w:lvl w:ilvl="1" w:tplc="18090019" w:tentative="1">
      <w:start w:val="1"/>
      <w:numFmt w:val="lowerLetter"/>
      <w:lvlText w:val="%2."/>
      <w:lvlJc w:val="left"/>
      <w:pPr>
        <w:ind w:left="3424" w:hanging="360"/>
      </w:pPr>
    </w:lvl>
    <w:lvl w:ilvl="2" w:tplc="1809001B" w:tentative="1">
      <w:start w:val="1"/>
      <w:numFmt w:val="lowerRoman"/>
      <w:lvlText w:val="%3."/>
      <w:lvlJc w:val="right"/>
      <w:pPr>
        <w:ind w:left="4144" w:hanging="180"/>
      </w:pPr>
    </w:lvl>
    <w:lvl w:ilvl="3" w:tplc="1809000F" w:tentative="1">
      <w:start w:val="1"/>
      <w:numFmt w:val="decimal"/>
      <w:lvlText w:val="%4."/>
      <w:lvlJc w:val="left"/>
      <w:pPr>
        <w:ind w:left="4864" w:hanging="360"/>
      </w:pPr>
    </w:lvl>
    <w:lvl w:ilvl="4" w:tplc="18090019" w:tentative="1">
      <w:start w:val="1"/>
      <w:numFmt w:val="lowerLetter"/>
      <w:lvlText w:val="%5."/>
      <w:lvlJc w:val="left"/>
      <w:pPr>
        <w:ind w:left="5584" w:hanging="360"/>
      </w:pPr>
    </w:lvl>
    <w:lvl w:ilvl="5" w:tplc="1809001B" w:tentative="1">
      <w:start w:val="1"/>
      <w:numFmt w:val="lowerRoman"/>
      <w:lvlText w:val="%6."/>
      <w:lvlJc w:val="right"/>
      <w:pPr>
        <w:ind w:left="6304" w:hanging="180"/>
      </w:pPr>
    </w:lvl>
    <w:lvl w:ilvl="6" w:tplc="1809000F" w:tentative="1">
      <w:start w:val="1"/>
      <w:numFmt w:val="decimal"/>
      <w:lvlText w:val="%7."/>
      <w:lvlJc w:val="left"/>
      <w:pPr>
        <w:ind w:left="7024" w:hanging="360"/>
      </w:pPr>
    </w:lvl>
    <w:lvl w:ilvl="7" w:tplc="18090019" w:tentative="1">
      <w:start w:val="1"/>
      <w:numFmt w:val="lowerLetter"/>
      <w:lvlText w:val="%8."/>
      <w:lvlJc w:val="left"/>
      <w:pPr>
        <w:ind w:left="7744" w:hanging="360"/>
      </w:pPr>
    </w:lvl>
    <w:lvl w:ilvl="8" w:tplc="1809001B" w:tentative="1">
      <w:start w:val="1"/>
      <w:numFmt w:val="lowerRoman"/>
      <w:lvlText w:val="%9."/>
      <w:lvlJc w:val="right"/>
      <w:pPr>
        <w:ind w:left="8464" w:hanging="180"/>
      </w:pPr>
    </w:lvl>
  </w:abstractNum>
  <w:abstractNum w:abstractNumId="9" w15:restartNumberingAfterBreak="0">
    <w:nsid w:val="15D11B8C"/>
    <w:multiLevelType w:val="multilevel"/>
    <w:tmpl w:val="49525FC4"/>
    <w:lvl w:ilvl="0">
      <w:start w:val="1"/>
      <w:numFmt w:val="decimal"/>
      <w:lvlText w:val="%1."/>
      <w:lvlJc w:val="left"/>
      <w:pPr>
        <w:ind w:left="360" w:hanging="360"/>
      </w:pPr>
    </w:lvl>
    <w:lvl w:ilvl="1">
      <w:start w:val="1"/>
      <w:numFmt w:val="decimal"/>
      <w:pStyle w:val="NormalKop11"/>
      <w:lvlText w:val="%1.%2."/>
      <w:lvlJc w:val="left"/>
      <w:pPr>
        <w:ind w:left="792" w:hanging="432"/>
      </w:pPr>
      <w:rPr>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D293CF4"/>
    <w:multiLevelType w:val="multilevel"/>
    <w:tmpl w:val="D756A110"/>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40FC46F2"/>
    <w:multiLevelType w:val="hybridMultilevel"/>
    <w:tmpl w:val="ED1842D4"/>
    <w:lvl w:ilvl="0" w:tplc="3A58B62E">
      <w:start w:val="1"/>
      <w:numFmt w:val="bullet"/>
      <w:pStyle w:val="Normal127Bullet63"/>
      <w:lvlText w:val=""/>
      <w:lvlJc w:val="left"/>
      <w:pPr>
        <w:ind w:left="1797" w:hanging="360"/>
      </w:pPr>
      <w:rPr>
        <w:rFonts w:ascii="Symbol" w:hAnsi="Symbol" w:hint="default"/>
        <w:b w:val="0"/>
        <w:i w:val="0"/>
        <w:sz w:val="22"/>
      </w:rPr>
    </w:lvl>
    <w:lvl w:ilvl="1" w:tplc="A994354A">
      <w:start w:val="1"/>
      <w:numFmt w:val="bullet"/>
      <w:lvlText w:val="o"/>
      <w:lvlJc w:val="left"/>
      <w:pPr>
        <w:ind w:left="2517" w:hanging="360"/>
      </w:pPr>
      <w:rPr>
        <w:rFonts w:ascii="Courier New" w:hAnsi="Courier New" w:cs="Courier New" w:hint="default"/>
      </w:rPr>
    </w:lvl>
    <w:lvl w:ilvl="2" w:tplc="CA0016A8">
      <w:start w:val="1"/>
      <w:numFmt w:val="bullet"/>
      <w:lvlText w:val=""/>
      <w:lvlJc w:val="left"/>
      <w:pPr>
        <w:ind w:left="3237" w:hanging="360"/>
      </w:pPr>
      <w:rPr>
        <w:rFonts w:ascii="Wingdings" w:hAnsi="Wingdings" w:hint="default"/>
      </w:rPr>
    </w:lvl>
    <w:lvl w:ilvl="3" w:tplc="B14ADFE8" w:tentative="1">
      <w:start w:val="1"/>
      <w:numFmt w:val="bullet"/>
      <w:lvlText w:val=""/>
      <w:lvlJc w:val="left"/>
      <w:pPr>
        <w:ind w:left="3957" w:hanging="360"/>
      </w:pPr>
      <w:rPr>
        <w:rFonts w:ascii="Symbol" w:hAnsi="Symbol" w:hint="default"/>
      </w:rPr>
    </w:lvl>
    <w:lvl w:ilvl="4" w:tplc="6CD80612" w:tentative="1">
      <w:start w:val="1"/>
      <w:numFmt w:val="bullet"/>
      <w:lvlText w:val="o"/>
      <w:lvlJc w:val="left"/>
      <w:pPr>
        <w:ind w:left="4677" w:hanging="360"/>
      </w:pPr>
      <w:rPr>
        <w:rFonts w:ascii="Courier New" w:hAnsi="Courier New" w:cs="Courier New" w:hint="default"/>
      </w:rPr>
    </w:lvl>
    <w:lvl w:ilvl="5" w:tplc="3DB2618E" w:tentative="1">
      <w:start w:val="1"/>
      <w:numFmt w:val="bullet"/>
      <w:lvlText w:val=""/>
      <w:lvlJc w:val="left"/>
      <w:pPr>
        <w:ind w:left="5397" w:hanging="360"/>
      </w:pPr>
      <w:rPr>
        <w:rFonts w:ascii="Wingdings" w:hAnsi="Wingdings" w:hint="default"/>
      </w:rPr>
    </w:lvl>
    <w:lvl w:ilvl="6" w:tplc="0BCE3840" w:tentative="1">
      <w:start w:val="1"/>
      <w:numFmt w:val="bullet"/>
      <w:lvlText w:val=""/>
      <w:lvlJc w:val="left"/>
      <w:pPr>
        <w:ind w:left="6117" w:hanging="360"/>
      </w:pPr>
      <w:rPr>
        <w:rFonts w:ascii="Symbol" w:hAnsi="Symbol" w:hint="default"/>
      </w:rPr>
    </w:lvl>
    <w:lvl w:ilvl="7" w:tplc="61B2429A" w:tentative="1">
      <w:start w:val="1"/>
      <w:numFmt w:val="bullet"/>
      <w:lvlText w:val="o"/>
      <w:lvlJc w:val="left"/>
      <w:pPr>
        <w:ind w:left="6837" w:hanging="360"/>
      </w:pPr>
      <w:rPr>
        <w:rFonts w:ascii="Courier New" w:hAnsi="Courier New" w:cs="Courier New" w:hint="default"/>
      </w:rPr>
    </w:lvl>
    <w:lvl w:ilvl="8" w:tplc="90187070" w:tentative="1">
      <w:start w:val="1"/>
      <w:numFmt w:val="bullet"/>
      <w:lvlText w:val=""/>
      <w:lvlJc w:val="left"/>
      <w:pPr>
        <w:ind w:left="7557" w:hanging="360"/>
      </w:pPr>
      <w:rPr>
        <w:rFonts w:ascii="Wingdings" w:hAnsi="Wingdings" w:hint="default"/>
      </w:r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65D172F"/>
    <w:multiLevelType w:val="multilevel"/>
    <w:tmpl w:val="53F08300"/>
    <w:lvl w:ilvl="0">
      <w:start w:val="1"/>
      <w:numFmt w:val="decimal"/>
      <w:pStyle w:val="ListNumber1"/>
      <w:lvlText w:val="(%1)"/>
      <w:lvlJc w:val="left"/>
      <w:pPr>
        <w:tabs>
          <w:tab w:val="num" w:pos="1191"/>
        </w:tabs>
        <w:ind w:left="1191" w:hanging="709"/>
      </w:pPr>
    </w:lvl>
    <w:lvl w:ilvl="1">
      <w:start w:val="1"/>
      <w:numFmt w:val="lowerLetter"/>
      <w:lvlText w:val="(%2)"/>
      <w:lvlJc w:val="left"/>
      <w:pPr>
        <w:tabs>
          <w:tab w:val="num" w:pos="1899"/>
        </w:tabs>
        <w:ind w:left="1899" w:hanging="708"/>
      </w:p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A432656"/>
    <w:multiLevelType w:val="multilevel"/>
    <w:tmpl w:val="E04422B0"/>
    <w:lvl w:ilvl="0">
      <w:start w:val="1"/>
      <w:numFmt w:val="decimal"/>
      <w:lvlText w:val="%1."/>
      <w:lvlJc w:val="left"/>
      <w:pPr>
        <w:tabs>
          <w:tab w:val="num" w:pos="480"/>
        </w:tabs>
        <w:ind w:left="480" w:hanging="480"/>
      </w:pPr>
    </w:lvl>
    <w:lvl w:ilvl="1">
      <w:start w:val="1"/>
      <w:numFmt w:val="decimal"/>
      <w:lvlText w:val="%1.%2."/>
      <w:lvlJc w:val="left"/>
      <w:pPr>
        <w:tabs>
          <w:tab w:val="num" w:pos="1080"/>
        </w:tabs>
        <w:ind w:left="1080" w:hanging="600"/>
      </w:p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15:restartNumberingAfterBreak="0">
    <w:nsid w:val="64A12FA4"/>
    <w:multiLevelType w:val="multilevel"/>
    <w:tmpl w:val="428ECF3E"/>
    <w:lvl w:ilvl="0">
      <w:start w:val="1"/>
      <w:numFmt w:val="decimal"/>
      <w:lvlRestart w:val="0"/>
      <w:pStyle w:val="Nadpis1"/>
      <w:lvlText w:val="%1."/>
      <w:lvlJc w:val="left"/>
      <w:pPr>
        <w:tabs>
          <w:tab w:val="num" w:pos="850"/>
        </w:tabs>
        <w:ind w:left="850" w:hanging="850"/>
      </w:pPr>
    </w:lvl>
    <w:lvl w:ilvl="1">
      <w:start w:val="1"/>
      <w:numFmt w:val="decimal"/>
      <w:pStyle w:val="Nadpis2"/>
      <w:lvlText w:val="%1.%2."/>
      <w:lvlJc w:val="left"/>
      <w:pPr>
        <w:tabs>
          <w:tab w:val="num" w:pos="850"/>
        </w:tabs>
        <w:ind w:left="850" w:hanging="850"/>
      </w:pPr>
    </w:lvl>
    <w:lvl w:ilvl="2">
      <w:start w:val="1"/>
      <w:numFmt w:val="decimal"/>
      <w:pStyle w:val="Nadpis3"/>
      <w:lvlText w:val="%1.%2.%3."/>
      <w:lvlJc w:val="left"/>
      <w:pPr>
        <w:tabs>
          <w:tab w:val="num" w:pos="850"/>
        </w:tabs>
        <w:ind w:left="850" w:hanging="850"/>
      </w:pPr>
    </w:lvl>
    <w:lvl w:ilvl="3">
      <w:start w:val="1"/>
      <w:numFmt w:val="decimal"/>
      <w:pStyle w:val="Nadpis4"/>
      <w:lvlText w:val="%1.%2.%3.%4."/>
      <w:lvlJc w:val="left"/>
      <w:pPr>
        <w:tabs>
          <w:tab w:val="num" w:pos="850"/>
        </w:tabs>
        <w:ind w:left="850" w:hanging="850"/>
      </w:pPr>
    </w:lvl>
    <w:lvl w:ilvl="4">
      <w:start w:val="1"/>
      <w:numFmt w:val="decimal"/>
      <w:pStyle w:val="Nadpis5"/>
      <w:lvlText w:val="%1.%2.%3.%4.%5."/>
      <w:lvlJc w:val="left"/>
      <w:pPr>
        <w:tabs>
          <w:tab w:val="num" w:pos="1417"/>
        </w:tabs>
        <w:ind w:left="1417" w:hanging="1417"/>
      </w:pPr>
    </w:lvl>
    <w:lvl w:ilvl="5">
      <w:start w:val="1"/>
      <w:numFmt w:val="decimal"/>
      <w:pStyle w:val="Nadpis6"/>
      <w:lvlText w:val="%1.%2.%3.%4.%5.%6."/>
      <w:lvlJc w:val="left"/>
      <w:pPr>
        <w:tabs>
          <w:tab w:val="num" w:pos="1417"/>
        </w:tabs>
        <w:ind w:left="1417" w:hanging="1417"/>
      </w:pPr>
    </w:lvl>
    <w:lvl w:ilvl="6">
      <w:start w:val="1"/>
      <w:numFmt w:val="decimal"/>
      <w:pStyle w:val="Nadpis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60437250">
    <w:abstractNumId w:val="17"/>
  </w:num>
  <w:num w:numId="2" w16cid:durableId="95298708">
    <w:abstractNumId w:val="17"/>
  </w:num>
  <w:num w:numId="3" w16cid:durableId="802700955">
    <w:abstractNumId w:val="17"/>
  </w:num>
  <w:num w:numId="4" w16cid:durableId="1127968917">
    <w:abstractNumId w:val="17"/>
  </w:num>
  <w:num w:numId="5" w16cid:durableId="223375932">
    <w:abstractNumId w:val="16"/>
  </w:num>
  <w:num w:numId="6" w16cid:durableId="1928878745">
    <w:abstractNumId w:val="16"/>
  </w:num>
  <w:num w:numId="7" w16cid:durableId="1198002612">
    <w:abstractNumId w:val="12"/>
  </w:num>
  <w:num w:numId="8" w16cid:durableId="537358098">
    <w:abstractNumId w:val="12"/>
  </w:num>
  <w:num w:numId="9" w16cid:durableId="70546065">
    <w:abstractNumId w:val="12"/>
  </w:num>
  <w:num w:numId="10" w16cid:durableId="1999067676">
    <w:abstractNumId w:val="15"/>
  </w:num>
  <w:num w:numId="11" w16cid:durableId="269362632">
    <w:abstractNumId w:val="19"/>
  </w:num>
  <w:num w:numId="12" w16cid:durableId="943927640">
    <w:abstractNumId w:val="20"/>
  </w:num>
  <w:num w:numId="13" w16cid:durableId="547230529">
    <w:abstractNumId w:val="11"/>
  </w:num>
  <w:num w:numId="14" w16cid:durableId="2009407815">
    <w:abstractNumId w:val="18"/>
  </w:num>
  <w:num w:numId="15" w16cid:durableId="1698462345">
    <w:abstractNumId w:val="22"/>
  </w:num>
  <w:num w:numId="16" w16cid:durableId="892229723">
    <w:abstractNumId w:val="21"/>
  </w:num>
  <w:num w:numId="17" w16cid:durableId="1119881883">
    <w:abstractNumId w:val="21"/>
  </w:num>
  <w:num w:numId="18" w16cid:durableId="599681503">
    <w:abstractNumId w:val="21"/>
  </w:num>
  <w:num w:numId="19" w16cid:durableId="1686903954">
    <w:abstractNumId w:val="7"/>
  </w:num>
  <w:num w:numId="20" w16cid:durableId="631178489">
    <w:abstractNumId w:val="7"/>
  </w:num>
  <w:num w:numId="21" w16cid:durableId="1567259895">
    <w:abstractNumId w:val="5"/>
  </w:num>
  <w:num w:numId="22" w16cid:durableId="503668344">
    <w:abstractNumId w:val="5"/>
  </w:num>
  <w:num w:numId="23" w16cid:durableId="879128238">
    <w:abstractNumId w:val="4"/>
  </w:num>
  <w:num w:numId="24" w16cid:durableId="811755485">
    <w:abstractNumId w:val="4"/>
  </w:num>
  <w:num w:numId="25" w16cid:durableId="1182821169">
    <w:abstractNumId w:val="3"/>
  </w:num>
  <w:num w:numId="26" w16cid:durableId="2072803304">
    <w:abstractNumId w:val="3"/>
  </w:num>
  <w:num w:numId="27" w16cid:durableId="901209961">
    <w:abstractNumId w:val="6"/>
  </w:num>
  <w:num w:numId="28" w16cid:durableId="1397050786">
    <w:abstractNumId w:val="6"/>
  </w:num>
  <w:num w:numId="29" w16cid:durableId="412436934">
    <w:abstractNumId w:val="2"/>
  </w:num>
  <w:num w:numId="30" w16cid:durableId="1511329551">
    <w:abstractNumId w:val="2"/>
  </w:num>
  <w:num w:numId="31" w16cid:durableId="1226718118">
    <w:abstractNumId w:val="1"/>
  </w:num>
  <w:num w:numId="32" w16cid:durableId="845631935">
    <w:abstractNumId w:val="1"/>
  </w:num>
  <w:num w:numId="33" w16cid:durableId="829950576">
    <w:abstractNumId w:val="0"/>
  </w:num>
  <w:num w:numId="34" w16cid:durableId="124978832">
    <w:abstractNumId w:val="0"/>
  </w:num>
  <w:num w:numId="35" w16cid:durableId="1160271050">
    <w:abstractNumId w:val="10"/>
  </w:num>
  <w:num w:numId="36" w16cid:durableId="1643347455">
    <w:abstractNumId w:val="10"/>
  </w:num>
  <w:num w:numId="37" w16cid:durableId="1378965735">
    <w:abstractNumId w:val="10"/>
  </w:num>
  <w:num w:numId="38" w16cid:durableId="917060653">
    <w:abstractNumId w:val="10"/>
  </w:num>
  <w:num w:numId="39" w16cid:durableId="1222130312">
    <w:abstractNumId w:val="10"/>
  </w:num>
  <w:num w:numId="40" w16cid:durableId="1611668214">
    <w:abstractNumId w:val="10"/>
  </w:num>
  <w:num w:numId="41" w16cid:durableId="458106537">
    <w:abstractNumId w:val="10"/>
  </w:num>
  <w:num w:numId="42" w16cid:durableId="960915140">
    <w:abstractNumId w:val="8"/>
  </w:num>
  <w:num w:numId="43" w16cid:durableId="1221357290">
    <w:abstractNumId w:val="9"/>
  </w:num>
  <w:num w:numId="44" w16cid:durableId="1762600965">
    <w:abstractNumId w:val="13"/>
  </w:num>
  <w:num w:numId="45" w16cid:durableId="1463117076">
    <w:abstractNumId w:val="8"/>
    <w:lvlOverride w:ilvl="0">
      <w:startOverride w:val="1"/>
    </w:lvlOverride>
  </w:num>
  <w:num w:numId="46" w16cid:durableId="3604704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10AA6"/>
    <w:rsid w:val="000216FC"/>
    <w:rsid w:val="00023793"/>
    <w:rsid w:val="0002601F"/>
    <w:rsid w:val="000530AA"/>
    <w:rsid w:val="00053A8E"/>
    <w:rsid w:val="00055092"/>
    <w:rsid w:val="00061517"/>
    <w:rsid w:val="00061AD8"/>
    <w:rsid w:val="00073E1D"/>
    <w:rsid w:val="000A0CEC"/>
    <w:rsid w:val="000C3D88"/>
    <w:rsid w:val="000F6C9A"/>
    <w:rsid w:val="00130A62"/>
    <w:rsid w:val="0013541D"/>
    <w:rsid w:val="00174207"/>
    <w:rsid w:val="001A0858"/>
    <w:rsid w:val="001C1BEB"/>
    <w:rsid w:val="001C4DC3"/>
    <w:rsid w:val="001C57A6"/>
    <w:rsid w:val="001E26F9"/>
    <w:rsid w:val="001F5C64"/>
    <w:rsid w:val="0020475A"/>
    <w:rsid w:val="00213BD4"/>
    <w:rsid w:val="002153F7"/>
    <w:rsid w:val="00226850"/>
    <w:rsid w:val="00231B31"/>
    <w:rsid w:val="00245BB1"/>
    <w:rsid w:val="00255B1E"/>
    <w:rsid w:val="00273543"/>
    <w:rsid w:val="00282A3F"/>
    <w:rsid w:val="00285DB1"/>
    <w:rsid w:val="00292AD5"/>
    <w:rsid w:val="00296C7B"/>
    <w:rsid w:val="002A2AC8"/>
    <w:rsid w:val="002B255A"/>
    <w:rsid w:val="002D363F"/>
    <w:rsid w:val="00300E24"/>
    <w:rsid w:val="003036B6"/>
    <w:rsid w:val="00305102"/>
    <w:rsid w:val="003172AB"/>
    <w:rsid w:val="003354A0"/>
    <w:rsid w:val="003358A3"/>
    <w:rsid w:val="0034064B"/>
    <w:rsid w:val="003504A9"/>
    <w:rsid w:val="00352912"/>
    <w:rsid w:val="00384DC5"/>
    <w:rsid w:val="003A0A62"/>
    <w:rsid w:val="003A0C0C"/>
    <w:rsid w:val="003B2FDC"/>
    <w:rsid w:val="003C7773"/>
    <w:rsid w:val="003F772A"/>
    <w:rsid w:val="00400024"/>
    <w:rsid w:val="00407127"/>
    <w:rsid w:val="0041673B"/>
    <w:rsid w:val="004210FB"/>
    <w:rsid w:val="004425B3"/>
    <w:rsid w:val="00457E62"/>
    <w:rsid w:val="00473044"/>
    <w:rsid w:val="0047552D"/>
    <w:rsid w:val="00483A8A"/>
    <w:rsid w:val="0048768B"/>
    <w:rsid w:val="00496832"/>
    <w:rsid w:val="004A093C"/>
    <w:rsid w:val="004C17F1"/>
    <w:rsid w:val="004D2009"/>
    <w:rsid w:val="004D6135"/>
    <w:rsid w:val="004E79BD"/>
    <w:rsid w:val="00525721"/>
    <w:rsid w:val="005304FB"/>
    <w:rsid w:val="005323E0"/>
    <w:rsid w:val="00534B9A"/>
    <w:rsid w:val="00555156"/>
    <w:rsid w:val="00555F8C"/>
    <w:rsid w:val="005574C8"/>
    <w:rsid w:val="00557D18"/>
    <w:rsid w:val="00564CBC"/>
    <w:rsid w:val="00564ECD"/>
    <w:rsid w:val="005867D1"/>
    <w:rsid w:val="005B6578"/>
    <w:rsid w:val="005C4D24"/>
    <w:rsid w:val="005C5A04"/>
    <w:rsid w:val="005D7645"/>
    <w:rsid w:val="005E2EB5"/>
    <w:rsid w:val="005F6269"/>
    <w:rsid w:val="006058C1"/>
    <w:rsid w:val="00614A2A"/>
    <w:rsid w:val="006157D6"/>
    <w:rsid w:val="00621DF5"/>
    <w:rsid w:val="00626E82"/>
    <w:rsid w:val="0063050F"/>
    <w:rsid w:val="006449E9"/>
    <w:rsid w:val="00650AAE"/>
    <w:rsid w:val="0066354F"/>
    <w:rsid w:val="006941A1"/>
    <w:rsid w:val="00694F25"/>
    <w:rsid w:val="006A6DA5"/>
    <w:rsid w:val="007034EB"/>
    <w:rsid w:val="00703F7B"/>
    <w:rsid w:val="007077A4"/>
    <w:rsid w:val="00710AA6"/>
    <w:rsid w:val="0072191F"/>
    <w:rsid w:val="00723917"/>
    <w:rsid w:val="007279FD"/>
    <w:rsid w:val="0073131A"/>
    <w:rsid w:val="00741D20"/>
    <w:rsid w:val="00742551"/>
    <w:rsid w:val="00746F75"/>
    <w:rsid w:val="007562EF"/>
    <w:rsid w:val="0075790E"/>
    <w:rsid w:val="00777D2A"/>
    <w:rsid w:val="007A1106"/>
    <w:rsid w:val="007A5AE6"/>
    <w:rsid w:val="007A74EE"/>
    <w:rsid w:val="007C35B3"/>
    <w:rsid w:val="007D74F9"/>
    <w:rsid w:val="007D7B5B"/>
    <w:rsid w:val="007E6226"/>
    <w:rsid w:val="007F1484"/>
    <w:rsid w:val="007F2DDC"/>
    <w:rsid w:val="007F33F5"/>
    <w:rsid w:val="0080432F"/>
    <w:rsid w:val="008140B8"/>
    <w:rsid w:val="00845D37"/>
    <w:rsid w:val="008544B6"/>
    <w:rsid w:val="00867B7C"/>
    <w:rsid w:val="00867EB1"/>
    <w:rsid w:val="008760A1"/>
    <w:rsid w:val="00877B16"/>
    <w:rsid w:val="008951E8"/>
    <w:rsid w:val="008B4E9E"/>
    <w:rsid w:val="008C152B"/>
    <w:rsid w:val="008E71E6"/>
    <w:rsid w:val="00902B0E"/>
    <w:rsid w:val="00916AE8"/>
    <w:rsid w:val="009214E2"/>
    <w:rsid w:val="00935956"/>
    <w:rsid w:val="0094572E"/>
    <w:rsid w:val="00962EAE"/>
    <w:rsid w:val="00965825"/>
    <w:rsid w:val="00971BD1"/>
    <w:rsid w:val="00976056"/>
    <w:rsid w:val="00977230"/>
    <w:rsid w:val="0098319D"/>
    <w:rsid w:val="00992B5E"/>
    <w:rsid w:val="00993288"/>
    <w:rsid w:val="009940EF"/>
    <w:rsid w:val="009A2D34"/>
    <w:rsid w:val="009B0CDA"/>
    <w:rsid w:val="009C1133"/>
    <w:rsid w:val="009E7DD4"/>
    <w:rsid w:val="009F62CB"/>
    <w:rsid w:val="00A036D2"/>
    <w:rsid w:val="00A07FC5"/>
    <w:rsid w:val="00A4098E"/>
    <w:rsid w:val="00A55890"/>
    <w:rsid w:val="00A81EB8"/>
    <w:rsid w:val="00A83BD9"/>
    <w:rsid w:val="00AA7B4D"/>
    <w:rsid w:val="00AB1439"/>
    <w:rsid w:val="00AB7F0D"/>
    <w:rsid w:val="00AC578E"/>
    <w:rsid w:val="00B16ACF"/>
    <w:rsid w:val="00B25D1D"/>
    <w:rsid w:val="00B36AED"/>
    <w:rsid w:val="00B37B54"/>
    <w:rsid w:val="00B511CB"/>
    <w:rsid w:val="00B600C9"/>
    <w:rsid w:val="00B70962"/>
    <w:rsid w:val="00B729DC"/>
    <w:rsid w:val="00BA29BC"/>
    <w:rsid w:val="00BA384F"/>
    <w:rsid w:val="00BC5E62"/>
    <w:rsid w:val="00BC6A54"/>
    <w:rsid w:val="00BD4857"/>
    <w:rsid w:val="00BF5BAB"/>
    <w:rsid w:val="00C01F2C"/>
    <w:rsid w:val="00C10D6B"/>
    <w:rsid w:val="00C21EF9"/>
    <w:rsid w:val="00C24465"/>
    <w:rsid w:val="00C27F51"/>
    <w:rsid w:val="00C43034"/>
    <w:rsid w:val="00C6059E"/>
    <w:rsid w:val="00C60826"/>
    <w:rsid w:val="00C664BF"/>
    <w:rsid w:val="00C66A16"/>
    <w:rsid w:val="00C67855"/>
    <w:rsid w:val="00C74E85"/>
    <w:rsid w:val="00C753DA"/>
    <w:rsid w:val="00C833AC"/>
    <w:rsid w:val="00C8371F"/>
    <w:rsid w:val="00CA2FE4"/>
    <w:rsid w:val="00CC059B"/>
    <w:rsid w:val="00CC2410"/>
    <w:rsid w:val="00CC321F"/>
    <w:rsid w:val="00CC5A11"/>
    <w:rsid w:val="00CD23CC"/>
    <w:rsid w:val="00CD66CB"/>
    <w:rsid w:val="00CE1257"/>
    <w:rsid w:val="00D0591E"/>
    <w:rsid w:val="00D42133"/>
    <w:rsid w:val="00D533D3"/>
    <w:rsid w:val="00D67EFF"/>
    <w:rsid w:val="00D71948"/>
    <w:rsid w:val="00D73A08"/>
    <w:rsid w:val="00D76358"/>
    <w:rsid w:val="00D81D03"/>
    <w:rsid w:val="00D865A5"/>
    <w:rsid w:val="00D973F4"/>
    <w:rsid w:val="00DA5E4B"/>
    <w:rsid w:val="00DB22C1"/>
    <w:rsid w:val="00DF53A3"/>
    <w:rsid w:val="00DF64E6"/>
    <w:rsid w:val="00E043EC"/>
    <w:rsid w:val="00E04515"/>
    <w:rsid w:val="00E119E0"/>
    <w:rsid w:val="00E11FFF"/>
    <w:rsid w:val="00E17BF3"/>
    <w:rsid w:val="00E3722E"/>
    <w:rsid w:val="00E54D88"/>
    <w:rsid w:val="00E61A7D"/>
    <w:rsid w:val="00E63F17"/>
    <w:rsid w:val="00E6658B"/>
    <w:rsid w:val="00E67B81"/>
    <w:rsid w:val="00E81978"/>
    <w:rsid w:val="00E861D1"/>
    <w:rsid w:val="00E90987"/>
    <w:rsid w:val="00E91E82"/>
    <w:rsid w:val="00EA69D3"/>
    <w:rsid w:val="00EB18D9"/>
    <w:rsid w:val="00ED047C"/>
    <w:rsid w:val="00ED6303"/>
    <w:rsid w:val="00EE7275"/>
    <w:rsid w:val="00EF0DAA"/>
    <w:rsid w:val="00EF5A07"/>
    <w:rsid w:val="00F00039"/>
    <w:rsid w:val="00F12804"/>
    <w:rsid w:val="00F166A9"/>
    <w:rsid w:val="00F17FD5"/>
    <w:rsid w:val="00F270E9"/>
    <w:rsid w:val="00F30332"/>
    <w:rsid w:val="00F375B0"/>
    <w:rsid w:val="00F40D8D"/>
    <w:rsid w:val="00F5269D"/>
    <w:rsid w:val="00F53AA0"/>
    <w:rsid w:val="00F57A1C"/>
    <w:rsid w:val="00F7733F"/>
    <w:rsid w:val="00F92622"/>
    <w:rsid w:val="00F9321B"/>
    <w:rsid w:val="00FA4A70"/>
    <w:rsid w:val="00FA7F61"/>
    <w:rsid w:val="00FB668F"/>
    <w:rsid w:val="00FC6CA0"/>
    <w:rsid w:val="00FD0EA5"/>
    <w:rsid w:val="00FD5EDA"/>
    <w:rsid w:val="00FE088A"/>
    <w:rsid w:val="00FF413E"/>
    <w:rsid w:val="00FF5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AFA7D"/>
  <w15:chartTrackingRefBased/>
  <w15:docId w15:val="{882C861C-2E07-4290-81E9-496853012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10AA6"/>
    <w:pPr>
      <w:spacing w:before="120" w:after="120" w:line="240" w:lineRule="auto"/>
      <w:jc w:val="both"/>
    </w:pPr>
    <w:rPr>
      <w:rFonts w:ascii="Times New Roman" w:hAnsi="Times New Roman" w:cs="Times New Roman"/>
      <w:kern w:val="0"/>
      <w:sz w:val="24"/>
      <w:lang w:val="sk-SK"/>
      <w14:ligatures w14:val="none"/>
    </w:rPr>
  </w:style>
  <w:style w:type="paragraph" w:styleId="Nadpis1">
    <w:name w:val="heading 1"/>
    <w:basedOn w:val="Normlny"/>
    <w:next w:val="Normlny"/>
    <w:link w:val="Nadpis1Char"/>
    <w:qFormat/>
    <w:rsid w:val="003504A9"/>
    <w:pPr>
      <w:keepNext/>
      <w:numPr>
        <w:numId w:val="18"/>
      </w:numPr>
      <w:spacing w:before="240"/>
      <w:outlineLvl w:val="0"/>
    </w:pPr>
    <w:rPr>
      <w:b/>
      <w:smallCaps/>
    </w:rPr>
  </w:style>
  <w:style w:type="paragraph" w:styleId="Nadpis2">
    <w:name w:val="heading 2"/>
    <w:basedOn w:val="Normlny"/>
    <w:next w:val="Normlny"/>
    <w:link w:val="Nadpis2Char"/>
    <w:qFormat/>
    <w:rsid w:val="003504A9"/>
    <w:pPr>
      <w:keepNext/>
      <w:numPr>
        <w:ilvl w:val="1"/>
        <w:numId w:val="18"/>
      </w:numPr>
      <w:outlineLvl w:val="1"/>
    </w:pPr>
    <w:rPr>
      <w:b/>
    </w:rPr>
  </w:style>
  <w:style w:type="paragraph" w:styleId="Nadpis3">
    <w:name w:val="heading 3"/>
    <w:basedOn w:val="Normlny"/>
    <w:next w:val="Normlny"/>
    <w:link w:val="Nadpis3Char"/>
    <w:qFormat/>
    <w:rsid w:val="003504A9"/>
    <w:pPr>
      <w:keepNext/>
      <w:numPr>
        <w:ilvl w:val="2"/>
        <w:numId w:val="18"/>
      </w:numPr>
      <w:outlineLvl w:val="2"/>
    </w:pPr>
    <w:rPr>
      <w:i/>
    </w:rPr>
  </w:style>
  <w:style w:type="paragraph" w:styleId="Nadpis4">
    <w:name w:val="heading 4"/>
    <w:basedOn w:val="Normlny"/>
    <w:next w:val="Normlny"/>
    <w:link w:val="Nadpis4Char"/>
    <w:qFormat/>
    <w:rsid w:val="003504A9"/>
    <w:pPr>
      <w:keepNext/>
      <w:numPr>
        <w:ilvl w:val="3"/>
        <w:numId w:val="18"/>
      </w:numPr>
      <w:outlineLvl w:val="3"/>
    </w:pPr>
  </w:style>
  <w:style w:type="paragraph" w:styleId="Nadpis5">
    <w:name w:val="heading 5"/>
    <w:basedOn w:val="Normlny"/>
    <w:next w:val="Normlny"/>
    <w:link w:val="Nadpis5Char"/>
    <w:uiPriority w:val="9"/>
    <w:semiHidden/>
    <w:unhideWhenUsed/>
    <w:qFormat/>
    <w:rsid w:val="009E7DD4"/>
    <w:pPr>
      <w:keepNext/>
      <w:numPr>
        <w:ilvl w:val="4"/>
        <w:numId w:val="18"/>
      </w:numPr>
      <w:outlineLvl w:val="4"/>
    </w:pPr>
    <w:rPr>
      <w:rFonts w:eastAsiaTheme="majorEastAsia"/>
    </w:rPr>
  </w:style>
  <w:style w:type="paragraph" w:styleId="Nadpis6">
    <w:name w:val="heading 6"/>
    <w:basedOn w:val="Normlny"/>
    <w:next w:val="Normlny"/>
    <w:link w:val="Nadpis6Char"/>
    <w:uiPriority w:val="9"/>
    <w:semiHidden/>
    <w:unhideWhenUsed/>
    <w:qFormat/>
    <w:rsid w:val="009E7DD4"/>
    <w:pPr>
      <w:keepNext/>
      <w:numPr>
        <w:ilvl w:val="5"/>
        <w:numId w:val="18"/>
      </w:numPr>
      <w:outlineLvl w:val="5"/>
    </w:pPr>
    <w:rPr>
      <w:rFonts w:eastAsiaTheme="majorEastAsia"/>
      <w:iCs/>
    </w:rPr>
  </w:style>
  <w:style w:type="paragraph" w:styleId="Nadpis7">
    <w:name w:val="heading 7"/>
    <w:basedOn w:val="Normlny"/>
    <w:next w:val="Normlny"/>
    <w:link w:val="Nadpis7Char"/>
    <w:uiPriority w:val="9"/>
    <w:semiHidden/>
    <w:unhideWhenUsed/>
    <w:qFormat/>
    <w:rsid w:val="009E7DD4"/>
    <w:pPr>
      <w:keepNext/>
      <w:numPr>
        <w:ilvl w:val="6"/>
        <w:numId w:val="18"/>
      </w:numPr>
      <w:outlineLvl w:val="6"/>
    </w:pPr>
    <w:rPr>
      <w:rFonts w:eastAsiaTheme="majorEastAsia"/>
      <w:iCs/>
    </w:rPr>
  </w:style>
  <w:style w:type="paragraph" w:styleId="Nadpis8">
    <w:name w:val="heading 8"/>
    <w:basedOn w:val="Normlny"/>
    <w:next w:val="Normlny"/>
    <w:link w:val="Nadpis8Char"/>
    <w:uiPriority w:val="9"/>
    <w:semiHidden/>
    <w:unhideWhenUsed/>
    <w:qFormat/>
    <w:rsid w:val="00710AA6"/>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y"/>
    <w:next w:val="Normlny"/>
    <w:link w:val="Nadpis9Char"/>
    <w:uiPriority w:val="9"/>
    <w:semiHidden/>
    <w:unhideWhenUsed/>
    <w:qFormat/>
    <w:rsid w:val="00710AA6"/>
    <w:pPr>
      <w:keepNext/>
      <w:keepLines/>
      <w:spacing w:after="0"/>
      <w:outlineLvl w:val="8"/>
    </w:pPr>
    <w:rPr>
      <w:rFonts w:asciiTheme="minorHAnsi" w:eastAsiaTheme="majorEastAsia" w:hAnsiTheme="minorHAnsi"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Heading0NR">
    <w:name w:val="Heading 0 NR"/>
    <w:basedOn w:val="Normlny"/>
    <w:link w:val="Heading0NRChar"/>
    <w:autoRedefine/>
    <w:rsid w:val="003504A9"/>
    <w:pPr>
      <w:keepNext/>
      <w:framePr w:wrap="notBeside" w:vAnchor="text" w:hAnchor="text" w:y="1"/>
      <w:pBdr>
        <w:bottom w:val="single" w:sz="4" w:space="1" w:color="auto"/>
      </w:pBdr>
      <w:spacing w:before="240" w:after="280"/>
      <w:ind w:left="709" w:hanging="709"/>
      <w:outlineLvl w:val="0"/>
    </w:pPr>
    <w:rPr>
      <w:b/>
      <w:bCs/>
      <w:smallCaps/>
      <w:sz w:val="44"/>
      <w:lang w:val="fr-BE"/>
    </w:rPr>
  </w:style>
  <w:style w:type="character" w:customStyle="1" w:styleId="Heading0NRChar">
    <w:name w:val="Heading 0 NR Char"/>
    <w:link w:val="Heading0NR"/>
    <w:rsid w:val="003504A9"/>
    <w:rPr>
      <w:b/>
      <w:bCs/>
      <w:smallCaps/>
      <w:sz w:val="44"/>
      <w:lang w:val="fr-BE"/>
    </w:rPr>
  </w:style>
  <w:style w:type="character" w:customStyle="1" w:styleId="Nadpis1Char">
    <w:name w:val="Nadpis 1 Char"/>
    <w:link w:val="Nadpis1"/>
    <w:rsid w:val="003504A9"/>
    <w:rPr>
      <w:b/>
      <w:smallCaps/>
    </w:rPr>
  </w:style>
  <w:style w:type="character" w:customStyle="1" w:styleId="Nadpis2Char">
    <w:name w:val="Nadpis 2 Char"/>
    <w:basedOn w:val="Predvolenpsmoodseku"/>
    <w:link w:val="Nadpis2"/>
    <w:rsid w:val="003504A9"/>
    <w:rPr>
      <w:b/>
    </w:rPr>
  </w:style>
  <w:style w:type="character" w:customStyle="1" w:styleId="Nadpis3Char">
    <w:name w:val="Nadpis 3 Char"/>
    <w:basedOn w:val="Predvolenpsmoodseku"/>
    <w:link w:val="Nadpis3"/>
    <w:rsid w:val="003504A9"/>
    <w:rPr>
      <w:i/>
    </w:rPr>
  </w:style>
  <w:style w:type="character" w:customStyle="1" w:styleId="Nadpis4Char">
    <w:name w:val="Nadpis 4 Char"/>
    <w:basedOn w:val="Predvolenpsmoodseku"/>
    <w:link w:val="Nadpis4"/>
    <w:rsid w:val="003504A9"/>
  </w:style>
  <w:style w:type="paragraph" w:customStyle="1" w:styleId="ListNumber1">
    <w:name w:val="List Number 1"/>
    <w:basedOn w:val="Normlny"/>
    <w:qFormat/>
    <w:rsid w:val="007562EF"/>
    <w:pPr>
      <w:numPr>
        <w:numId w:val="6"/>
      </w:numPr>
    </w:pPr>
  </w:style>
  <w:style w:type="paragraph" w:styleId="Textpoznmkypodiarou">
    <w:name w:val="footnote text"/>
    <w:basedOn w:val="Normlny"/>
    <w:link w:val="TextpoznmkypodiarouChar"/>
    <w:uiPriority w:val="99"/>
    <w:unhideWhenUsed/>
    <w:rsid w:val="0094572E"/>
    <w:pPr>
      <w:spacing w:after="0"/>
      <w:ind w:left="720" w:hanging="720"/>
    </w:pPr>
    <w:rPr>
      <w:sz w:val="20"/>
      <w:szCs w:val="20"/>
    </w:rPr>
  </w:style>
  <w:style w:type="character" w:customStyle="1" w:styleId="TextpoznmkypodiarouChar">
    <w:name w:val="Text poznámky pod čiarou Char"/>
    <w:basedOn w:val="Predvolenpsmoodseku"/>
    <w:link w:val="Textpoznmkypodiarou"/>
    <w:uiPriority w:val="99"/>
    <w:rsid w:val="0094572E"/>
    <w:rPr>
      <w:rFonts w:ascii="Times New Roman" w:hAnsi="Times New Roman" w:cs="Times New Roman"/>
      <w:sz w:val="20"/>
      <w:szCs w:val="20"/>
    </w:rPr>
  </w:style>
  <w:style w:type="paragraph" w:customStyle="1" w:styleId="ContNum">
    <w:name w:val="ContNum"/>
    <w:basedOn w:val="Normlny"/>
    <w:uiPriority w:val="1"/>
    <w:qFormat/>
    <w:rsid w:val="00F53AA0"/>
    <w:pPr>
      <w:numPr>
        <w:numId w:val="9"/>
      </w:numPr>
      <w:spacing w:after="240"/>
    </w:pPr>
    <w:rPr>
      <w:rFonts w:eastAsia="Times New Roman"/>
      <w:szCs w:val="20"/>
      <w:lang w:eastAsia="fr-BE"/>
    </w:rPr>
  </w:style>
  <w:style w:type="paragraph" w:customStyle="1" w:styleId="ContNumLevel2">
    <w:name w:val="ContNum (Level 2)"/>
    <w:basedOn w:val="Normlny"/>
    <w:uiPriority w:val="1"/>
    <w:rsid w:val="00F53AA0"/>
    <w:pPr>
      <w:numPr>
        <w:ilvl w:val="1"/>
        <w:numId w:val="9"/>
      </w:numPr>
      <w:spacing w:after="240"/>
    </w:pPr>
    <w:rPr>
      <w:rFonts w:eastAsia="Times New Roman"/>
      <w:szCs w:val="20"/>
      <w:lang w:eastAsia="fr-BE"/>
    </w:rPr>
  </w:style>
  <w:style w:type="paragraph" w:customStyle="1" w:styleId="ContNumLevel3">
    <w:name w:val="ContNum (Level 3)"/>
    <w:basedOn w:val="Normlny"/>
    <w:uiPriority w:val="1"/>
    <w:rsid w:val="00F53AA0"/>
    <w:pPr>
      <w:numPr>
        <w:ilvl w:val="2"/>
        <w:numId w:val="9"/>
      </w:numPr>
      <w:spacing w:after="240"/>
    </w:pPr>
    <w:rPr>
      <w:rFonts w:eastAsia="Times New Roman"/>
      <w:szCs w:val="20"/>
      <w:lang w:eastAsia="fr-BE"/>
    </w:rPr>
  </w:style>
  <w:style w:type="paragraph" w:customStyle="1" w:styleId="Accompagnant">
    <w:name w:val="Accompagnant"/>
    <w:basedOn w:val="Normlny"/>
    <w:next w:val="Normlny"/>
    <w:rsid w:val="009E7DD4"/>
    <w:pPr>
      <w:spacing w:after="240"/>
      <w:jc w:val="center"/>
    </w:pPr>
    <w:rPr>
      <w:b/>
      <w:i/>
    </w:rPr>
  </w:style>
  <w:style w:type="paragraph" w:customStyle="1" w:styleId="AccompagnantPagedecouverture">
    <w:name w:val="Accompagnant (Page de couverture)"/>
    <w:basedOn w:val="Accompagnant"/>
    <w:next w:val="Normlny"/>
    <w:rsid w:val="009E7DD4"/>
  </w:style>
  <w:style w:type="character" w:customStyle="1" w:styleId="Added">
    <w:name w:val="Added"/>
    <w:basedOn w:val="Predvolenpsmoodseku"/>
    <w:rsid w:val="009E7DD4"/>
    <w:rPr>
      <w:b/>
      <w:u w:val="single"/>
      <w:shd w:val="clear" w:color="auto" w:fill="auto"/>
    </w:rPr>
  </w:style>
  <w:style w:type="paragraph" w:customStyle="1" w:styleId="Address">
    <w:name w:val="Address"/>
    <w:basedOn w:val="Normlny"/>
    <w:next w:val="Normlny"/>
    <w:rsid w:val="009E7DD4"/>
    <w:pPr>
      <w:keepLines/>
      <w:spacing w:line="360" w:lineRule="auto"/>
      <w:ind w:left="3402"/>
    </w:pPr>
  </w:style>
  <w:style w:type="paragraph" w:customStyle="1" w:styleId="Annexetitre">
    <w:name w:val="Annexe titre"/>
    <w:basedOn w:val="Normlny"/>
    <w:next w:val="Normlny"/>
    <w:rsid w:val="009E7DD4"/>
    <w:pPr>
      <w:jc w:val="center"/>
    </w:pPr>
    <w:rPr>
      <w:b/>
      <w:u w:val="single"/>
    </w:rPr>
  </w:style>
  <w:style w:type="paragraph" w:customStyle="1" w:styleId="Annexetitreexpos">
    <w:name w:val="Annexe titre (exposé)"/>
    <w:basedOn w:val="Normlny"/>
    <w:next w:val="Normlny"/>
    <w:rsid w:val="009E7DD4"/>
    <w:pPr>
      <w:jc w:val="center"/>
    </w:pPr>
    <w:rPr>
      <w:b/>
      <w:u w:val="single"/>
    </w:rPr>
  </w:style>
  <w:style w:type="paragraph" w:customStyle="1" w:styleId="Annexetitrefichefinancire">
    <w:name w:val="Annexe titre (fiche financière)"/>
    <w:basedOn w:val="Normlny"/>
    <w:next w:val="Normlny"/>
    <w:rsid w:val="009E7DD4"/>
    <w:pPr>
      <w:jc w:val="center"/>
    </w:pPr>
    <w:rPr>
      <w:b/>
      <w:u w:val="single"/>
    </w:rPr>
  </w:style>
  <w:style w:type="paragraph" w:customStyle="1" w:styleId="Applicationdirecte">
    <w:name w:val="Application directe"/>
    <w:basedOn w:val="Normlny"/>
    <w:next w:val="Normlny"/>
    <w:rsid w:val="009E7DD4"/>
    <w:pPr>
      <w:spacing w:before="480"/>
    </w:pPr>
  </w:style>
  <w:style w:type="character" w:customStyle="1" w:styleId="Aucun">
    <w:name w:val="Aucun"/>
    <w:rsid w:val="009E7DD4"/>
    <w:rPr>
      <w:lang w:val="en-US"/>
    </w:rPr>
  </w:style>
  <w:style w:type="paragraph" w:customStyle="1" w:styleId="Avertissementtitre">
    <w:name w:val="Avertissement titre"/>
    <w:basedOn w:val="Normlny"/>
    <w:next w:val="Normlny"/>
    <w:rsid w:val="009E7DD4"/>
    <w:pPr>
      <w:keepNext/>
      <w:spacing w:before="480"/>
    </w:pPr>
    <w:rPr>
      <w:u w:val="single"/>
    </w:rPr>
  </w:style>
  <w:style w:type="paragraph" w:styleId="Textbubliny">
    <w:name w:val="Balloon Text"/>
    <w:basedOn w:val="Normlny"/>
    <w:link w:val="TextbublinyChar"/>
    <w:uiPriority w:val="99"/>
    <w:semiHidden/>
    <w:unhideWhenUsed/>
    <w:rsid w:val="009E7DD4"/>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E7DD4"/>
    <w:rPr>
      <w:rFonts w:ascii="Segoe UI" w:hAnsi="Segoe UI" w:cs="Segoe UI"/>
      <w:sz w:val="18"/>
      <w:szCs w:val="18"/>
    </w:rPr>
  </w:style>
  <w:style w:type="paragraph" w:customStyle="1" w:styleId="Bullet0">
    <w:name w:val="Bullet 0"/>
    <w:basedOn w:val="Normlny"/>
    <w:rsid w:val="009E7DD4"/>
    <w:pPr>
      <w:numPr>
        <w:numId w:val="10"/>
      </w:numPr>
    </w:pPr>
  </w:style>
  <w:style w:type="paragraph" w:customStyle="1" w:styleId="Bullet1">
    <w:name w:val="Bullet 1"/>
    <w:basedOn w:val="Normlny"/>
    <w:rsid w:val="009E7DD4"/>
    <w:pPr>
      <w:numPr>
        <w:numId w:val="11"/>
      </w:numPr>
    </w:pPr>
  </w:style>
  <w:style w:type="paragraph" w:customStyle="1" w:styleId="Bullet2">
    <w:name w:val="Bullet 2"/>
    <w:basedOn w:val="Normlny"/>
    <w:rsid w:val="009E7DD4"/>
    <w:pPr>
      <w:numPr>
        <w:numId w:val="12"/>
      </w:numPr>
    </w:pPr>
  </w:style>
  <w:style w:type="paragraph" w:customStyle="1" w:styleId="Bullet3">
    <w:name w:val="Bullet 3"/>
    <w:basedOn w:val="Normlny"/>
    <w:rsid w:val="009E7DD4"/>
    <w:pPr>
      <w:numPr>
        <w:numId w:val="13"/>
      </w:numPr>
    </w:pPr>
  </w:style>
  <w:style w:type="paragraph" w:customStyle="1" w:styleId="Bullet4">
    <w:name w:val="Bullet 4"/>
    <w:basedOn w:val="Normlny"/>
    <w:rsid w:val="009E7DD4"/>
    <w:pPr>
      <w:numPr>
        <w:numId w:val="14"/>
      </w:numPr>
    </w:pPr>
  </w:style>
  <w:style w:type="paragraph" w:styleId="Popis">
    <w:name w:val="caption"/>
    <w:basedOn w:val="Normlny"/>
    <w:next w:val="Normlny"/>
    <w:uiPriority w:val="35"/>
    <w:semiHidden/>
    <w:unhideWhenUsed/>
    <w:qFormat/>
    <w:rsid w:val="009E7DD4"/>
    <w:rPr>
      <w:i/>
      <w:iCs/>
      <w:color w:val="1F497D" w:themeColor="text2"/>
      <w:sz w:val="18"/>
      <w:szCs w:val="18"/>
    </w:rPr>
  </w:style>
  <w:style w:type="paragraph" w:customStyle="1" w:styleId="ChapterTitle">
    <w:name w:val="ChapterTitle"/>
    <w:basedOn w:val="Normlny"/>
    <w:next w:val="Normlny"/>
    <w:rsid w:val="009E7DD4"/>
    <w:pPr>
      <w:keepNext/>
      <w:spacing w:after="360"/>
      <w:jc w:val="center"/>
    </w:pPr>
    <w:rPr>
      <w:b/>
      <w:sz w:val="32"/>
    </w:rPr>
  </w:style>
  <w:style w:type="paragraph" w:customStyle="1" w:styleId="Default">
    <w:name w:val="Default"/>
    <w:rsid w:val="009E7DD4"/>
    <w:pPr>
      <w:autoSpaceDE w:val="0"/>
      <w:autoSpaceDN w:val="0"/>
      <w:adjustRightInd w:val="0"/>
      <w:spacing w:after="0" w:line="240" w:lineRule="auto"/>
    </w:pPr>
    <w:rPr>
      <w:rFonts w:cs="Calibri"/>
      <w:color w:val="000000"/>
      <w:sz w:val="24"/>
      <w:szCs w:val="24"/>
      <w:lang w:val="en-US"/>
    </w:rPr>
  </w:style>
  <w:style w:type="paragraph" w:customStyle="1" w:styleId="CM1">
    <w:name w:val="CM1"/>
    <w:basedOn w:val="Default"/>
    <w:next w:val="Default"/>
    <w:uiPriority w:val="99"/>
    <w:rsid w:val="009E7DD4"/>
    <w:rPr>
      <w:rFonts w:ascii="Times New Roman" w:hAnsi="Times New Roman" w:cs="Times New Roman"/>
      <w:color w:val="auto"/>
      <w:lang w:val="en-GB"/>
    </w:rPr>
  </w:style>
  <w:style w:type="paragraph" w:customStyle="1" w:styleId="CM3">
    <w:name w:val="CM3"/>
    <w:basedOn w:val="Default"/>
    <w:next w:val="Default"/>
    <w:uiPriority w:val="99"/>
    <w:rsid w:val="009E7DD4"/>
    <w:rPr>
      <w:rFonts w:ascii="Times New Roman" w:hAnsi="Times New Roman" w:cs="Times New Roman"/>
      <w:color w:val="auto"/>
      <w:lang w:val="en-GB"/>
    </w:rPr>
  </w:style>
  <w:style w:type="character" w:styleId="Odkaznakomentr">
    <w:name w:val="annotation reference"/>
    <w:basedOn w:val="Predvolenpsmoodseku"/>
    <w:uiPriority w:val="99"/>
    <w:unhideWhenUsed/>
    <w:rsid w:val="009E7DD4"/>
    <w:rPr>
      <w:sz w:val="16"/>
      <w:szCs w:val="16"/>
    </w:rPr>
  </w:style>
  <w:style w:type="paragraph" w:styleId="Textkomentra">
    <w:name w:val="annotation text"/>
    <w:basedOn w:val="Normlny"/>
    <w:link w:val="TextkomentraChar"/>
    <w:uiPriority w:val="99"/>
    <w:unhideWhenUsed/>
    <w:rsid w:val="009E7DD4"/>
    <w:rPr>
      <w:sz w:val="20"/>
      <w:szCs w:val="20"/>
    </w:rPr>
  </w:style>
  <w:style w:type="character" w:customStyle="1" w:styleId="TextkomentraChar">
    <w:name w:val="Text komentára Char"/>
    <w:basedOn w:val="Predvolenpsmoodseku"/>
    <w:link w:val="Textkomentra"/>
    <w:uiPriority w:val="99"/>
    <w:rsid w:val="009E7DD4"/>
    <w:rPr>
      <w:rFonts w:ascii="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9E7DD4"/>
    <w:rPr>
      <w:b/>
      <w:bCs/>
    </w:rPr>
  </w:style>
  <w:style w:type="character" w:customStyle="1" w:styleId="PredmetkomentraChar">
    <w:name w:val="Predmet komentára Char"/>
    <w:basedOn w:val="TextkomentraChar"/>
    <w:link w:val="Predmetkomentra"/>
    <w:uiPriority w:val="99"/>
    <w:semiHidden/>
    <w:rsid w:val="009E7DD4"/>
    <w:rPr>
      <w:rFonts w:ascii="Times New Roman" w:hAnsi="Times New Roman" w:cs="Times New Roman"/>
      <w:b/>
      <w:bCs/>
      <w:sz w:val="20"/>
      <w:szCs w:val="20"/>
    </w:rPr>
  </w:style>
  <w:style w:type="paragraph" w:customStyle="1" w:styleId="Confidence">
    <w:name w:val="Confidence"/>
    <w:basedOn w:val="Normlny"/>
    <w:next w:val="Normlny"/>
    <w:rsid w:val="009E7DD4"/>
    <w:pPr>
      <w:spacing w:before="360"/>
      <w:jc w:val="center"/>
    </w:pPr>
  </w:style>
  <w:style w:type="paragraph" w:customStyle="1" w:styleId="Confidentialit">
    <w:name w:val="Confidentialité"/>
    <w:basedOn w:val="Normlny"/>
    <w:next w:val="Normlny"/>
    <w:rsid w:val="009E7DD4"/>
    <w:pPr>
      <w:spacing w:before="240" w:after="240"/>
      <w:ind w:left="5103"/>
    </w:pPr>
    <w:rPr>
      <w:i/>
      <w:sz w:val="32"/>
    </w:rPr>
  </w:style>
  <w:style w:type="paragraph" w:customStyle="1" w:styleId="Considrant">
    <w:name w:val="Considérant"/>
    <w:basedOn w:val="Normlny"/>
    <w:rsid w:val="009E7DD4"/>
    <w:pPr>
      <w:numPr>
        <w:numId w:val="15"/>
      </w:numPr>
    </w:pPr>
  </w:style>
  <w:style w:type="paragraph" w:customStyle="1" w:styleId="Corrigendum">
    <w:name w:val="Corrigendum"/>
    <w:basedOn w:val="Normlny"/>
    <w:next w:val="Normlny"/>
    <w:rsid w:val="009E7DD4"/>
    <w:pPr>
      <w:spacing w:after="240"/>
    </w:pPr>
  </w:style>
  <w:style w:type="paragraph" w:customStyle="1" w:styleId="Datedadoption">
    <w:name w:val="Date d'adoption"/>
    <w:basedOn w:val="Normlny"/>
    <w:next w:val="Normlny"/>
    <w:rsid w:val="009E7DD4"/>
    <w:pPr>
      <w:spacing w:before="360" w:after="0"/>
      <w:jc w:val="center"/>
    </w:pPr>
    <w:rPr>
      <w:b/>
    </w:rPr>
  </w:style>
  <w:style w:type="paragraph" w:customStyle="1" w:styleId="DatedadoptionPagedecouverture">
    <w:name w:val="Date d'adoption (Page de couverture)"/>
    <w:basedOn w:val="Datedadoption"/>
    <w:next w:val="Normlny"/>
    <w:rsid w:val="009E7DD4"/>
  </w:style>
  <w:style w:type="paragraph" w:customStyle="1" w:styleId="DateMarking">
    <w:name w:val="DateMarking"/>
    <w:basedOn w:val="Normlny"/>
    <w:rsid w:val="009E7DD4"/>
    <w:pPr>
      <w:spacing w:after="0"/>
      <w:ind w:left="5103"/>
    </w:pPr>
    <w:rPr>
      <w:i/>
      <w:sz w:val="28"/>
    </w:rPr>
  </w:style>
  <w:style w:type="paragraph" w:customStyle="1" w:styleId="Declassification">
    <w:name w:val="Declassification"/>
    <w:basedOn w:val="Normlny"/>
    <w:next w:val="Normlny"/>
    <w:rsid w:val="009E7DD4"/>
    <w:pPr>
      <w:spacing w:after="0"/>
    </w:pPr>
  </w:style>
  <w:style w:type="character" w:customStyle="1" w:styleId="Deleted">
    <w:name w:val="Deleted"/>
    <w:basedOn w:val="Predvolenpsmoodseku"/>
    <w:rsid w:val="009E7DD4"/>
    <w:rPr>
      <w:strike/>
      <w:dstrike w:val="0"/>
      <w:shd w:val="clear" w:color="auto" w:fill="auto"/>
    </w:rPr>
  </w:style>
  <w:style w:type="paragraph" w:customStyle="1" w:styleId="Disclaimer">
    <w:name w:val="Disclaimer"/>
    <w:basedOn w:val="Normlny"/>
    <w:rsid w:val="009E7DD4"/>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Emission">
    <w:name w:val="Emission"/>
    <w:basedOn w:val="Normlny"/>
    <w:next w:val="Normlny"/>
    <w:rsid w:val="009E7DD4"/>
    <w:pPr>
      <w:spacing w:after="0"/>
      <w:ind w:left="5103"/>
    </w:pPr>
  </w:style>
  <w:style w:type="character" w:styleId="Zvraznenie">
    <w:name w:val="Emphasis"/>
    <w:basedOn w:val="Predvolenpsmoodseku"/>
    <w:uiPriority w:val="20"/>
    <w:qFormat/>
    <w:rsid w:val="009E7DD4"/>
    <w:rPr>
      <w:i/>
      <w:iCs/>
    </w:rPr>
  </w:style>
  <w:style w:type="character" w:styleId="Odkaznavysvetlivku">
    <w:name w:val="endnote reference"/>
    <w:basedOn w:val="Predvolenpsmoodseku"/>
    <w:uiPriority w:val="99"/>
    <w:semiHidden/>
    <w:unhideWhenUsed/>
    <w:rsid w:val="009E7DD4"/>
    <w:rPr>
      <w:vertAlign w:val="superscript"/>
    </w:rPr>
  </w:style>
  <w:style w:type="paragraph" w:styleId="Textvysvetlivky">
    <w:name w:val="endnote text"/>
    <w:basedOn w:val="Normlny"/>
    <w:link w:val="TextvysvetlivkyChar"/>
    <w:uiPriority w:val="99"/>
    <w:semiHidden/>
    <w:unhideWhenUsed/>
    <w:rsid w:val="009E7DD4"/>
    <w:pPr>
      <w:spacing w:after="0"/>
    </w:pPr>
    <w:rPr>
      <w:sz w:val="20"/>
      <w:szCs w:val="20"/>
    </w:rPr>
  </w:style>
  <w:style w:type="character" w:customStyle="1" w:styleId="TextvysvetlivkyChar">
    <w:name w:val="Text vysvetlivky Char"/>
    <w:basedOn w:val="Predvolenpsmoodseku"/>
    <w:link w:val="Textvysvetlivky"/>
    <w:uiPriority w:val="99"/>
    <w:semiHidden/>
    <w:rsid w:val="009E7DD4"/>
    <w:rPr>
      <w:rFonts w:ascii="Times New Roman" w:hAnsi="Times New Roman" w:cs="Times New Roman"/>
      <w:sz w:val="20"/>
      <w:szCs w:val="20"/>
    </w:rPr>
  </w:style>
  <w:style w:type="paragraph" w:customStyle="1" w:styleId="Exposdesmotifstitre">
    <w:name w:val="Exposé des motifs titre"/>
    <w:basedOn w:val="Normlny"/>
    <w:next w:val="Normlny"/>
    <w:rsid w:val="009E7DD4"/>
    <w:pPr>
      <w:jc w:val="center"/>
    </w:pPr>
    <w:rPr>
      <w:b/>
      <w:u w:val="single"/>
    </w:rPr>
  </w:style>
  <w:style w:type="paragraph" w:customStyle="1" w:styleId="Fait">
    <w:name w:val="Fait à"/>
    <w:basedOn w:val="Normlny"/>
    <w:next w:val="Normlny"/>
    <w:rsid w:val="009E7DD4"/>
    <w:pPr>
      <w:keepNext/>
      <w:spacing w:after="0"/>
    </w:pPr>
  </w:style>
  <w:style w:type="paragraph" w:customStyle="1" w:styleId="Fichefinanciretitre">
    <w:name w:val="Fiche financière titre"/>
    <w:basedOn w:val="Normlny"/>
    <w:next w:val="Normlny"/>
    <w:rsid w:val="009E7DD4"/>
    <w:pPr>
      <w:jc w:val="center"/>
    </w:pPr>
    <w:rPr>
      <w:b/>
      <w:u w:val="single"/>
    </w:rPr>
  </w:style>
  <w:style w:type="character" w:styleId="PouitHypertextovPrepojenie">
    <w:name w:val="FollowedHyperlink"/>
    <w:basedOn w:val="Predvolenpsmoodseku"/>
    <w:uiPriority w:val="99"/>
    <w:semiHidden/>
    <w:unhideWhenUsed/>
    <w:rsid w:val="009E7DD4"/>
    <w:rPr>
      <w:color w:val="800080" w:themeColor="followedHyperlink"/>
      <w:u w:val="single"/>
    </w:rPr>
  </w:style>
  <w:style w:type="paragraph" w:styleId="Pta">
    <w:name w:val="footer"/>
    <w:basedOn w:val="Normlny"/>
    <w:link w:val="PtaChar"/>
    <w:uiPriority w:val="99"/>
    <w:unhideWhenUsed/>
    <w:rsid w:val="009E7DD4"/>
    <w:pPr>
      <w:tabs>
        <w:tab w:val="center" w:pos="4535"/>
        <w:tab w:val="right" w:pos="9071"/>
        <w:tab w:val="right" w:pos="9921"/>
      </w:tabs>
      <w:spacing w:before="360" w:after="0"/>
      <w:ind w:left="-850" w:right="-850"/>
    </w:pPr>
  </w:style>
  <w:style w:type="character" w:customStyle="1" w:styleId="PtaChar">
    <w:name w:val="Päta Char"/>
    <w:basedOn w:val="Predvolenpsmoodseku"/>
    <w:link w:val="Pta"/>
    <w:uiPriority w:val="99"/>
    <w:rsid w:val="009E7DD4"/>
    <w:rPr>
      <w:rFonts w:ascii="Times New Roman" w:hAnsi="Times New Roman" w:cs="Times New Roman"/>
      <w:sz w:val="24"/>
    </w:rPr>
  </w:style>
  <w:style w:type="paragraph" w:customStyle="1" w:styleId="FooterSensitivity">
    <w:name w:val="Footer Sensitivity"/>
    <w:basedOn w:val="Normlny"/>
    <w:rsid w:val="009E7DD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FooterLandscape">
    <w:name w:val="FooterLandscape"/>
    <w:basedOn w:val="Normlny"/>
    <w:rsid w:val="009E7DD4"/>
    <w:pPr>
      <w:tabs>
        <w:tab w:val="center" w:pos="7285"/>
        <w:tab w:val="center" w:pos="10913"/>
        <w:tab w:val="right" w:pos="15137"/>
      </w:tabs>
      <w:spacing w:before="360" w:after="0"/>
      <w:ind w:left="-567" w:right="-567"/>
    </w:pPr>
  </w:style>
  <w:style w:type="character" w:styleId="Odkaznapoznmkupodiarou">
    <w:name w:val="footnote reference"/>
    <w:basedOn w:val="Predvolenpsmoodseku"/>
    <w:link w:val="SUPERSChar"/>
    <w:uiPriority w:val="99"/>
    <w:semiHidden/>
    <w:unhideWhenUsed/>
    <w:rsid w:val="009E7DD4"/>
    <w:rPr>
      <w:shd w:val="clear" w:color="auto" w:fill="auto"/>
      <w:vertAlign w:val="superscript"/>
    </w:rPr>
  </w:style>
  <w:style w:type="paragraph" w:customStyle="1" w:styleId="Formuledadoption">
    <w:name w:val="Formule d'adoption"/>
    <w:basedOn w:val="Normlny"/>
    <w:next w:val="Normlny"/>
    <w:rsid w:val="009E7DD4"/>
    <w:pPr>
      <w:keepNext/>
    </w:pPr>
  </w:style>
  <w:style w:type="paragraph" w:styleId="Hlavika">
    <w:name w:val="header"/>
    <w:basedOn w:val="Normlny"/>
    <w:link w:val="HlavikaChar"/>
    <w:uiPriority w:val="99"/>
    <w:unhideWhenUsed/>
    <w:rsid w:val="009E7DD4"/>
    <w:pPr>
      <w:tabs>
        <w:tab w:val="center" w:pos="4535"/>
        <w:tab w:val="right" w:pos="9071"/>
      </w:tabs>
    </w:pPr>
  </w:style>
  <w:style w:type="character" w:customStyle="1" w:styleId="HlavikaChar">
    <w:name w:val="Hlavička Char"/>
    <w:basedOn w:val="Predvolenpsmoodseku"/>
    <w:link w:val="Hlavika"/>
    <w:uiPriority w:val="99"/>
    <w:rsid w:val="009E7DD4"/>
    <w:rPr>
      <w:rFonts w:ascii="Times New Roman" w:hAnsi="Times New Roman" w:cs="Times New Roman"/>
      <w:sz w:val="24"/>
    </w:rPr>
  </w:style>
  <w:style w:type="paragraph" w:customStyle="1" w:styleId="HeaderSensitivity">
    <w:name w:val="Header Sensitivity"/>
    <w:basedOn w:val="Normlny"/>
    <w:rsid w:val="009E7DD4"/>
    <w:pPr>
      <w:pBdr>
        <w:top w:val="single" w:sz="4" w:space="1" w:color="auto"/>
        <w:left w:val="single" w:sz="4" w:space="4" w:color="auto"/>
        <w:bottom w:val="single" w:sz="4" w:space="1" w:color="auto"/>
        <w:right w:val="single" w:sz="4" w:space="4" w:color="auto"/>
      </w:pBdr>
      <w:ind w:left="113" w:right="113"/>
      <w:jc w:val="center"/>
    </w:pPr>
    <w:rPr>
      <w:b/>
      <w:sz w:val="32"/>
    </w:rPr>
  </w:style>
  <w:style w:type="paragraph" w:customStyle="1" w:styleId="HeaderSensitivityRight">
    <w:name w:val="Header Sensitivity Right"/>
    <w:basedOn w:val="Normlny"/>
    <w:rsid w:val="009E7DD4"/>
    <w:pPr>
      <w:jc w:val="right"/>
    </w:pPr>
    <w:rPr>
      <w:sz w:val="28"/>
    </w:rPr>
  </w:style>
  <w:style w:type="paragraph" w:customStyle="1" w:styleId="HeaderLandscape">
    <w:name w:val="HeaderLandscape"/>
    <w:basedOn w:val="Normlny"/>
    <w:rsid w:val="009E7DD4"/>
    <w:pPr>
      <w:tabs>
        <w:tab w:val="center" w:pos="7285"/>
        <w:tab w:val="right" w:pos="14003"/>
      </w:tabs>
    </w:pPr>
  </w:style>
  <w:style w:type="character" w:customStyle="1" w:styleId="Nadpis5Char">
    <w:name w:val="Nadpis 5 Char"/>
    <w:basedOn w:val="Predvolenpsmoodseku"/>
    <w:link w:val="Nadpis5"/>
    <w:uiPriority w:val="9"/>
    <w:semiHidden/>
    <w:rsid w:val="009E7DD4"/>
    <w:rPr>
      <w:rFonts w:ascii="Times New Roman" w:eastAsiaTheme="majorEastAsia" w:hAnsi="Times New Roman" w:cs="Times New Roman"/>
      <w:sz w:val="24"/>
    </w:rPr>
  </w:style>
  <w:style w:type="character" w:customStyle="1" w:styleId="Nadpis6Char">
    <w:name w:val="Nadpis 6 Char"/>
    <w:basedOn w:val="Predvolenpsmoodseku"/>
    <w:link w:val="Nadpis6"/>
    <w:uiPriority w:val="9"/>
    <w:semiHidden/>
    <w:rsid w:val="009E7DD4"/>
    <w:rPr>
      <w:rFonts w:ascii="Times New Roman" w:eastAsiaTheme="majorEastAsia" w:hAnsi="Times New Roman" w:cs="Times New Roman"/>
      <w:iCs/>
      <w:sz w:val="24"/>
    </w:rPr>
  </w:style>
  <w:style w:type="character" w:customStyle="1" w:styleId="Nadpis7Char">
    <w:name w:val="Nadpis 7 Char"/>
    <w:basedOn w:val="Predvolenpsmoodseku"/>
    <w:link w:val="Nadpis7"/>
    <w:uiPriority w:val="9"/>
    <w:semiHidden/>
    <w:rsid w:val="009E7DD4"/>
    <w:rPr>
      <w:rFonts w:ascii="Times New Roman" w:eastAsiaTheme="majorEastAsia" w:hAnsi="Times New Roman" w:cs="Times New Roman"/>
      <w:iCs/>
      <w:sz w:val="24"/>
    </w:rPr>
  </w:style>
  <w:style w:type="character" w:styleId="Hypertextovprepojenie">
    <w:name w:val="Hyperlink"/>
    <w:basedOn w:val="Predvolenpsmoodseku"/>
    <w:uiPriority w:val="99"/>
    <w:unhideWhenUsed/>
    <w:rsid w:val="009E7DD4"/>
    <w:rPr>
      <w:color w:val="0000FF" w:themeColor="hyperlink"/>
      <w:u w:val="single"/>
    </w:rPr>
  </w:style>
  <w:style w:type="paragraph" w:customStyle="1" w:styleId="Institutionquiagit">
    <w:name w:val="Institution qui agit"/>
    <w:basedOn w:val="Normlny"/>
    <w:next w:val="Normlny"/>
    <w:rsid w:val="009E7DD4"/>
    <w:pPr>
      <w:keepNext/>
      <w:spacing w:before="600"/>
    </w:pPr>
  </w:style>
  <w:style w:type="paragraph" w:customStyle="1" w:styleId="Institutionquisigne">
    <w:name w:val="Institution qui signe"/>
    <w:basedOn w:val="Normlny"/>
    <w:next w:val="Normlny"/>
    <w:rsid w:val="009E7DD4"/>
    <w:pPr>
      <w:keepNext/>
      <w:tabs>
        <w:tab w:val="left" w:pos="4252"/>
      </w:tabs>
      <w:spacing w:before="720" w:after="0"/>
    </w:pPr>
    <w:rPr>
      <w:i/>
    </w:rPr>
  </w:style>
  <w:style w:type="paragraph" w:customStyle="1" w:styleId="Languesfaisantfoi">
    <w:name w:val="Langues faisant foi"/>
    <w:basedOn w:val="Normlny"/>
    <w:next w:val="Normlny"/>
    <w:rsid w:val="009E7DD4"/>
    <w:pPr>
      <w:spacing w:before="360" w:after="0"/>
      <w:jc w:val="center"/>
    </w:pPr>
  </w:style>
  <w:style w:type="paragraph" w:customStyle="1" w:styleId="IntrtEEE">
    <w:name w:val="Intérêt EEE"/>
    <w:basedOn w:val="Languesfaisantfoi"/>
    <w:next w:val="Normlny"/>
    <w:rsid w:val="009E7DD4"/>
    <w:pPr>
      <w:spacing w:after="240"/>
    </w:pPr>
  </w:style>
  <w:style w:type="paragraph" w:customStyle="1" w:styleId="IntrtEEEPagedecouverture">
    <w:name w:val="Intérêt EEE (Page de couverture)"/>
    <w:basedOn w:val="IntrtEEE"/>
    <w:next w:val="Normlny"/>
    <w:rsid w:val="009E7DD4"/>
  </w:style>
  <w:style w:type="character" w:customStyle="1" w:styleId="italics">
    <w:name w:val="italics"/>
    <w:basedOn w:val="Predvolenpsmoodseku"/>
    <w:rsid w:val="009E7DD4"/>
  </w:style>
  <w:style w:type="paragraph" w:customStyle="1" w:styleId="Langue">
    <w:name w:val="Langue"/>
    <w:basedOn w:val="Normlny"/>
    <w:next w:val="Normlny"/>
    <w:rsid w:val="009E7DD4"/>
    <w:pPr>
      <w:framePr w:wrap="around" w:vAnchor="page" w:hAnchor="text" w:xAlign="center" w:y="14741"/>
      <w:spacing w:after="600"/>
      <w:jc w:val="center"/>
    </w:pPr>
    <w:rPr>
      <w:b/>
      <w:caps/>
    </w:rPr>
  </w:style>
  <w:style w:type="paragraph" w:customStyle="1" w:styleId="LanguesfaisantfoiPagedecouverture">
    <w:name w:val="Langues faisant foi (Page de couverture)"/>
    <w:basedOn w:val="Normlny"/>
    <w:next w:val="Normlny"/>
    <w:rsid w:val="009E7DD4"/>
    <w:pPr>
      <w:spacing w:before="360" w:after="0"/>
      <w:jc w:val="center"/>
    </w:pPr>
  </w:style>
  <w:style w:type="paragraph" w:customStyle="1" w:styleId="LegalNumPar">
    <w:name w:val="LegalNumPar"/>
    <w:basedOn w:val="Normlny"/>
    <w:rsid w:val="009E7DD4"/>
    <w:pPr>
      <w:spacing w:line="360" w:lineRule="auto"/>
      <w:ind w:left="2636" w:hanging="476"/>
    </w:pPr>
  </w:style>
  <w:style w:type="paragraph" w:customStyle="1" w:styleId="LegalNumPar2">
    <w:name w:val="LegalNumPar2"/>
    <w:basedOn w:val="Normlny"/>
    <w:rsid w:val="009E7DD4"/>
    <w:pPr>
      <w:spacing w:line="360" w:lineRule="auto"/>
      <w:ind w:left="3113" w:hanging="477"/>
    </w:pPr>
  </w:style>
  <w:style w:type="paragraph" w:customStyle="1" w:styleId="LegalNumPar3">
    <w:name w:val="LegalNumPar3"/>
    <w:basedOn w:val="Normlny"/>
    <w:rsid w:val="009E7DD4"/>
    <w:pPr>
      <w:spacing w:line="360" w:lineRule="auto"/>
      <w:ind w:left="3589" w:hanging="476"/>
    </w:pPr>
  </w:style>
  <w:style w:type="paragraph" w:styleId="Zoznamsodrkami">
    <w:name w:val="List Bullet"/>
    <w:basedOn w:val="Normlny"/>
    <w:uiPriority w:val="99"/>
    <w:semiHidden/>
    <w:unhideWhenUsed/>
    <w:rsid w:val="009E7DD4"/>
    <w:pPr>
      <w:numPr>
        <w:numId w:val="20"/>
      </w:numPr>
      <w:contextualSpacing/>
    </w:pPr>
  </w:style>
  <w:style w:type="paragraph" w:styleId="Zoznamsodrkami2">
    <w:name w:val="List Bullet 2"/>
    <w:basedOn w:val="Normlny"/>
    <w:uiPriority w:val="99"/>
    <w:semiHidden/>
    <w:unhideWhenUsed/>
    <w:rsid w:val="009E7DD4"/>
    <w:pPr>
      <w:numPr>
        <w:numId w:val="22"/>
      </w:numPr>
      <w:contextualSpacing/>
    </w:pPr>
  </w:style>
  <w:style w:type="paragraph" w:styleId="Zoznamsodrkami3">
    <w:name w:val="List Bullet 3"/>
    <w:basedOn w:val="Normlny"/>
    <w:uiPriority w:val="99"/>
    <w:unhideWhenUsed/>
    <w:rsid w:val="009E7DD4"/>
    <w:pPr>
      <w:numPr>
        <w:numId w:val="24"/>
      </w:numPr>
      <w:contextualSpacing/>
    </w:pPr>
  </w:style>
  <w:style w:type="paragraph" w:styleId="Zoznamsodrkami4">
    <w:name w:val="List Bullet 4"/>
    <w:basedOn w:val="Normlny"/>
    <w:uiPriority w:val="99"/>
    <w:semiHidden/>
    <w:unhideWhenUsed/>
    <w:rsid w:val="009E7DD4"/>
    <w:pPr>
      <w:numPr>
        <w:numId w:val="26"/>
      </w:numPr>
      <w:contextualSpacing/>
    </w:pPr>
  </w:style>
  <w:style w:type="paragraph" w:styleId="slovanzoznam">
    <w:name w:val="List Number"/>
    <w:basedOn w:val="Normlny"/>
    <w:uiPriority w:val="99"/>
    <w:semiHidden/>
    <w:unhideWhenUsed/>
    <w:rsid w:val="009E7DD4"/>
    <w:pPr>
      <w:numPr>
        <w:numId w:val="28"/>
      </w:numPr>
      <w:contextualSpacing/>
    </w:pPr>
  </w:style>
  <w:style w:type="paragraph" w:styleId="slovanzoznam2">
    <w:name w:val="List Number 2"/>
    <w:basedOn w:val="Normlny"/>
    <w:uiPriority w:val="99"/>
    <w:semiHidden/>
    <w:unhideWhenUsed/>
    <w:rsid w:val="009E7DD4"/>
    <w:pPr>
      <w:numPr>
        <w:numId w:val="30"/>
      </w:numPr>
      <w:contextualSpacing/>
    </w:pPr>
  </w:style>
  <w:style w:type="paragraph" w:styleId="slovanzoznam3">
    <w:name w:val="List Number 3"/>
    <w:basedOn w:val="Normlny"/>
    <w:uiPriority w:val="99"/>
    <w:semiHidden/>
    <w:unhideWhenUsed/>
    <w:rsid w:val="009E7DD4"/>
    <w:pPr>
      <w:numPr>
        <w:numId w:val="32"/>
      </w:numPr>
      <w:contextualSpacing/>
    </w:pPr>
  </w:style>
  <w:style w:type="paragraph" w:styleId="slovanzoznam4">
    <w:name w:val="List Number 4"/>
    <w:basedOn w:val="Normlny"/>
    <w:uiPriority w:val="99"/>
    <w:semiHidden/>
    <w:unhideWhenUsed/>
    <w:rsid w:val="009E7DD4"/>
    <w:pPr>
      <w:numPr>
        <w:numId w:val="34"/>
      </w:numPr>
      <w:contextualSpacing/>
    </w:pPr>
  </w:style>
  <w:style w:type="paragraph" w:styleId="Odsekzoznamu">
    <w:name w:val="List Paragraph"/>
    <w:aliases w:val="numbered list,2,OBC Bullet,Normal 1,Task Body,Viñetas (Inicio Parrafo),Paragrafo elenco,3 Txt tabla,Zerrenda-paragrafoa,Fiche List Paragraph,Dot pt,F5 List Paragraph,List Paragraph1,No Spacing1,List Paragraph Char Char Char,Indicator Text"/>
    <w:basedOn w:val="Normlny"/>
    <w:link w:val="OdsekzoznamuChar"/>
    <w:uiPriority w:val="34"/>
    <w:qFormat/>
    <w:rsid w:val="009E7DD4"/>
    <w:pPr>
      <w:ind w:left="720"/>
      <w:contextualSpacing/>
    </w:pPr>
  </w:style>
  <w:style w:type="character" w:customStyle="1" w:styleId="OdsekzoznamuChar">
    <w:name w:val="Odsek zoznamu Char"/>
    <w:aliases w:val="numbered list Char,2 Char,OBC Bullet Char,Normal 1 Char,Task Body Char,Viñetas (Inicio Parrafo) Char,Paragrafo elenco Char,3 Txt tabla Char,Zerrenda-paragrafoa Char,Fiche List Paragraph Char,Dot pt Char,F5 List Paragraph Char"/>
    <w:basedOn w:val="Predvolenpsmoodseku"/>
    <w:link w:val="Odsekzoznamu"/>
    <w:uiPriority w:val="34"/>
    <w:qFormat/>
    <w:locked/>
    <w:rsid w:val="009E7DD4"/>
    <w:rPr>
      <w:rFonts w:ascii="Times New Roman" w:hAnsi="Times New Roman" w:cs="Times New Roman"/>
      <w:sz w:val="24"/>
    </w:rPr>
  </w:style>
  <w:style w:type="paragraph" w:customStyle="1" w:styleId="ManualConsidrant">
    <w:name w:val="Manual Considérant"/>
    <w:basedOn w:val="Normlny"/>
    <w:rsid w:val="009E7DD4"/>
    <w:pPr>
      <w:ind w:left="709" w:hanging="709"/>
    </w:pPr>
  </w:style>
  <w:style w:type="paragraph" w:customStyle="1" w:styleId="ManualHeading1">
    <w:name w:val="Manual Heading 1"/>
    <w:basedOn w:val="Normlny"/>
    <w:next w:val="Normlny"/>
    <w:rsid w:val="009E7DD4"/>
    <w:pPr>
      <w:keepNext/>
      <w:tabs>
        <w:tab w:val="left" w:pos="850"/>
      </w:tabs>
      <w:spacing w:before="360"/>
      <w:ind w:left="850" w:hanging="850"/>
      <w:outlineLvl w:val="0"/>
    </w:pPr>
    <w:rPr>
      <w:b/>
      <w:smallCaps/>
    </w:rPr>
  </w:style>
  <w:style w:type="paragraph" w:customStyle="1" w:styleId="ManualHeading2">
    <w:name w:val="Manual Heading 2"/>
    <w:basedOn w:val="Normlny"/>
    <w:next w:val="Normlny"/>
    <w:rsid w:val="009E7DD4"/>
    <w:pPr>
      <w:keepNext/>
      <w:tabs>
        <w:tab w:val="left" w:pos="850"/>
      </w:tabs>
      <w:ind w:left="850" w:hanging="850"/>
      <w:outlineLvl w:val="1"/>
    </w:pPr>
    <w:rPr>
      <w:b/>
    </w:rPr>
  </w:style>
  <w:style w:type="paragraph" w:customStyle="1" w:styleId="ManualHeading3">
    <w:name w:val="Manual Heading 3"/>
    <w:basedOn w:val="Normlny"/>
    <w:next w:val="Normlny"/>
    <w:rsid w:val="009E7DD4"/>
    <w:pPr>
      <w:keepNext/>
      <w:tabs>
        <w:tab w:val="left" w:pos="850"/>
      </w:tabs>
      <w:ind w:left="850" w:hanging="850"/>
      <w:outlineLvl w:val="2"/>
    </w:pPr>
    <w:rPr>
      <w:i/>
    </w:rPr>
  </w:style>
  <w:style w:type="paragraph" w:customStyle="1" w:styleId="ManualHeading4">
    <w:name w:val="Manual Heading 4"/>
    <w:basedOn w:val="Normlny"/>
    <w:next w:val="Normlny"/>
    <w:rsid w:val="009E7DD4"/>
    <w:pPr>
      <w:keepNext/>
      <w:tabs>
        <w:tab w:val="left" w:pos="850"/>
      </w:tabs>
      <w:ind w:left="850" w:hanging="850"/>
      <w:outlineLvl w:val="3"/>
    </w:pPr>
  </w:style>
  <w:style w:type="paragraph" w:customStyle="1" w:styleId="ManualHeading5">
    <w:name w:val="Manual Heading 5"/>
    <w:basedOn w:val="Normlny"/>
    <w:next w:val="Normlny"/>
    <w:rsid w:val="009E7DD4"/>
    <w:pPr>
      <w:keepNext/>
      <w:tabs>
        <w:tab w:val="left" w:pos="1417"/>
      </w:tabs>
      <w:ind w:left="1417" w:hanging="1417"/>
      <w:outlineLvl w:val="4"/>
    </w:pPr>
  </w:style>
  <w:style w:type="paragraph" w:customStyle="1" w:styleId="ManualHeading6">
    <w:name w:val="Manual Heading 6"/>
    <w:basedOn w:val="Normlny"/>
    <w:next w:val="Normlny"/>
    <w:rsid w:val="009E7DD4"/>
    <w:pPr>
      <w:keepNext/>
      <w:tabs>
        <w:tab w:val="left" w:pos="1417"/>
      </w:tabs>
      <w:ind w:left="1417" w:hanging="1417"/>
      <w:outlineLvl w:val="5"/>
    </w:pPr>
  </w:style>
  <w:style w:type="paragraph" w:customStyle="1" w:styleId="ManualHeading7">
    <w:name w:val="Manual Heading 7"/>
    <w:basedOn w:val="Normlny"/>
    <w:next w:val="Normlny"/>
    <w:rsid w:val="009E7DD4"/>
    <w:pPr>
      <w:keepNext/>
      <w:tabs>
        <w:tab w:val="left" w:pos="1417"/>
      </w:tabs>
      <w:ind w:left="1417" w:hanging="1417"/>
      <w:outlineLvl w:val="6"/>
    </w:pPr>
  </w:style>
  <w:style w:type="paragraph" w:customStyle="1" w:styleId="ManualNumPar1">
    <w:name w:val="Manual NumPar 1"/>
    <w:basedOn w:val="Normlny"/>
    <w:next w:val="Normlny"/>
    <w:rsid w:val="009E7DD4"/>
    <w:pPr>
      <w:ind w:left="850" w:hanging="850"/>
    </w:pPr>
  </w:style>
  <w:style w:type="paragraph" w:customStyle="1" w:styleId="ManualNumPar2">
    <w:name w:val="Manual NumPar 2"/>
    <w:basedOn w:val="Normlny"/>
    <w:next w:val="Normlny"/>
    <w:rsid w:val="009E7DD4"/>
    <w:pPr>
      <w:ind w:left="850" w:hanging="850"/>
    </w:pPr>
  </w:style>
  <w:style w:type="paragraph" w:customStyle="1" w:styleId="ManualNumPar3">
    <w:name w:val="Manual NumPar 3"/>
    <w:basedOn w:val="Normlny"/>
    <w:next w:val="Normlny"/>
    <w:rsid w:val="009E7DD4"/>
    <w:pPr>
      <w:ind w:left="850" w:hanging="850"/>
    </w:pPr>
  </w:style>
  <w:style w:type="paragraph" w:customStyle="1" w:styleId="ManualNumPar4">
    <w:name w:val="Manual NumPar 4"/>
    <w:basedOn w:val="Normlny"/>
    <w:next w:val="Normlny"/>
    <w:rsid w:val="009E7DD4"/>
    <w:pPr>
      <w:ind w:left="850" w:hanging="850"/>
    </w:pPr>
  </w:style>
  <w:style w:type="paragraph" w:customStyle="1" w:styleId="ManualNumPar5">
    <w:name w:val="Manual NumPar 5"/>
    <w:basedOn w:val="Normlny"/>
    <w:next w:val="Normlny"/>
    <w:rsid w:val="009E7DD4"/>
    <w:pPr>
      <w:ind w:left="1417" w:hanging="1417"/>
    </w:pPr>
  </w:style>
  <w:style w:type="paragraph" w:customStyle="1" w:styleId="ManualNumPar6">
    <w:name w:val="Manual NumPar 6"/>
    <w:basedOn w:val="Normlny"/>
    <w:next w:val="Normlny"/>
    <w:rsid w:val="009E7DD4"/>
    <w:pPr>
      <w:ind w:left="1417" w:hanging="1417"/>
    </w:pPr>
  </w:style>
  <w:style w:type="paragraph" w:customStyle="1" w:styleId="ManualNumPar7">
    <w:name w:val="Manual NumPar 7"/>
    <w:basedOn w:val="Normlny"/>
    <w:next w:val="Normlny"/>
    <w:rsid w:val="009E7DD4"/>
    <w:pPr>
      <w:ind w:left="1417" w:hanging="1417"/>
    </w:pPr>
  </w:style>
  <w:style w:type="character" w:customStyle="1" w:styleId="Marker">
    <w:name w:val="Marker"/>
    <w:basedOn w:val="Predvolenpsmoodseku"/>
    <w:rsid w:val="009E7DD4"/>
    <w:rPr>
      <w:color w:val="0000FF"/>
      <w:shd w:val="clear" w:color="auto" w:fill="auto"/>
    </w:rPr>
  </w:style>
  <w:style w:type="character" w:customStyle="1" w:styleId="Marker1">
    <w:name w:val="Marker1"/>
    <w:basedOn w:val="Predvolenpsmoodseku"/>
    <w:rsid w:val="009E7DD4"/>
    <w:rPr>
      <w:color w:val="008000"/>
      <w:shd w:val="clear" w:color="auto" w:fill="auto"/>
    </w:rPr>
  </w:style>
  <w:style w:type="character" w:customStyle="1" w:styleId="Marker2">
    <w:name w:val="Marker2"/>
    <w:basedOn w:val="Predvolenpsmoodseku"/>
    <w:rsid w:val="009E7DD4"/>
    <w:rPr>
      <w:color w:val="FF0000"/>
      <w:shd w:val="clear" w:color="auto" w:fill="auto"/>
    </w:rPr>
  </w:style>
  <w:style w:type="paragraph" w:styleId="Bezriadkovania">
    <w:name w:val="No Spacing"/>
    <w:uiPriority w:val="1"/>
    <w:qFormat/>
    <w:rsid w:val="009E7DD4"/>
    <w:pPr>
      <w:spacing w:after="0" w:line="240" w:lineRule="auto"/>
      <w:jc w:val="both"/>
    </w:pPr>
    <w:rPr>
      <w:rFonts w:ascii="Times New Roman" w:hAnsi="Times New Roman" w:cs="Times New Roman"/>
      <w:sz w:val="24"/>
    </w:rPr>
  </w:style>
  <w:style w:type="paragraph" w:customStyle="1" w:styleId="Nomdelinstitution">
    <w:name w:val="Nom de l'institution"/>
    <w:basedOn w:val="Normlny"/>
    <w:next w:val="Emission"/>
    <w:rsid w:val="009E7DD4"/>
    <w:pPr>
      <w:spacing w:after="0"/>
    </w:pPr>
    <w:rPr>
      <w:rFonts w:ascii="Arial" w:hAnsi="Arial" w:cs="Arial"/>
    </w:rPr>
  </w:style>
  <w:style w:type="paragraph" w:customStyle="1" w:styleId="Nomral">
    <w:name w:val="Nomral"/>
    <w:basedOn w:val="Normlny"/>
    <w:rsid w:val="009E7DD4"/>
    <w:pPr>
      <w:ind w:left="850" w:hanging="850"/>
    </w:pPr>
  </w:style>
  <w:style w:type="paragraph" w:customStyle="1" w:styleId="norm">
    <w:name w:val="norm"/>
    <w:basedOn w:val="Normlny"/>
    <w:rsid w:val="009E7DD4"/>
    <w:pPr>
      <w:spacing w:before="100" w:beforeAutospacing="1" w:after="100" w:afterAutospacing="1"/>
    </w:pPr>
    <w:rPr>
      <w:rFonts w:eastAsia="Times New Roman"/>
      <w:szCs w:val="24"/>
      <w:lang w:val="en-US"/>
    </w:rPr>
  </w:style>
  <w:style w:type="paragraph" w:customStyle="1" w:styleId="norm2">
    <w:name w:val="norm2"/>
    <w:basedOn w:val="Normlny"/>
    <w:rsid w:val="009E7DD4"/>
    <w:pPr>
      <w:spacing w:after="0" w:line="312" w:lineRule="atLeast"/>
    </w:pPr>
    <w:rPr>
      <w:rFonts w:eastAsia="Times New Roman"/>
      <w:szCs w:val="24"/>
      <w:lang w:eastAsia="en-GB"/>
    </w:rPr>
  </w:style>
  <w:style w:type="paragraph" w:styleId="Normlnywebov">
    <w:name w:val="Normal (Web)"/>
    <w:basedOn w:val="Normlny"/>
    <w:uiPriority w:val="99"/>
    <w:semiHidden/>
    <w:unhideWhenUsed/>
    <w:rsid w:val="009E7DD4"/>
    <w:pPr>
      <w:spacing w:before="100" w:beforeAutospacing="1" w:after="100" w:afterAutospacing="1"/>
    </w:pPr>
    <w:rPr>
      <w:rFonts w:eastAsia="Times New Roman"/>
      <w:szCs w:val="24"/>
      <w:lang w:eastAsia="en-GB"/>
    </w:rPr>
  </w:style>
  <w:style w:type="paragraph" w:customStyle="1" w:styleId="NormalCentered">
    <w:name w:val="Normal Centered"/>
    <w:basedOn w:val="Normlny"/>
    <w:rsid w:val="009E7DD4"/>
    <w:pPr>
      <w:jc w:val="center"/>
    </w:pPr>
  </w:style>
  <w:style w:type="paragraph" w:customStyle="1" w:styleId="NormalLeft">
    <w:name w:val="Normal Left"/>
    <w:basedOn w:val="Normlny"/>
    <w:rsid w:val="009E7DD4"/>
  </w:style>
  <w:style w:type="paragraph" w:customStyle="1" w:styleId="NormalRight">
    <w:name w:val="Normal Right"/>
    <w:basedOn w:val="Normlny"/>
    <w:rsid w:val="009E7DD4"/>
    <w:pPr>
      <w:jc w:val="right"/>
    </w:pPr>
  </w:style>
  <w:style w:type="paragraph" w:customStyle="1" w:styleId="NumPar1">
    <w:name w:val="NumPar 1"/>
    <w:basedOn w:val="Normlny"/>
    <w:next w:val="Normlny"/>
    <w:rsid w:val="009E7DD4"/>
    <w:pPr>
      <w:numPr>
        <w:numId w:val="41"/>
      </w:numPr>
    </w:pPr>
  </w:style>
  <w:style w:type="paragraph" w:customStyle="1" w:styleId="NumPar2">
    <w:name w:val="NumPar 2"/>
    <w:basedOn w:val="Normlny"/>
    <w:next w:val="Normlny"/>
    <w:rsid w:val="009E7DD4"/>
    <w:pPr>
      <w:numPr>
        <w:ilvl w:val="1"/>
        <w:numId w:val="41"/>
      </w:numPr>
    </w:pPr>
  </w:style>
  <w:style w:type="paragraph" w:customStyle="1" w:styleId="NumPar3">
    <w:name w:val="NumPar 3"/>
    <w:basedOn w:val="Normlny"/>
    <w:next w:val="Normlny"/>
    <w:rsid w:val="009E7DD4"/>
    <w:pPr>
      <w:numPr>
        <w:ilvl w:val="2"/>
        <w:numId w:val="41"/>
      </w:numPr>
    </w:pPr>
  </w:style>
  <w:style w:type="paragraph" w:customStyle="1" w:styleId="NumPar4">
    <w:name w:val="NumPar 4"/>
    <w:basedOn w:val="Normlny"/>
    <w:next w:val="Normlny"/>
    <w:rsid w:val="009E7DD4"/>
    <w:pPr>
      <w:numPr>
        <w:ilvl w:val="3"/>
        <w:numId w:val="41"/>
      </w:numPr>
    </w:pPr>
  </w:style>
  <w:style w:type="paragraph" w:customStyle="1" w:styleId="NumPar5">
    <w:name w:val="NumPar 5"/>
    <w:basedOn w:val="Normlny"/>
    <w:next w:val="Normlny"/>
    <w:rsid w:val="009E7DD4"/>
    <w:pPr>
      <w:numPr>
        <w:ilvl w:val="4"/>
        <w:numId w:val="41"/>
      </w:numPr>
    </w:pPr>
  </w:style>
  <w:style w:type="paragraph" w:customStyle="1" w:styleId="NumPar6">
    <w:name w:val="NumPar 6"/>
    <w:basedOn w:val="Normlny"/>
    <w:next w:val="Normlny"/>
    <w:rsid w:val="009E7DD4"/>
    <w:pPr>
      <w:numPr>
        <w:ilvl w:val="5"/>
        <w:numId w:val="41"/>
      </w:numPr>
    </w:pPr>
  </w:style>
  <w:style w:type="paragraph" w:customStyle="1" w:styleId="NumPar7">
    <w:name w:val="NumPar 7"/>
    <w:basedOn w:val="Normlny"/>
    <w:next w:val="Normlny"/>
    <w:rsid w:val="009E7DD4"/>
    <w:pPr>
      <w:numPr>
        <w:ilvl w:val="6"/>
        <w:numId w:val="41"/>
      </w:numPr>
    </w:pPr>
  </w:style>
  <w:style w:type="paragraph" w:customStyle="1" w:styleId="Objetacteprincipal">
    <w:name w:val="Objet acte principal"/>
    <w:basedOn w:val="Normlny"/>
    <w:next w:val="Normlny"/>
    <w:rsid w:val="009E7DD4"/>
    <w:pPr>
      <w:spacing w:after="360"/>
      <w:jc w:val="center"/>
    </w:pPr>
    <w:rPr>
      <w:b/>
    </w:rPr>
  </w:style>
  <w:style w:type="paragraph" w:customStyle="1" w:styleId="ObjetacteprincipalPagedecouverture">
    <w:name w:val="Objet acte principal (Page de couverture)"/>
    <w:basedOn w:val="Objetacteprincipal"/>
    <w:next w:val="Normlny"/>
    <w:rsid w:val="009E7DD4"/>
  </w:style>
  <w:style w:type="paragraph" w:customStyle="1" w:styleId="Objetexterne">
    <w:name w:val="Objet externe"/>
    <w:basedOn w:val="Normlny"/>
    <w:next w:val="Normlny"/>
    <w:rsid w:val="009E7DD4"/>
    <w:rPr>
      <w:i/>
      <w:caps/>
    </w:rPr>
  </w:style>
  <w:style w:type="paragraph" w:customStyle="1" w:styleId="Pagedecouverture">
    <w:name w:val="Page de couverture"/>
    <w:basedOn w:val="Normlny"/>
    <w:next w:val="Normlny"/>
    <w:rsid w:val="009E7DD4"/>
    <w:pPr>
      <w:spacing w:after="0"/>
    </w:pPr>
  </w:style>
  <w:style w:type="paragraph" w:customStyle="1" w:styleId="PartTitle">
    <w:name w:val="PartTitle"/>
    <w:basedOn w:val="Normlny"/>
    <w:next w:val="ChapterTitle"/>
    <w:rsid w:val="009E7DD4"/>
    <w:pPr>
      <w:keepNext/>
      <w:pageBreakBefore/>
      <w:spacing w:after="360"/>
      <w:jc w:val="center"/>
    </w:pPr>
    <w:rPr>
      <w:b/>
      <w:sz w:val="36"/>
    </w:rPr>
  </w:style>
  <w:style w:type="paragraph" w:customStyle="1" w:styleId="Personnequisigne">
    <w:name w:val="Personne qui signe"/>
    <w:basedOn w:val="Normlny"/>
    <w:next w:val="Institutionquisigne"/>
    <w:rsid w:val="009E7DD4"/>
    <w:pPr>
      <w:tabs>
        <w:tab w:val="left" w:pos="4252"/>
      </w:tabs>
      <w:spacing w:after="0"/>
    </w:pPr>
    <w:rPr>
      <w:i/>
    </w:rPr>
  </w:style>
  <w:style w:type="paragraph" w:customStyle="1" w:styleId="Poin1">
    <w:name w:val="Poin 1"/>
    <w:basedOn w:val="Normlny"/>
    <w:rsid w:val="009E7DD4"/>
    <w:pPr>
      <w:ind w:left="1417" w:hanging="567"/>
    </w:pPr>
    <w:rPr>
      <w:noProof/>
      <w:lang w:val="en-IE"/>
    </w:rPr>
  </w:style>
  <w:style w:type="paragraph" w:customStyle="1" w:styleId="Stylei">
    <w:name w:val="Style (i)"/>
    <w:basedOn w:val="Normlny"/>
    <w:qFormat/>
    <w:rsid w:val="003358A3"/>
    <w:pPr>
      <w:numPr>
        <w:numId w:val="42"/>
      </w:numPr>
    </w:pPr>
  </w:style>
  <w:style w:type="paragraph" w:customStyle="1" w:styleId="Style2">
    <w:name w:val="Style2"/>
    <w:basedOn w:val="Normlny"/>
    <w:link w:val="Style2Char"/>
    <w:qFormat/>
    <w:rsid w:val="00902B0E"/>
    <w:pPr>
      <w:tabs>
        <w:tab w:val="left" w:leader="dot" w:pos="9072"/>
      </w:tabs>
      <w:ind w:left="720"/>
    </w:pPr>
  </w:style>
  <w:style w:type="character" w:customStyle="1" w:styleId="Style2Char">
    <w:name w:val="Style2 Char"/>
    <w:basedOn w:val="Predvolenpsmoodseku"/>
    <w:link w:val="Style2"/>
    <w:rsid w:val="00902B0E"/>
    <w:rPr>
      <w:rFonts w:ascii="Times New Roman" w:hAnsi="Times New Roman" w:cs="Times New Roman"/>
      <w:kern w:val="0"/>
      <w:sz w:val="24"/>
      <w14:ligatures w14:val="none"/>
    </w:rPr>
  </w:style>
  <w:style w:type="paragraph" w:customStyle="1" w:styleId="NormalKop11">
    <w:name w:val="Normal Kop 1.1"/>
    <w:basedOn w:val="Normlny"/>
    <w:next w:val="Normlny"/>
    <w:rsid w:val="00E81978"/>
    <w:pPr>
      <w:numPr>
        <w:ilvl w:val="1"/>
        <w:numId w:val="43"/>
      </w:numPr>
      <w:tabs>
        <w:tab w:val="left" w:pos="720"/>
        <w:tab w:val="left" w:pos="1077"/>
        <w:tab w:val="left" w:pos="1440"/>
        <w:tab w:val="left" w:pos="1797"/>
      </w:tabs>
      <w:spacing w:before="360" w:after="240"/>
    </w:pPr>
    <w:rPr>
      <w:rFonts w:eastAsia="Times New Roman" w:cs="Arial Unicode MS"/>
      <w:szCs w:val="24"/>
      <w:lang w:eastAsia="en-GB" w:bidi="si-LK"/>
    </w:rPr>
  </w:style>
  <w:style w:type="paragraph" w:customStyle="1" w:styleId="NormalKop111">
    <w:name w:val="Normal Kop 1.1.1"/>
    <w:basedOn w:val="NormalKop11"/>
    <w:rsid w:val="00E81978"/>
    <w:pPr>
      <w:numPr>
        <w:ilvl w:val="0"/>
        <w:numId w:val="0"/>
      </w:numPr>
      <w:tabs>
        <w:tab w:val="clear" w:pos="1077"/>
      </w:tabs>
      <w:spacing w:before="240" w:after="120"/>
      <w:ind w:left="720"/>
    </w:pPr>
  </w:style>
  <w:style w:type="paragraph" w:customStyle="1" w:styleId="Normal127">
    <w:name w:val="Normal 127"/>
    <w:basedOn w:val="NormalKop111"/>
    <w:qFormat/>
    <w:rsid w:val="00E81978"/>
  </w:style>
  <w:style w:type="paragraph" w:customStyle="1" w:styleId="Normal127Bullet63">
    <w:name w:val="Normal 127 Bullet63"/>
    <w:basedOn w:val="Normlny"/>
    <w:rsid w:val="00E81978"/>
    <w:pPr>
      <w:numPr>
        <w:numId w:val="44"/>
      </w:numPr>
      <w:tabs>
        <w:tab w:val="left" w:pos="720"/>
        <w:tab w:val="left" w:pos="1077"/>
        <w:tab w:val="left" w:pos="1440"/>
        <w:tab w:val="left" w:pos="1797"/>
        <w:tab w:val="left" w:pos="2161"/>
      </w:tabs>
      <w:spacing w:after="0"/>
    </w:pPr>
    <w:rPr>
      <w:rFonts w:eastAsia="Times New Roman" w:cs="Arial Unicode MS"/>
      <w:szCs w:val="24"/>
      <w:lang w:eastAsia="en-GB" w:bidi="si-LK"/>
    </w:rPr>
  </w:style>
  <w:style w:type="paragraph" w:customStyle="1" w:styleId="Normal127Indent127">
    <w:name w:val="Normal 127 Indent 127"/>
    <w:basedOn w:val="NormalKop111"/>
    <w:qFormat/>
    <w:rsid w:val="00E81978"/>
    <w:pPr>
      <w:spacing w:before="120"/>
    </w:pPr>
  </w:style>
  <w:style w:type="paragraph" w:customStyle="1" w:styleId="Style1-answer">
    <w:name w:val="Style1-answer"/>
    <w:basedOn w:val="Normlny"/>
    <w:qFormat/>
    <w:rsid w:val="00C8371F"/>
    <w:pPr>
      <w:tabs>
        <w:tab w:val="left" w:leader="dot" w:pos="9072"/>
      </w:tabs>
      <w:ind w:left="567"/>
    </w:pPr>
    <w:rPr>
      <w:noProof/>
      <w:lang w:val="lv-LV"/>
    </w:rPr>
  </w:style>
  <w:style w:type="character" w:customStyle="1" w:styleId="Nadpis8Char">
    <w:name w:val="Nadpis 8 Char"/>
    <w:basedOn w:val="Predvolenpsmoodseku"/>
    <w:link w:val="Nadpis8"/>
    <w:uiPriority w:val="9"/>
    <w:semiHidden/>
    <w:rsid w:val="00710AA6"/>
    <w:rPr>
      <w:rFonts w:eastAsiaTheme="majorEastAsia" w:cstheme="majorBidi"/>
      <w:i/>
      <w:iCs/>
      <w:color w:val="272727" w:themeColor="text1" w:themeTint="D8"/>
      <w:sz w:val="24"/>
    </w:rPr>
  </w:style>
  <w:style w:type="character" w:customStyle="1" w:styleId="Nadpis9Char">
    <w:name w:val="Nadpis 9 Char"/>
    <w:basedOn w:val="Predvolenpsmoodseku"/>
    <w:link w:val="Nadpis9"/>
    <w:uiPriority w:val="9"/>
    <w:semiHidden/>
    <w:rsid w:val="00710AA6"/>
    <w:rPr>
      <w:rFonts w:eastAsiaTheme="majorEastAsia" w:cstheme="majorBidi"/>
      <w:color w:val="272727" w:themeColor="text1" w:themeTint="D8"/>
      <w:sz w:val="24"/>
    </w:rPr>
  </w:style>
  <w:style w:type="paragraph" w:styleId="Nzov">
    <w:name w:val="Title"/>
    <w:basedOn w:val="Normlny"/>
    <w:next w:val="Normlny"/>
    <w:link w:val="NzovChar"/>
    <w:uiPriority w:val="10"/>
    <w:qFormat/>
    <w:rsid w:val="00710AA6"/>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10AA6"/>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710AA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10AA6"/>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710AA6"/>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710AA6"/>
    <w:rPr>
      <w:rFonts w:ascii="Times New Roman" w:hAnsi="Times New Roman"/>
      <w:i/>
      <w:iCs/>
      <w:color w:val="404040" w:themeColor="text1" w:themeTint="BF"/>
      <w:sz w:val="24"/>
    </w:rPr>
  </w:style>
  <w:style w:type="character" w:styleId="Intenzvnezvraznenie">
    <w:name w:val="Intense Emphasis"/>
    <w:basedOn w:val="Predvolenpsmoodseku"/>
    <w:uiPriority w:val="21"/>
    <w:qFormat/>
    <w:rsid w:val="00710AA6"/>
    <w:rPr>
      <w:i/>
      <w:iCs/>
      <w:color w:val="365F91" w:themeColor="accent1" w:themeShade="BF"/>
    </w:rPr>
  </w:style>
  <w:style w:type="paragraph" w:styleId="Zvraznencitcia">
    <w:name w:val="Intense Quote"/>
    <w:basedOn w:val="Normlny"/>
    <w:next w:val="Normlny"/>
    <w:link w:val="ZvraznencitciaChar"/>
    <w:uiPriority w:val="30"/>
    <w:qFormat/>
    <w:rsid w:val="00710AA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710AA6"/>
    <w:rPr>
      <w:rFonts w:ascii="Times New Roman" w:hAnsi="Times New Roman"/>
      <w:i/>
      <w:iCs/>
      <w:color w:val="365F91" w:themeColor="accent1" w:themeShade="BF"/>
      <w:sz w:val="24"/>
    </w:rPr>
  </w:style>
  <w:style w:type="character" w:styleId="Zvraznenodkaz">
    <w:name w:val="Intense Reference"/>
    <w:basedOn w:val="Predvolenpsmoodseku"/>
    <w:uiPriority w:val="32"/>
    <w:qFormat/>
    <w:rsid w:val="00710AA6"/>
    <w:rPr>
      <w:b/>
      <w:bCs/>
      <w:smallCaps/>
      <w:color w:val="365F91" w:themeColor="accent1" w:themeShade="BF"/>
      <w:spacing w:val="5"/>
    </w:rPr>
  </w:style>
  <w:style w:type="paragraph" w:customStyle="1" w:styleId="SUPERSChar">
    <w:name w:val="SUPERS Char"/>
    <w:aliases w:val="EN Footnote Reference Char"/>
    <w:basedOn w:val="Normlny"/>
    <w:link w:val="Odkaznapoznmkupodiarou"/>
    <w:uiPriority w:val="99"/>
    <w:rsid w:val="00710AA6"/>
    <w:pPr>
      <w:spacing w:before="0" w:after="160" w:line="240" w:lineRule="exact"/>
      <w:jc w:val="left"/>
    </w:pPr>
    <w:rPr>
      <w:rFonts w:asciiTheme="minorHAnsi" w:hAnsiTheme="minorHAnsi" w:cstheme="minorBidi"/>
      <w:kern w:val="2"/>
      <w:sz w:val="22"/>
      <w:vertAlign w:val="superscript"/>
      <w:lang w:val="en-GB"/>
      <w14:ligatures w14:val="standardContextual"/>
    </w:rPr>
  </w:style>
  <w:style w:type="paragraph" w:customStyle="1" w:styleId="Text1">
    <w:name w:val="Text 1"/>
    <w:basedOn w:val="Normlny"/>
    <w:rsid w:val="00710AA6"/>
    <w:pPr>
      <w:ind w:left="850"/>
    </w:pPr>
  </w:style>
  <w:style w:type="paragraph" w:customStyle="1" w:styleId="Point1">
    <w:name w:val="Point 1"/>
    <w:basedOn w:val="Normlny"/>
    <w:rsid w:val="00710AA6"/>
    <w:pPr>
      <w:ind w:left="1417" w:hanging="567"/>
    </w:pPr>
  </w:style>
  <w:style w:type="paragraph" w:customStyle="1" w:styleId="Tiret1">
    <w:name w:val="Tiret 1"/>
    <w:basedOn w:val="Point1"/>
    <w:rsid w:val="00710AA6"/>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ompetition-policy.ec.europa.eu/state-aid/legislation/forms-notifications-and-reporting_en?prefLang=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3710</Words>
  <Characters>21151</Characters>
  <Application>Microsoft Office Word</Application>
  <DocSecurity>0</DocSecurity>
  <Lines>176</Lines>
  <Paragraphs>49</Paragraphs>
  <ScaleCrop>false</ScaleCrop>
  <Company/>
  <LinksUpToDate>false</LinksUpToDate>
  <CharactersWithSpaces>24812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Mészárosová Mikušová</dc:creator>
  <cp:keywords/>
  <dc:description/>
  <cp:lastModifiedBy>Zuzana Mészárosová Mikušová</cp:lastModifiedBy>
  <cp:revision>2</cp:revision>
  <dcterms:created xsi:type="dcterms:W3CDTF">2026-03-06T08:42:00Z</dcterms:created>
  <dcterms:modified xsi:type="dcterms:W3CDTF">2026-03-06T08:42:00Z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2025-06-09T09:37:55Z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51a26209-65bb-4ba7-a7d1-f3e4faa89f24</vt:lpwstr>
  </property>
  <property fmtid="{D5CDD505-2E9C-101B-9397-08002B2CF9AE}" pid="8" name="MSIP_Label_6bd9ddd1-4d20-43f6-abfa-fc3c07406f94_ContentBits">
    <vt:lpwstr>0</vt:lpwstr>
  </property>
</Properties>
</file>